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4B6EB" w14:textId="77777777" w:rsidR="00C87F27" w:rsidRDefault="00296A70">
      <w:pPr>
        <w:snapToGrid w:val="0"/>
        <w:spacing w:line="240" w:lineRule="auto"/>
        <w:rPr>
          <w:rFonts w:ascii="Cambria" w:hAnsi="Cambria" w:cs="Cambria"/>
          <w:sz w:val="40"/>
          <w:szCs w:val="40"/>
          <w:lang w:val="en-US"/>
        </w:rPr>
      </w:pPr>
      <w:bookmarkStart w:id="0" w:name="_top"/>
      <w:bookmarkStart w:id="1" w:name="_Hlk496873022"/>
      <w:bookmarkEnd w:id="0"/>
      <w:r>
        <w:rPr>
          <w:rFonts w:ascii="Cambria" w:hAnsi="Cambria" w:cs="Cambria"/>
          <w:sz w:val="40"/>
          <w:szCs w:val="40"/>
          <w:lang w:val="en-US"/>
        </w:rPr>
        <w:t xml:space="preserve">Environmental Monitoring Report </w:t>
      </w:r>
    </w:p>
    <w:bookmarkEnd w:id="1"/>
    <w:p w14:paraId="380A3548" w14:textId="77777777" w:rsidR="00C87F27" w:rsidRDefault="00296A70">
      <w:pPr>
        <w:snapToGrid w:val="0"/>
        <w:spacing w:after="120" w:line="240" w:lineRule="auto"/>
        <w:rPr>
          <w:rFonts w:ascii="Cambria" w:hAnsi="Cambria" w:cs="Cambria"/>
          <w:b/>
          <w:bCs/>
          <w:lang w:val="en-US"/>
        </w:rPr>
      </w:pPr>
      <w:r>
        <w:rPr>
          <w:rFonts w:ascii="Cambria" w:hAnsi="Cambria" w:cs="Cambria"/>
          <w:b/>
          <w:bCs/>
          <w:lang w:val="en-US"/>
        </w:rPr>
        <w:t>_________________________________________________________________</w:t>
      </w:r>
    </w:p>
    <w:p w14:paraId="7AAAD1CF" w14:textId="7626E040" w:rsidR="00C87F27" w:rsidRDefault="00296A70">
      <w:pPr>
        <w:pStyle w:val="Default"/>
        <w:snapToGrid w:val="0"/>
        <w:rPr>
          <w:rStyle w:val="SubtleEmphasis1"/>
          <w:rFonts w:ascii="Cambria" w:hAnsi="Cambria" w:cs="Cambria"/>
          <w:i w:val="0"/>
          <w:color w:val="auto"/>
          <w:sz w:val="22"/>
        </w:rPr>
      </w:pPr>
      <w:r>
        <w:rPr>
          <w:rStyle w:val="SubtleEmphasis1"/>
          <w:rFonts w:ascii="Cambria" w:hAnsi="Cambria" w:cs="Cambria"/>
          <w:i w:val="0"/>
          <w:color w:val="auto"/>
          <w:sz w:val="22"/>
        </w:rPr>
        <w:t>#</w:t>
      </w:r>
      <w:r>
        <w:rPr>
          <w:rStyle w:val="SubtleEmphasis1"/>
          <w:rFonts w:ascii="Cambria" w:hAnsi="Cambria" w:cs="Cambria"/>
          <w:i w:val="0"/>
          <w:color w:val="auto"/>
          <w:sz w:val="22"/>
          <w:szCs w:val="22"/>
        </w:rPr>
        <w:t>1</w:t>
      </w:r>
      <w:r w:rsidR="006F776F">
        <w:rPr>
          <w:rStyle w:val="SubtleEmphasis1"/>
          <w:rFonts w:ascii="Cambria" w:hAnsi="Cambria" w:cs="Cambria"/>
          <w:i w:val="0"/>
          <w:color w:val="auto"/>
          <w:sz w:val="22"/>
          <w:szCs w:val="22"/>
        </w:rPr>
        <w:t>9</w:t>
      </w:r>
      <w:r>
        <w:rPr>
          <w:rStyle w:val="SubtleEmphasis1"/>
          <w:rFonts w:ascii="Cambria" w:hAnsi="Cambria" w:cs="Cambria"/>
          <w:i w:val="0"/>
          <w:color w:val="auto"/>
          <w:sz w:val="22"/>
          <w:szCs w:val="22"/>
          <w:vertAlign w:val="superscript"/>
        </w:rPr>
        <w:t xml:space="preserve"> </w:t>
      </w:r>
      <w:r>
        <w:rPr>
          <w:rFonts w:ascii="Cambria" w:hAnsi="Cambria" w:cs="Cambria"/>
          <w:color w:val="auto"/>
          <w:sz w:val="22"/>
          <w:szCs w:val="22"/>
        </w:rPr>
        <w:t>Semestral</w:t>
      </w:r>
      <w:r>
        <w:rPr>
          <w:rStyle w:val="SubtleEmphasis1"/>
          <w:rFonts w:ascii="Cambria" w:hAnsi="Cambria" w:cs="Cambria"/>
          <w:i w:val="0"/>
          <w:color w:val="auto"/>
          <w:sz w:val="22"/>
        </w:rPr>
        <w:t xml:space="preserve"> Report</w:t>
      </w:r>
    </w:p>
    <w:p w14:paraId="063FFD6B" w14:textId="69184C42" w:rsidR="00C87F27" w:rsidRDefault="00296A70">
      <w:pPr>
        <w:pStyle w:val="Default"/>
        <w:snapToGrid w:val="0"/>
        <w:rPr>
          <w:rStyle w:val="SubtleEmphasis1"/>
          <w:rFonts w:ascii="Cambria" w:hAnsi="Cambria" w:cs="Cambria"/>
          <w:i w:val="0"/>
          <w:color w:val="auto"/>
          <w:sz w:val="22"/>
        </w:rPr>
      </w:pPr>
      <w:r>
        <w:rPr>
          <w:rStyle w:val="SubtleEmphasis1"/>
          <w:rFonts w:ascii="Cambria" w:hAnsi="Cambria" w:cs="Cambria"/>
          <w:i w:val="0"/>
          <w:color w:val="auto"/>
          <w:sz w:val="22"/>
        </w:rPr>
        <w:t>Reporting period: J</w:t>
      </w:r>
      <w:r w:rsidR="006F776F">
        <w:rPr>
          <w:rStyle w:val="SubtleEmphasis1"/>
          <w:rFonts w:ascii="Cambria" w:hAnsi="Cambria" w:cs="Cambria"/>
          <w:i w:val="0"/>
          <w:color w:val="auto"/>
          <w:sz w:val="22"/>
        </w:rPr>
        <w:t xml:space="preserve">anuary </w:t>
      </w:r>
      <w:r>
        <w:rPr>
          <w:rStyle w:val="SubtleEmphasis1"/>
          <w:rFonts w:ascii="Cambria" w:hAnsi="Cambria" w:cs="Cambria"/>
          <w:i w:val="0"/>
          <w:color w:val="auto"/>
          <w:sz w:val="22"/>
        </w:rPr>
        <w:t xml:space="preserve">– </w:t>
      </w:r>
      <w:r w:rsidR="006F776F">
        <w:rPr>
          <w:rStyle w:val="SubtleEmphasis1"/>
          <w:rFonts w:ascii="Cambria" w:hAnsi="Cambria" w:cs="Cambria"/>
          <w:i w:val="0"/>
          <w:color w:val="auto"/>
          <w:sz w:val="22"/>
        </w:rPr>
        <w:t xml:space="preserve">June </w:t>
      </w:r>
      <w:r>
        <w:rPr>
          <w:rStyle w:val="SubtleEmphasis1"/>
          <w:rFonts w:ascii="Cambria" w:hAnsi="Cambria" w:cs="Cambria"/>
          <w:i w:val="0"/>
          <w:color w:val="auto"/>
          <w:sz w:val="22"/>
        </w:rPr>
        <w:t>202</w:t>
      </w:r>
      <w:r w:rsidR="006F776F">
        <w:rPr>
          <w:rStyle w:val="SubtleEmphasis1"/>
          <w:rFonts w:ascii="Cambria" w:hAnsi="Cambria" w:cs="Cambria"/>
          <w:i w:val="0"/>
          <w:color w:val="auto"/>
          <w:sz w:val="22"/>
        </w:rPr>
        <w:t>5</w:t>
      </w:r>
      <w:r>
        <w:rPr>
          <w:rStyle w:val="SubtleEmphasis1"/>
          <w:rFonts w:ascii="Cambria" w:hAnsi="Cambria" w:cs="Cambria"/>
          <w:i w:val="0"/>
          <w:color w:val="auto"/>
          <w:sz w:val="22"/>
        </w:rPr>
        <w:t xml:space="preserve"> </w:t>
      </w:r>
    </w:p>
    <w:p w14:paraId="5FE9B83A" w14:textId="24B76168" w:rsidR="00C87F27" w:rsidRDefault="00296A70">
      <w:pPr>
        <w:pStyle w:val="Default"/>
        <w:snapToGrid w:val="0"/>
        <w:rPr>
          <w:rStyle w:val="SubtleEmphasis1"/>
          <w:rFonts w:ascii="Cambria" w:hAnsi="Cambria" w:cs="Cambria"/>
          <w:i w:val="0"/>
          <w:color w:val="auto"/>
          <w:sz w:val="22"/>
          <w:szCs w:val="22"/>
        </w:rPr>
      </w:pPr>
      <w:r>
        <w:rPr>
          <w:rStyle w:val="SubtleEmphasis1"/>
          <w:rFonts w:ascii="Cambria" w:hAnsi="Cambria" w:cs="Cambria"/>
          <w:i w:val="0"/>
          <w:color w:val="auto"/>
          <w:sz w:val="22"/>
          <w:szCs w:val="22"/>
        </w:rPr>
        <w:t>Project Number: 45366-004</w:t>
      </w:r>
    </w:p>
    <w:p w14:paraId="27A8B710" w14:textId="77777777" w:rsidR="00A86219" w:rsidRDefault="00A86219">
      <w:pPr>
        <w:pStyle w:val="Default"/>
        <w:snapToGrid w:val="0"/>
        <w:rPr>
          <w:rStyle w:val="SubtleEmphasis1"/>
          <w:rFonts w:ascii="Cambria" w:hAnsi="Cambria" w:cs="Cambria"/>
          <w:i w:val="0"/>
          <w:color w:val="auto"/>
          <w:sz w:val="22"/>
          <w:szCs w:val="22"/>
        </w:rPr>
      </w:pPr>
    </w:p>
    <w:p w14:paraId="4B115133" w14:textId="77777777" w:rsidR="00C87F27" w:rsidRDefault="00296A70">
      <w:pPr>
        <w:snapToGrid w:val="0"/>
        <w:spacing w:before="2000" w:after="0" w:line="240" w:lineRule="auto"/>
        <w:rPr>
          <w:rFonts w:ascii="Cambria" w:hAnsi="Cambria" w:cs="Cambria"/>
          <w:sz w:val="40"/>
          <w:szCs w:val="40"/>
          <w:lang w:val="en-US"/>
        </w:rPr>
      </w:pPr>
      <w:r>
        <w:rPr>
          <w:rFonts w:ascii="Cambria" w:hAnsi="Cambria" w:cs="Cambria"/>
          <w:sz w:val="40"/>
          <w:szCs w:val="40"/>
          <w:lang w:val="en-US"/>
        </w:rPr>
        <w:t>UZB: Solid Waste Management Improvement Project (SWMIP)</w:t>
      </w:r>
    </w:p>
    <w:p w14:paraId="7264F16F" w14:textId="77777777" w:rsidR="00C87F27" w:rsidRDefault="00C87F27">
      <w:pPr>
        <w:snapToGrid w:val="0"/>
        <w:spacing w:before="2000" w:after="0" w:line="240" w:lineRule="auto"/>
        <w:rPr>
          <w:rFonts w:ascii="Cambria" w:hAnsi="Cambria" w:cs="Cambria"/>
          <w:lang w:val="en-US"/>
        </w:rPr>
      </w:pPr>
    </w:p>
    <w:p w14:paraId="258F1C59" w14:textId="64921991" w:rsidR="00C87F27" w:rsidRDefault="00296A70">
      <w:pPr>
        <w:autoSpaceDE w:val="0"/>
        <w:autoSpaceDN w:val="0"/>
        <w:adjustRightInd w:val="0"/>
        <w:snapToGrid w:val="0"/>
        <w:spacing w:after="0" w:line="240" w:lineRule="auto"/>
        <w:ind w:firstLine="156"/>
        <w:jc w:val="both"/>
        <w:rPr>
          <w:rFonts w:ascii="Cambria" w:eastAsia="Times New Roman" w:hAnsi="Cambria" w:cs="Cambria"/>
          <w:color w:val="000000"/>
          <w:sz w:val="28"/>
          <w:szCs w:val="36"/>
          <w:lang w:val="en-GB" w:eastAsia="es-ES"/>
        </w:rPr>
      </w:pPr>
      <w:r>
        <w:rPr>
          <w:rFonts w:ascii="Cambria" w:eastAsia="Times New Roman" w:hAnsi="Cambria" w:cs="Cambria"/>
          <w:color w:val="000000"/>
          <w:sz w:val="28"/>
          <w:szCs w:val="36"/>
          <w:lang w:val="en-GB" w:eastAsia="es-ES"/>
        </w:rPr>
        <w:t>Loan No. 3067-UZB</w:t>
      </w:r>
      <w:r w:rsidR="00A6331C">
        <w:rPr>
          <w:rFonts w:ascii="Cambria" w:eastAsia="Times New Roman" w:hAnsi="Cambria" w:cs="Cambria"/>
          <w:color w:val="000000"/>
          <w:sz w:val="28"/>
          <w:szCs w:val="36"/>
          <w:lang w:val="en-GB" w:eastAsia="es-ES"/>
        </w:rPr>
        <w:t xml:space="preserve"> </w:t>
      </w:r>
    </w:p>
    <w:p w14:paraId="7E3F40E5" w14:textId="77777777" w:rsidR="00C87F27" w:rsidRDefault="00296A70">
      <w:pPr>
        <w:autoSpaceDE w:val="0"/>
        <w:autoSpaceDN w:val="0"/>
        <w:adjustRightInd w:val="0"/>
        <w:snapToGrid w:val="0"/>
        <w:spacing w:after="0" w:line="240" w:lineRule="auto"/>
        <w:ind w:firstLine="156"/>
        <w:jc w:val="both"/>
        <w:rPr>
          <w:rFonts w:ascii="Cambria" w:eastAsia="Times New Roman" w:hAnsi="Cambria" w:cs="Cambria"/>
          <w:color w:val="000000"/>
          <w:sz w:val="28"/>
          <w:szCs w:val="36"/>
          <w:lang w:val="en-GB" w:eastAsia="es-ES"/>
        </w:rPr>
      </w:pPr>
      <w:r>
        <w:rPr>
          <w:rFonts w:ascii="Cambria" w:eastAsia="Times New Roman" w:hAnsi="Cambria" w:cs="Cambria"/>
          <w:color w:val="000000"/>
          <w:sz w:val="28"/>
          <w:szCs w:val="36"/>
          <w:lang w:val="en-GB" w:eastAsia="es-ES"/>
        </w:rPr>
        <w:t>(Financed by the Asian Development Bank)</w:t>
      </w:r>
    </w:p>
    <w:p w14:paraId="5BA984BB" w14:textId="2743585B" w:rsidR="00C87F27" w:rsidRDefault="00296A70">
      <w:pPr>
        <w:snapToGrid w:val="0"/>
        <w:spacing w:before="2000" w:after="0" w:line="240" w:lineRule="auto"/>
        <w:rPr>
          <w:rFonts w:ascii="Cambria" w:hAnsi="Cambria" w:cs="Cambria"/>
          <w:lang w:val="en-US"/>
        </w:rPr>
      </w:pPr>
      <w:r>
        <w:rPr>
          <w:rFonts w:ascii="Cambria" w:hAnsi="Cambria" w:cs="Cambria"/>
          <w:lang w:val="en-US"/>
        </w:rPr>
        <w:t xml:space="preserve">Prepared by the State Unitary Enterprise “Maxsustrans” for Tashkent Municipality, </w:t>
      </w:r>
      <w:r w:rsidR="002D792E">
        <w:rPr>
          <w:rFonts w:ascii="Cambria" w:hAnsi="Cambria" w:cs="Cambria"/>
          <w:lang w:val="en-US"/>
        </w:rPr>
        <w:t xml:space="preserve">National </w:t>
      </w:r>
      <w:r>
        <w:rPr>
          <w:rFonts w:ascii="Cambria" w:hAnsi="Cambria" w:cs="Cambria"/>
          <w:lang w:val="en-US"/>
        </w:rPr>
        <w:t xml:space="preserve">Committee of Ecology and </w:t>
      </w:r>
      <w:r w:rsidR="002D792E">
        <w:rPr>
          <w:rFonts w:ascii="Cambria" w:hAnsi="Cambria" w:cs="Cambria"/>
          <w:lang w:val="en-US"/>
        </w:rPr>
        <w:t xml:space="preserve">Climate Change </w:t>
      </w:r>
      <w:r>
        <w:rPr>
          <w:rFonts w:ascii="Cambria" w:hAnsi="Cambria" w:cs="Cambria"/>
          <w:lang w:val="en-US"/>
        </w:rPr>
        <w:t>(</w:t>
      </w:r>
      <w:r w:rsidR="002D792E">
        <w:rPr>
          <w:rFonts w:ascii="Cambria" w:hAnsi="Cambria" w:cs="Cambria"/>
          <w:lang w:val="en-US"/>
        </w:rPr>
        <w:t>NCECC</w:t>
      </w:r>
      <w:r>
        <w:rPr>
          <w:rFonts w:ascii="Cambria" w:hAnsi="Cambria" w:cs="Cambria"/>
          <w:lang w:val="en-US"/>
        </w:rPr>
        <w:t>)</w:t>
      </w:r>
      <w:r>
        <w:rPr>
          <w:rStyle w:val="a5"/>
          <w:rFonts w:ascii="Cambria" w:hAnsi="Cambria" w:cs="Cambria"/>
          <w:lang w:val="en-US"/>
        </w:rPr>
        <w:footnoteReference w:id="1"/>
      </w:r>
      <w:r>
        <w:rPr>
          <w:rFonts w:ascii="Cambria" w:hAnsi="Cambria" w:cs="Cambria"/>
          <w:lang w:val="en-US"/>
        </w:rPr>
        <w:t>, and the Asian Development Bank (ADB)</w:t>
      </w:r>
    </w:p>
    <w:p w14:paraId="1155D75F" w14:textId="77777777" w:rsidR="00C87F27" w:rsidRDefault="00296A70">
      <w:pPr>
        <w:snapToGrid w:val="0"/>
        <w:spacing w:after="0" w:line="240" w:lineRule="auto"/>
        <w:jc w:val="center"/>
        <w:rPr>
          <w:rFonts w:ascii="Cambria" w:hAnsi="Cambria" w:cs="Cambria"/>
          <w:sz w:val="20"/>
          <w:szCs w:val="24"/>
          <w:lang w:val="en-US"/>
        </w:rPr>
      </w:pPr>
      <w:r>
        <w:rPr>
          <w:rFonts w:ascii="Cambria" w:hAnsi="Cambria" w:cs="Cambria"/>
          <w:sz w:val="20"/>
          <w:szCs w:val="24"/>
          <w:lang w:val="en-US"/>
        </w:rPr>
        <w:br w:type="page"/>
      </w:r>
    </w:p>
    <w:p w14:paraId="25341E65" w14:textId="77777777" w:rsidR="00C87F27" w:rsidRDefault="00296A70">
      <w:pPr>
        <w:snapToGrid w:val="0"/>
        <w:spacing w:after="0" w:line="240" w:lineRule="auto"/>
        <w:rPr>
          <w:rFonts w:ascii="Cambria" w:hAnsi="Cambria" w:cs="Cambria"/>
          <w:b/>
          <w:sz w:val="36"/>
          <w:szCs w:val="36"/>
          <w:lang w:val="en-GB" w:eastAsia="de-DE"/>
        </w:rPr>
      </w:pPr>
      <w:r>
        <w:rPr>
          <w:rFonts w:ascii="Cambria" w:hAnsi="Cambria" w:cs="Cambria"/>
          <w:b/>
          <w:bCs/>
          <w:noProof/>
          <w:sz w:val="30"/>
          <w:szCs w:val="30"/>
        </w:rPr>
        <w:lastRenderedPageBreak/>
        <w:drawing>
          <wp:anchor distT="0" distB="0" distL="114300" distR="114300" simplePos="0" relativeHeight="251652608" behindDoc="1" locked="0" layoutInCell="1" allowOverlap="1" wp14:anchorId="21B3536D" wp14:editId="77942DF9">
            <wp:simplePos x="0" y="0"/>
            <wp:positionH relativeFrom="column">
              <wp:posOffset>4699635</wp:posOffset>
            </wp:positionH>
            <wp:positionV relativeFrom="paragraph">
              <wp:posOffset>43180</wp:posOffset>
            </wp:positionV>
            <wp:extent cx="1164590" cy="1165225"/>
            <wp:effectExtent l="0" t="0" r="0" b="0"/>
            <wp:wrapNone/>
            <wp:docPr id="29" name="Рисунок 1" descr="E:\3 My Docs\Eng-Invest\logo\New logo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Рисунок 1" descr="E:\3 My Docs\Eng-Invest\logo\New logo2.tif"/>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a:xfrm>
                      <a:off x="0" y="0"/>
                      <a:ext cx="1164772" cy="1165452"/>
                    </a:xfrm>
                    <a:prstGeom prst="rect">
                      <a:avLst/>
                    </a:prstGeom>
                    <a:noFill/>
                    <a:ln>
                      <a:noFill/>
                    </a:ln>
                  </pic:spPr>
                </pic:pic>
              </a:graphicData>
            </a:graphic>
          </wp:anchor>
        </w:drawing>
      </w:r>
      <w:r>
        <w:rPr>
          <w:rFonts w:ascii="Cambria" w:hAnsi="Cambria" w:cs="Cambria"/>
          <w:noProof/>
          <w:sz w:val="20"/>
          <w:szCs w:val="24"/>
        </w:rPr>
        <w:drawing>
          <wp:inline distT="0" distB="0" distL="0" distR="0" wp14:anchorId="0AB49E33" wp14:editId="4E25BE01">
            <wp:extent cx="1153160" cy="1153160"/>
            <wp:effectExtent l="0" t="0" r="0" b="0"/>
            <wp:docPr id="1" name="Рисунок 10" descr="https://im0-tub-ru.yandex.net/i?id=08be6aef74c16327ec74048590dd5b6d&amp;n=33&amp;h=215&amp;w=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0" descr="https://im0-tub-ru.yandex.net/i?id=08be6aef74c16327ec74048590dd5b6d&amp;n=33&amp;h=215&amp;w=215"/>
                    <pic:cNvPicPr>
                      <a:picLocks noChangeAspect="1" noChangeArrowheads="1"/>
                    </pic:cNvPicPr>
                  </pic:nvPicPr>
                  <pic:blipFill>
                    <a:blip r:embed="rId10" cstate="print">
                      <a:extLst>
                        <a:ext uri="{28A0092B-C50C-407E-A947-70E740481C1C}">
                          <a14:useLocalDpi xmlns:a14="http://schemas.microsoft.com/office/drawing/2010/main"/>
                        </a:ext>
                      </a:extLst>
                    </a:blip>
                    <a:srcRect/>
                    <a:stretch>
                      <a:fillRect/>
                    </a:stretch>
                  </pic:blipFill>
                  <pic:spPr>
                    <a:xfrm>
                      <a:off x="0" y="0"/>
                      <a:ext cx="1153160" cy="1153160"/>
                    </a:xfrm>
                    <a:prstGeom prst="rect">
                      <a:avLst/>
                    </a:prstGeom>
                    <a:noFill/>
                    <a:ln>
                      <a:noFill/>
                    </a:ln>
                  </pic:spPr>
                </pic:pic>
              </a:graphicData>
            </a:graphic>
          </wp:inline>
        </w:drawing>
      </w:r>
      <w:r>
        <w:rPr>
          <w:rFonts w:ascii="Cambria" w:hAnsi="Cambria" w:cs="Cambria"/>
          <w:sz w:val="20"/>
          <w:szCs w:val="24"/>
          <w:lang w:val="en-GB"/>
        </w:rPr>
        <w:tab/>
      </w:r>
      <w:r>
        <w:rPr>
          <w:rFonts w:ascii="Cambria" w:hAnsi="Cambria" w:cs="Cambria"/>
          <w:sz w:val="20"/>
          <w:szCs w:val="24"/>
          <w:lang w:val="en-GB"/>
        </w:rPr>
        <w:tab/>
      </w:r>
      <w:r>
        <w:rPr>
          <w:rFonts w:ascii="Cambria" w:hAnsi="Cambria" w:cs="Cambria"/>
          <w:sz w:val="20"/>
          <w:szCs w:val="24"/>
          <w:lang w:val="en-GB"/>
        </w:rPr>
        <w:tab/>
        <w:t xml:space="preserve"> </w:t>
      </w:r>
      <w:r>
        <w:rPr>
          <w:rFonts w:ascii="Cambria" w:hAnsi="Cambria" w:cs="Cambria"/>
          <w:noProof/>
          <w:sz w:val="20"/>
          <w:szCs w:val="24"/>
        </w:rPr>
        <w:drawing>
          <wp:inline distT="0" distB="0" distL="0" distR="0" wp14:anchorId="18F6FE0A" wp14:editId="567C78A8">
            <wp:extent cx="1574165" cy="1041400"/>
            <wp:effectExtent l="0" t="0" r="0" b="0"/>
            <wp:docPr id="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9"/>
                    <pic:cNvPicPr>
                      <a:picLocks noChangeAspect="1" noChangeArrowheads="1"/>
                    </pic:cNvPicPr>
                  </pic:nvPicPr>
                  <pic:blipFill>
                    <a:blip r:embed="rId11" cstate="print">
                      <a:extLst>
                        <a:ext uri="{28A0092B-C50C-407E-A947-70E740481C1C}">
                          <a14:useLocalDpi xmlns:a14="http://schemas.microsoft.com/office/drawing/2010/main"/>
                        </a:ext>
                      </a:extLst>
                    </a:blip>
                    <a:srcRect/>
                    <a:stretch>
                      <a:fillRect/>
                    </a:stretch>
                  </pic:blipFill>
                  <pic:spPr>
                    <a:xfrm>
                      <a:off x="0" y="0"/>
                      <a:ext cx="1574165" cy="1041400"/>
                    </a:xfrm>
                    <a:prstGeom prst="rect">
                      <a:avLst/>
                    </a:prstGeom>
                    <a:noFill/>
                    <a:ln>
                      <a:noFill/>
                    </a:ln>
                  </pic:spPr>
                </pic:pic>
              </a:graphicData>
            </a:graphic>
          </wp:inline>
        </w:drawing>
      </w:r>
    </w:p>
    <w:p w14:paraId="5B7EDC16" w14:textId="77777777" w:rsidR="00C87F27" w:rsidRDefault="00C87F27">
      <w:pPr>
        <w:snapToGrid w:val="0"/>
        <w:spacing w:after="0" w:line="240" w:lineRule="auto"/>
        <w:jc w:val="center"/>
        <w:rPr>
          <w:rFonts w:ascii="Cambria" w:hAnsi="Cambria" w:cs="Cambria"/>
          <w:b/>
          <w:sz w:val="44"/>
          <w:szCs w:val="44"/>
          <w:lang w:val="en-US" w:eastAsia="de-DE"/>
        </w:rPr>
      </w:pPr>
    </w:p>
    <w:p w14:paraId="2CCE1834" w14:textId="77777777" w:rsidR="00C87F27" w:rsidRDefault="00296A70">
      <w:pPr>
        <w:snapToGrid w:val="0"/>
        <w:spacing w:after="0" w:line="240" w:lineRule="auto"/>
        <w:jc w:val="center"/>
        <w:rPr>
          <w:rFonts w:ascii="Cambria" w:hAnsi="Cambria" w:cs="Cambria"/>
          <w:b/>
          <w:sz w:val="44"/>
          <w:szCs w:val="44"/>
          <w:lang w:val="en-US" w:eastAsia="de-DE"/>
        </w:rPr>
      </w:pPr>
      <w:r>
        <w:rPr>
          <w:rFonts w:ascii="Cambria" w:hAnsi="Cambria" w:cs="Cambria"/>
          <w:b/>
          <w:sz w:val="44"/>
          <w:szCs w:val="44"/>
          <w:lang w:val="en-US" w:eastAsia="de-DE"/>
        </w:rPr>
        <w:t xml:space="preserve">Solid Waste Management Improvement Project </w:t>
      </w:r>
    </w:p>
    <w:p w14:paraId="79833F0E" w14:textId="77777777" w:rsidR="00C87F27" w:rsidRDefault="00296A70">
      <w:pPr>
        <w:snapToGrid w:val="0"/>
        <w:spacing w:after="0" w:line="240" w:lineRule="auto"/>
        <w:jc w:val="center"/>
        <w:rPr>
          <w:rFonts w:ascii="Cambria" w:hAnsi="Cambria" w:cs="Cambria"/>
          <w:b/>
          <w:sz w:val="40"/>
          <w:szCs w:val="44"/>
          <w:lang w:val="en-US" w:eastAsia="de-DE"/>
        </w:rPr>
      </w:pPr>
      <w:r>
        <w:rPr>
          <w:rFonts w:ascii="Cambria" w:hAnsi="Cambria" w:cs="Cambria"/>
          <w:b/>
          <w:sz w:val="40"/>
          <w:szCs w:val="44"/>
          <w:lang w:val="en-US" w:eastAsia="de-DE"/>
        </w:rPr>
        <w:t xml:space="preserve">ADB Loan </w:t>
      </w:r>
      <w:r>
        <w:rPr>
          <w:rFonts w:ascii="Cambria" w:hAnsi="Cambria" w:cs="Cambria"/>
          <w:b/>
          <w:sz w:val="36"/>
          <w:szCs w:val="44"/>
          <w:lang w:val="en-US" w:eastAsia="de-DE"/>
        </w:rPr>
        <w:t xml:space="preserve">No.: </w:t>
      </w:r>
      <w:bookmarkStart w:id="2" w:name="_Hlk96119348"/>
      <w:r>
        <w:rPr>
          <w:rFonts w:ascii="Cambria" w:hAnsi="Cambria" w:cs="Cambria"/>
          <w:b/>
          <w:sz w:val="36"/>
          <w:szCs w:val="44"/>
          <w:lang w:val="en-US" w:eastAsia="de-DE"/>
        </w:rPr>
        <w:t>3067</w:t>
      </w:r>
      <w:bookmarkEnd w:id="2"/>
      <w:r>
        <w:rPr>
          <w:rFonts w:ascii="Cambria" w:hAnsi="Cambria" w:cs="Cambria"/>
          <w:b/>
          <w:sz w:val="36"/>
          <w:szCs w:val="44"/>
          <w:lang w:val="en-US" w:eastAsia="de-DE"/>
        </w:rPr>
        <w:t>-UZB</w:t>
      </w:r>
    </w:p>
    <w:p w14:paraId="3B16F6D2" w14:textId="77777777" w:rsidR="00C87F27" w:rsidRDefault="00C87F27">
      <w:pPr>
        <w:snapToGrid w:val="0"/>
        <w:spacing w:after="60" w:line="240" w:lineRule="auto"/>
        <w:jc w:val="center"/>
        <w:rPr>
          <w:rFonts w:ascii="Cambria" w:hAnsi="Cambria" w:cs="Cambria"/>
          <w:b/>
          <w:sz w:val="44"/>
          <w:szCs w:val="44"/>
          <w:lang w:val="en-GB" w:eastAsia="de-DE"/>
        </w:rPr>
      </w:pPr>
    </w:p>
    <w:p w14:paraId="7B079E24" w14:textId="77777777" w:rsidR="00C87F27" w:rsidRDefault="00296A70">
      <w:pPr>
        <w:snapToGrid w:val="0"/>
        <w:spacing w:after="0" w:line="240" w:lineRule="auto"/>
        <w:jc w:val="center"/>
        <w:rPr>
          <w:rFonts w:ascii="Cambria" w:hAnsi="Cambria" w:cs="Cambria"/>
          <w:b/>
          <w:sz w:val="32"/>
          <w:szCs w:val="28"/>
          <w:lang w:val="en-GB" w:eastAsia="de-DE"/>
        </w:rPr>
      </w:pPr>
      <w:r>
        <w:rPr>
          <w:rFonts w:ascii="Cambria" w:hAnsi="Cambria" w:cs="Cambria"/>
          <w:b/>
          <w:sz w:val="32"/>
          <w:szCs w:val="28"/>
          <w:lang w:val="en-US" w:eastAsia="de-DE"/>
        </w:rPr>
        <w:t>PROJECT MANAGEMENT, IMPLEMENTATION AND SUPERVISION CONSULTANCY SERVICES</w:t>
      </w:r>
    </w:p>
    <w:p w14:paraId="6E4AD2B2" w14:textId="77777777" w:rsidR="00C87F27" w:rsidRDefault="00C87F27">
      <w:pPr>
        <w:snapToGrid w:val="0"/>
        <w:spacing w:after="0" w:line="240" w:lineRule="auto"/>
        <w:jc w:val="center"/>
        <w:rPr>
          <w:rFonts w:ascii="Cambria" w:hAnsi="Cambria" w:cs="Cambria"/>
          <w:b/>
          <w:sz w:val="20"/>
          <w:szCs w:val="24"/>
          <w:lang w:val="en-GB" w:eastAsia="de-DE"/>
        </w:rPr>
      </w:pPr>
    </w:p>
    <w:p w14:paraId="4781EE2D" w14:textId="77777777" w:rsidR="00C87F27" w:rsidRDefault="00296A70">
      <w:pPr>
        <w:snapToGrid w:val="0"/>
        <w:spacing w:after="0" w:line="240" w:lineRule="auto"/>
        <w:jc w:val="center"/>
        <w:rPr>
          <w:rFonts w:ascii="Cambria" w:hAnsi="Cambria" w:cs="Cambria"/>
          <w:b/>
          <w:sz w:val="28"/>
          <w:szCs w:val="28"/>
          <w:lang w:val="en-US" w:eastAsia="de-DE"/>
        </w:rPr>
      </w:pPr>
      <w:r>
        <w:rPr>
          <w:rFonts w:ascii="Cambria" w:hAnsi="Cambria" w:cs="Cambria"/>
          <w:b/>
          <w:sz w:val="28"/>
          <w:szCs w:val="28"/>
          <w:lang w:val="en-US" w:eastAsia="de-DE"/>
        </w:rPr>
        <w:t>Contract No.: SUE/Maxsustrans/QCBS-Cons_1-2016-01</w:t>
      </w:r>
    </w:p>
    <w:p w14:paraId="5E9B0365" w14:textId="77777777" w:rsidR="00C87F27" w:rsidRDefault="00C87F27">
      <w:pPr>
        <w:snapToGrid w:val="0"/>
        <w:spacing w:after="0" w:line="240" w:lineRule="auto"/>
        <w:jc w:val="center"/>
        <w:rPr>
          <w:rFonts w:ascii="Cambria" w:hAnsi="Cambria" w:cs="Cambria"/>
          <w:b/>
          <w:sz w:val="28"/>
          <w:szCs w:val="28"/>
          <w:lang w:val="en-GB" w:eastAsia="de-DE"/>
        </w:rPr>
      </w:pPr>
    </w:p>
    <w:p w14:paraId="7BDE2BBB" w14:textId="77777777" w:rsidR="00C87F27" w:rsidRDefault="00296A70">
      <w:pPr>
        <w:snapToGrid w:val="0"/>
        <w:spacing w:after="0" w:line="240" w:lineRule="auto"/>
        <w:jc w:val="center"/>
        <w:rPr>
          <w:rFonts w:ascii="Cambria" w:hAnsi="Cambria" w:cs="Cambria"/>
          <w:sz w:val="20"/>
          <w:szCs w:val="24"/>
          <w:lang w:val="en-GB" w:eastAsia="de-DE"/>
        </w:rPr>
      </w:pPr>
      <w:r>
        <w:rPr>
          <w:rFonts w:ascii="Cambria" w:hAnsi="Cambria" w:cs="Cambria"/>
          <w:b/>
          <w:noProof/>
          <w:sz w:val="48"/>
          <w:szCs w:val="48"/>
        </w:rPr>
        <w:drawing>
          <wp:inline distT="0" distB="0" distL="0" distR="0" wp14:anchorId="002DB9A0" wp14:editId="7536D483">
            <wp:extent cx="2051685" cy="1320165"/>
            <wp:effectExtent l="0" t="0" r="0" b="0"/>
            <wp:docPr id="4" name="Grafik 14" descr="E:\Buero\Kiew - Marketing\Taschkent\Fotos\k-IMG_16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4" descr="E:\Buero\Kiew - Marketing\Taschkent\Fotos\k-IMG_1651.JPG"/>
                    <pic:cNvPicPr>
                      <a:picLocks noChangeAspect="1" noChangeArrowheads="1"/>
                    </pic:cNvPicPr>
                  </pic:nvPicPr>
                  <pic:blipFill>
                    <a:blip r:embed="rId12" cstate="print">
                      <a:extLst>
                        <a:ext uri="{28A0092B-C50C-407E-A947-70E740481C1C}">
                          <a14:useLocalDpi xmlns:a14="http://schemas.microsoft.com/office/drawing/2010/main"/>
                        </a:ext>
                      </a:extLst>
                    </a:blip>
                    <a:srcRect/>
                    <a:stretch>
                      <a:fillRect/>
                    </a:stretch>
                  </pic:blipFill>
                  <pic:spPr>
                    <a:xfrm>
                      <a:off x="0" y="0"/>
                      <a:ext cx="2051685" cy="1320165"/>
                    </a:xfrm>
                    <a:prstGeom prst="rect">
                      <a:avLst/>
                    </a:prstGeom>
                    <a:noFill/>
                    <a:ln>
                      <a:noFill/>
                    </a:ln>
                  </pic:spPr>
                </pic:pic>
              </a:graphicData>
            </a:graphic>
          </wp:inline>
        </w:drawing>
      </w:r>
      <w:r>
        <w:rPr>
          <w:rFonts w:ascii="Cambria" w:hAnsi="Cambria" w:cs="Cambria"/>
          <w:sz w:val="20"/>
          <w:szCs w:val="24"/>
          <w:lang w:val="en-US"/>
        </w:rPr>
        <w:t xml:space="preserve"> </w:t>
      </w:r>
      <w:r>
        <w:rPr>
          <w:rFonts w:ascii="Cambria" w:hAnsi="Cambria" w:cs="Cambria"/>
          <w:noProof/>
          <w:sz w:val="20"/>
          <w:szCs w:val="24"/>
        </w:rPr>
        <w:drawing>
          <wp:inline distT="0" distB="0" distL="0" distR="0" wp14:anchorId="538397EE" wp14:editId="7A6874BA">
            <wp:extent cx="1351915" cy="1454785"/>
            <wp:effectExtent l="5715" t="0" r="0" b="0"/>
            <wp:docPr id="5" name="Grafik 15" descr="E:\Buero\Kiew - Marketing\Taschkent\Fotos\k-IMG_16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15" descr="E:\Buero\Kiew - Marketing\Taschkent\Fotos\k-IMG_1648.JPG"/>
                    <pic:cNvPicPr>
                      <a:picLocks noChangeAspect="1" noChangeArrowheads="1"/>
                    </pic:cNvPicPr>
                  </pic:nvPicPr>
                  <pic:blipFill>
                    <a:blip r:embed="rId13" cstate="print">
                      <a:extLst>
                        <a:ext uri="{28A0092B-C50C-407E-A947-70E740481C1C}">
                          <a14:useLocalDpi xmlns:a14="http://schemas.microsoft.com/office/drawing/2010/main"/>
                        </a:ext>
                      </a:extLst>
                    </a:blip>
                    <a:srcRect/>
                    <a:stretch>
                      <a:fillRect/>
                    </a:stretch>
                  </pic:blipFill>
                  <pic:spPr>
                    <a:xfrm rot="5400000" flipV="1">
                      <a:off x="0" y="0"/>
                      <a:ext cx="1351915" cy="1454785"/>
                    </a:xfrm>
                    <a:prstGeom prst="rect">
                      <a:avLst/>
                    </a:prstGeom>
                    <a:noFill/>
                    <a:ln>
                      <a:noFill/>
                    </a:ln>
                  </pic:spPr>
                </pic:pic>
              </a:graphicData>
            </a:graphic>
          </wp:inline>
        </w:drawing>
      </w:r>
      <w:r>
        <w:rPr>
          <w:rFonts w:ascii="Cambria" w:hAnsi="Cambria" w:cs="Cambria"/>
          <w:sz w:val="20"/>
          <w:szCs w:val="24"/>
          <w:lang w:val="en-US"/>
        </w:rPr>
        <w:t xml:space="preserve"> </w:t>
      </w:r>
      <w:r>
        <w:rPr>
          <w:rFonts w:ascii="Cambria" w:hAnsi="Cambria" w:cs="Cambria"/>
          <w:noProof/>
          <w:sz w:val="20"/>
          <w:szCs w:val="24"/>
        </w:rPr>
        <w:drawing>
          <wp:inline distT="0" distB="0" distL="0" distR="0" wp14:anchorId="1452F9A9" wp14:editId="4E40860F">
            <wp:extent cx="1797050" cy="1343660"/>
            <wp:effectExtent l="0" t="0" r="0" b="0"/>
            <wp:docPr id="6" name="Grafik 16" descr="E:\Buero\Kiew - Marketing\Taschkent\Fotos\k-IMG_16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16" descr="E:\Buero\Kiew - Marketing\Taschkent\Fotos\k-IMG_1657.JPG"/>
                    <pic:cNvPicPr>
                      <a:picLocks noChangeAspect="1" noChangeArrowheads="1"/>
                    </pic:cNvPicPr>
                  </pic:nvPicPr>
                  <pic:blipFill>
                    <a:blip r:embed="rId14" cstate="print">
                      <a:extLst>
                        <a:ext uri="{28A0092B-C50C-407E-A947-70E740481C1C}">
                          <a14:useLocalDpi xmlns:a14="http://schemas.microsoft.com/office/drawing/2010/main"/>
                        </a:ext>
                      </a:extLst>
                    </a:blip>
                    <a:srcRect/>
                    <a:stretch>
                      <a:fillRect/>
                    </a:stretch>
                  </pic:blipFill>
                  <pic:spPr>
                    <a:xfrm>
                      <a:off x="0" y="0"/>
                      <a:ext cx="1797050" cy="1343660"/>
                    </a:xfrm>
                    <a:prstGeom prst="rect">
                      <a:avLst/>
                    </a:prstGeom>
                    <a:noFill/>
                    <a:ln>
                      <a:noFill/>
                    </a:ln>
                  </pic:spPr>
                </pic:pic>
              </a:graphicData>
            </a:graphic>
          </wp:inline>
        </w:drawing>
      </w:r>
    </w:p>
    <w:p w14:paraId="1540904F" w14:textId="77777777" w:rsidR="00C87F27" w:rsidRDefault="00C87F27">
      <w:pPr>
        <w:snapToGrid w:val="0"/>
        <w:spacing w:after="0" w:line="240" w:lineRule="auto"/>
        <w:jc w:val="center"/>
        <w:rPr>
          <w:rFonts w:ascii="Cambria" w:hAnsi="Cambria" w:cs="Cambria"/>
          <w:b/>
          <w:sz w:val="20"/>
          <w:szCs w:val="28"/>
          <w:lang w:val="en-GB" w:eastAsia="de-DE"/>
        </w:rPr>
      </w:pPr>
    </w:p>
    <w:p w14:paraId="68ECE569" w14:textId="77777777" w:rsidR="00C87F27" w:rsidRDefault="00296A70">
      <w:pPr>
        <w:snapToGrid w:val="0"/>
        <w:spacing w:after="0" w:line="240" w:lineRule="auto"/>
        <w:jc w:val="center"/>
        <w:rPr>
          <w:rFonts w:ascii="Cambria" w:hAnsi="Cambria" w:cs="Cambria"/>
          <w:b/>
          <w:sz w:val="52"/>
          <w:szCs w:val="48"/>
          <w:lang w:val="en-US" w:eastAsia="de-DE"/>
        </w:rPr>
      </w:pPr>
      <w:r>
        <w:rPr>
          <w:rFonts w:ascii="Cambria" w:hAnsi="Cambria" w:cs="Cambria"/>
          <w:b/>
          <w:sz w:val="52"/>
          <w:szCs w:val="48"/>
          <w:lang w:val="en-US" w:eastAsia="de-DE"/>
        </w:rPr>
        <w:t xml:space="preserve">Semi-Annual Environmental </w:t>
      </w:r>
    </w:p>
    <w:p w14:paraId="6329EE9E" w14:textId="77777777" w:rsidR="00C87F27" w:rsidRDefault="00296A70">
      <w:pPr>
        <w:snapToGrid w:val="0"/>
        <w:spacing w:after="0" w:line="240" w:lineRule="auto"/>
        <w:jc w:val="center"/>
        <w:rPr>
          <w:rFonts w:ascii="Cambria" w:hAnsi="Cambria" w:cs="Cambria"/>
          <w:b/>
          <w:sz w:val="52"/>
          <w:szCs w:val="48"/>
          <w:lang w:val="en-US" w:eastAsia="de-DE"/>
        </w:rPr>
      </w:pPr>
      <w:r>
        <w:rPr>
          <w:rFonts w:ascii="Cambria" w:hAnsi="Cambria" w:cs="Cambria"/>
          <w:b/>
          <w:sz w:val="52"/>
          <w:szCs w:val="48"/>
          <w:lang w:val="en-US" w:eastAsia="de-DE"/>
        </w:rPr>
        <w:t>Monitoring Report</w:t>
      </w:r>
    </w:p>
    <w:p w14:paraId="5AB41ECE" w14:textId="77777777" w:rsidR="00C87F27" w:rsidRDefault="00C87F27">
      <w:pPr>
        <w:snapToGrid w:val="0"/>
        <w:spacing w:after="0" w:line="240" w:lineRule="auto"/>
        <w:jc w:val="center"/>
        <w:rPr>
          <w:rFonts w:ascii="Cambria" w:hAnsi="Cambria" w:cs="Cambria"/>
          <w:b/>
          <w:sz w:val="32"/>
          <w:szCs w:val="32"/>
          <w:lang w:val="en-US" w:eastAsia="de-DE"/>
        </w:rPr>
      </w:pPr>
    </w:p>
    <w:p w14:paraId="4B0EA4E5" w14:textId="5A2EC1DF" w:rsidR="00C87F27" w:rsidRDefault="00296A70">
      <w:pPr>
        <w:snapToGrid w:val="0"/>
        <w:spacing w:after="0" w:line="240" w:lineRule="auto"/>
        <w:jc w:val="center"/>
        <w:rPr>
          <w:rFonts w:ascii="Cambria" w:hAnsi="Cambria" w:cs="Cambria"/>
          <w:b/>
          <w:sz w:val="32"/>
          <w:szCs w:val="32"/>
          <w:lang w:val="en-US" w:eastAsia="de-DE"/>
        </w:rPr>
      </w:pPr>
      <w:r>
        <w:rPr>
          <w:rFonts w:ascii="Cambria" w:hAnsi="Cambria" w:cs="Cambria"/>
          <w:b/>
          <w:sz w:val="32"/>
          <w:szCs w:val="32"/>
          <w:lang w:val="en-US" w:eastAsia="de-DE"/>
        </w:rPr>
        <w:t>Reporting Period: J</w:t>
      </w:r>
      <w:r w:rsidR="006F776F">
        <w:rPr>
          <w:rFonts w:ascii="Cambria" w:hAnsi="Cambria" w:cs="Cambria"/>
          <w:b/>
          <w:sz w:val="32"/>
          <w:szCs w:val="32"/>
          <w:lang w:val="en-US" w:eastAsia="de-DE"/>
        </w:rPr>
        <w:t xml:space="preserve">anuary </w:t>
      </w:r>
      <w:r>
        <w:rPr>
          <w:rFonts w:ascii="Cambria" w:hAnsi="Cambria" w:cs="Cambria"/>
          <w:b/>
          <w:sz w:val="32"/>
          <w:szCs w:val="32"/>
          <w:lang w:val="en-US" w:eastAsia="de-DE"/>
        </w:rPr>
        <w:t xml:space="preserve">– </w:t>
      </w:r>
      <w:r w:rsidR="006F776F">
        <w:rPr>
          <w:rFonts w:ascii="Cambria" w:hAnsi="Cambria" w:cs="Cambria"/>
          <w:b/>
          <w:sz w:val="32"/>
          <w:szCs w:val="32"/>
          <w:lang w:val="en-US" w:eastAsia="de-DE"/>
        </w:rPr>
        <w:t>June 2</w:t>
      </w:r>
      <w:r>
        <w:rPr>
          <w:rFonts w:ascii="Cambria" w:hAnsi="Cambria" w:cs="Cambria"/>
          <w:b/>
          <w:sz w:val="32"/>
          <w:szCs w:val="32"/>
          <w:lang w:val="en-US" w:eastAsia="de-DE"/>
        </w:rPr>
        <w:t>02</w:t>
      </w:r>
      <w:r w:rsidR="006F776F">
        <w:rPr>
          <w:rFonts w:ascii="Cambria" w:hAnsi="Cambria" w:cs="Cambria"/>
          <w:b/>
          <w:sz w:val="32"/>
          <w:szCs w:val="32"/>
          <w:lang w:val="en-US" w:eastAsia="de-DE"/>
        </w:rPr>
        <w:t>5</w:t>
      </w:r>
    </w:p>
    <w:p w14:paraId="0BD8B9CA" w14:textId="77777777" w:rsidR="00C87F27" w:rsidRPr="00E665A3" w:rsidRDefault="00C87F27">
      <w:pPr>
        <w:snapToGrid w:val="0"/>
        <w:spacing w:after="0" w:line="240" w:lineRule="auto"/>
        <w:jc w:val="center"/>
        <w:rPr>
          <w:rFonts w:ascii="Cambria" w:hAnsi="Cambria" w:cs="Cambria"/>
          <w:b/>
          <w:sz w:val="40"/>
          <w:szCs w:val="28"/>
          <w:lang w:val="en-US" w:eastAsia="de-DE"/>
        </w:rPr>
      </w:pPr>
    </w:p>
    <w:p w14:paraId="145C30A2" w14:textId="77777777" w:rsidR="00C87F27" w:rsidRDefault="00296A70">
      <w:pPr>
        <w:snapToGrid w:val="0"/>
        <w:spacing w:after="0" w:line="240" w:lineRule="auto"/>
        <w:jc w:val="center"/>
        <w:rPr>
          <w:rFonts w:ascii="Cambria" w:hAnsi="Cambria" w:cs="Cambria"/>
          <w:b/>
          <w:bCs/>
          <w:iCs/>
          <w:sz w:val="24"/>
          <w:szCs w:val="20"/>
          <w:u w:val="single"/>
          <w:lang w:val="en-US" w:eastAsia="de-DE"/>
        </w:rPr>
      </w:pPr>
      <w:r>
        <w:rPr>
          <w:rFonts w:ascii="Cambria" w:hAnsi="Cambria" w:cs="Cambria"/>
          <w:b/>
          <w:sz w:val="24"/>
          <w:szCs w:val="20"/>
          <w:u w:val="single"/>
          <w:lang w:val="en-US" w:eastAsia="de-DE"/>
        </w:rPr>
        <w:t>CLIENT – IMPLEMENTING AGENCY</w:t>
      </w:r>
    </w:p>
    <w:p w14:paraId="2FC27DCF" w14:textId="77777777" w:rsidR="00C87F27" w:rsidRDefault="00296A70">
      <w:pPr>
        <w:snapToGrid w:val="0"/>
        <w:spacing w:after="0" w:line="240" w:lineRule="auto"/>
        <w:jc w:val="center"/>
        <w:rPr>
          <w:rFonts w:ascii="Cambria" w:hAnsi="Cambria" w:cs="Cambria"/>
          <w:b/>
          <w:bCs/>
          <w:iCs/>
          <w:sz w:val="26"/>
          <w:szCs w:val="26"/>
          <w:lang w:val="sv-SE" w:eastAsia="de-DE"/>
        </w:rPr>
      </w:pPr>
      <w:r>
        <w:rPr>
          <w:rFonts w:ascii="Cambria" w:hAnsi="Cambria" w:cs="Cambria"/>
          <w:b/>
          <w:bCs/>
          <w:iCs/>
          <w:sz w:val="26"/>
          <w:szCs w:val="26"/>
          <w:lang w:val="sv-SE" w:eastAsia="de-DE"/>
        </w:rPr>
        <w:t>State Unitary Enterprise (SUE) “MAXSUSTRANS” (Uzbekistan)</w:t>
      </w:r>
    </w:p>
    <w:p w14:paraId="53614890" w14:textId="77777777" w:rsidR="00C87F27" w:rsidRPr="00E665A3" w:rsidRDefault="00C87F27">
      <w:pPr>
        <w:snapToGrid w:val="0"/>
        <w:spacing w:after="0" w:line="240" w:lineRule="auto"/>
        <w:jc w:val="center"/>
        <w:rPr>
          <w:rFonts w:ascii="Cambria" w:hAnsi="Cambria" w:cs="Cambria"/>
          <w:b/>
          <w:bCs/>
          <w:iCs/>
          <w:sz w:val="40"/>
          <w:szCs w:val="26"/>
          <w:lang w:val="sv-SE" w:eastAsia="de-DE"/>
        </w:rPr>
      </w:pPr>
    </w:p>
    <w:p w14:paraId="14C863F7" w14:textId="77777777" w:rsidR="00C87F27" w:rsidRDefault="00296A70">
      <w:pPr>
        <w:snapToGrid w:val="0"/>
        <w:spacing w:after="0" w:line="240" w:lineRule="auto"/>
        <w:jc w:val="center"/>
        <w:rPr>
          <w:rFonts w:ascii="Cambria" w:hAnsi="Cambria" w:cs="Cambria"/>
          <w:b/>
          <w:sz w:val="24"/>
          <w:szCs w:val="24"/>
          <w:u w:val="single"/>
          <w:lang w:val="en-US" w:eastAsia="de-DE"/>
        </w:rPr>
      </w:pPr>
      <w:r>
        <w:rPr>
          <w:rFonts w:ascii="Cambria" w:hAnsi="Cambria" w:cs="Cambria"/>
          <w:b/>
          <w:sz w:val="24"/>
          <w:szCs w:val="24"/>
          <w:u w:val="single"/>
          <w:lang w:val="en-US" w:eastAsia="de-DE"/>
        </w:rPr>
        <w:t>PIU SUPPORT CONSULTANT</w:t>
      </w:r>
    </w:p>
    <w:p w14:paraId="66AFA536" w14:textId="77777777" w:rsidR="00C87F27" w:rsidRDefault="00296A70">
      <w:pPr>
        <w:snapToGrid w:val="0"/>
        <w:spacing w:after="60" w:line="240" w:lineRule="auto"/>
        <w:jc w:val="center"/>
        <w:rPr>
          <w:rFonts w:ascii="Cambria" w:hAnsi="Cambria" w:cs="Cambria"/>
          <w:b/>
          <w:bCs/>
          <w:iCs/>
          <w:sz w:val="26"/>
          <w:szCs w:val="26"/>
          <w:lang w:val="sv-SE" w:eastAsia="de-DE"/>
        </w:rPr>
      </w:pPr>
      <w:r>
        <w:rPr>
          <w:rFonts w:ascii="Cambria" w:hAnsi="Cambria" w:cs="Cambria"/>
          <w:b/>
          <w:bCs/>
          <w:iCs/>
          <w:sz w:val="26"/>
          <w:szCs w:val="26"/>
          <w:lang w:val="en-US" w:eastAsia="de-DE"/>
        </w:rPr>
        <w:t>Infratech</w:t>
      </w:r>
      <w:r>
        <w:rPr>
          <w:rFonts w:ascii="Cambria" w:hAnsi="Cambria" w:cs="Cambria"/>
          <w:b/>
          <w:bCs/>
          <w:iCs/>
          <w:sz w:val="26"/>
          <w:szCs w:val="26"/>
          <w:lang w:val="sv-SE" w:eastAsia="de-DE"/>
        </w:rPr>
        <w:t xml:space="preserve"> Consulting SDN Ltd. (Uzbekistan)</w:t>
      </w:r>
    </w:p>
    <w:p w14:paraId="7B620871" w14:textId="77777777" w:rsidR="00C87F27" w:rsidRDefault="00C87F27">
      <w:pPr>
        <w:snapToGrid w:val="0"/>
        <w:spacing w:line="240" w:lineRule="auto"/>
        <w:jc w:val="center"/>
        <w:rPr>
          <w:rFonts w:ascii="Cambria" w:hAnsi="Cambria" w:cs="Cambria"/>
          <w:b/>
          <w:bCs/>
          <w:sz w:val="30"/>
          <w:szCs w:val="30"/>
          <w:lang w:val="en-US"/>
        </w:rPr>
      </w:pPr>
    </w:p>
    <w:p w14:paraId="7AEAD29B" w14:textId="77777777" w:rsidR="00C87F27" w:rsidRDefault="00C87F27">
      <w:pPr>
        <w:snapToGrid w:val="0"/>
        <w:spacing w:line="240" w:lineRule="auto"/>
        <w:rPr>
          <w:rFonts w:ascii="Cambria" w:hAnsi="Cambria" w:cs="Cambria"/>
          <w:lang w:val="en-US" w:eastAsia="zh-CN"/>
        </w:rPr>
        <w:sectPr w:rsidR="00C87F27" w:rsidSect="007C6786">
          <w:footerReference w:type="even" r:id="rId15"/>
          <w:footerReference w:type="default" r:id="rId16"/>
          <w:headerReference w:type="first" r:id="rId17"/>
          <w:footerReference w:type="first" r:id="rId18"/>
          <w:pgSz w:w="12240" w:h="15840"/>
          <w:pgMar w:top="1440" w:right="1440" w:bottom="1440" w:left="1440" w:header="720" w:footer="720" w:gutter="0"/>
          <w:pgNumType w:start="1"/>
          <w:cols w:space="720"/>
          <w:docGrid w:linePitch="360"/>
        </w:sectPr>
      </w:pPr>
    </w:p>
    <w:p w14:paraId="1D9E7261" w14:textId="77777777" w:rsidR="00C87F27" w:rsidRDefault="00296A70">
      <w:pPr>
        <w:tabs>
          <w:tab w:val="center" w:pos="4680"/>
        </w:tabs>
        <w:snapToGrid w:val="0"/>
        <w:spacing w:after="0" w:line="240" w:lineRule="auto"/>
        <w:jc w:val="center"/>
        <w:rPr>
          <w:rFonts w:ascii="Cambria" w:eastAsia="Times New Roman" w:hAnsi="Cambria" w:cs="Cambria"/>
          <w:szCs w:val="20"/>
          <w:lang w:val="en-US"/>
        </w:rPr>
      </w:pPr>
      <w:r>
        <w:rPr>
          <w:rFonts w:ascii="Cambria" w:eastAsia="Times New Roman" w:hAnsi="Cambria" w:cs="Cambria"/>
          <w:b/>
          <w:szCs w:val="20"/>
          <w:lang w:val="en-US"/>
        </w:rPr>
        <w:lastRenderedPageBreak/>
        <w:t>CURRENCY EQUIVALENTS</w:t>
      </w:r>
    </w:p>
    <w:p w14:paraId="6296C6A2" w14:textId="1146BA31" w:rsidR="00C87F27" w:rsidRDefault="00BB0636">
      <w:pPr>
        <w:tabs>
          <w:tab w:val="center" w:pos="4680"/>
        </w:tabs>
        <w:snapToGrid w:val="0"/>
        <w:spacing w:after="0" w:line="240" w:lineRule="auto"/>
        <w:jc w:val="center"/>
        <w:rPr>
          <w:rFonts w:ascii="Cambria" w:eastAsia="MS Mincho" w:hAnsi="Cambria" w:cs="Cambria"/>
          <w:lang w:val="en-GB"/>
        </w:rPr>
      </w:pPr>
      <w:r>
        <w:rPr>
          <w:rFonts w:ascii="Cambria" w:eastAsia="MS Mincho" w:hAnsi="Cambria" w:cs="Cambria"/>
          <w:lang w:val="en-US"/>
        </w:rPr>
        <w:t>(As of 30</w:t>
      </w:r>
      <w:r w:rsidR="00296A70">
        <w:rPr>
          <w:rFonts w:ascii="Cambria" w:eastAsia="MS Mincho" w:hAnsi="Cambria" w:cs="Cambria"/>
          <w:lang w:val="en-US"/>
        </w:rPr>
        <w:t xml:space="preserve"> </w:t>
      </w:r>
      <w:r w:rsidR="006F776F">
        <w:rPr>
          <w:rFonts w:ascii="Cambria" w:eastAsia="MS Mincho" w:hAnsi="Cambria" w:cs="Cambria"/>
          <w:lang w:val="en-US"/>
        </w:rPr>
        <w:t xml:space="preserve">June </w:t>
      </w:r>
      <w:r w:rsidR="00296A70">
        <w:rPr>
          <w:rFonts w:ascii="Cambria" w:eastAsia="MS Mincho" w:hAnsi="Cambria" w:cs="Cambria"/>
          <w:lang w:val="en-US"/>
        </w:rPr>
        <w:t>202</w:t>
      </w:r>
      <w:r w:rsidR="006F776F">
        <w:rPr>
          <w:rFonts w:ascii="Cambria" w:eastAsia="MS Mincho" w:hAnsi="Cambria" w:cs="Cambria"/>
          <w:lang w:val="en-US"/>
        </w:rPr>
        <w:t>5</w:t>
      </w:r>
      <w:r w:rsidR="00296A70">
        <w:rPr>
          <w:rFonts w:ascii="Cambria" w:eastAsia="MS Mincho" w:hAnsi="Cambria" w:cs="Cambria"/>
          <w:lang w:val="en-US"/>
        </w:rPr>
        <w:t>)</w:t>
      </w:r>
      <w:r w:rsidR="00296A70">
        <w:rPr>
          <w:rFonts w:ascii="Cambria" w:eastAsia="MS Mincho" w:hAnsi="Cambria" w:cs="Cambria"/>
          <w:vertAlign w:val="superscript"/>
        </w:rPr>
        <w:footnoteReference w:id="2"/>
      </w:r>
    </w:p>
    <w:tbl>
      <w:tblPr>
        <w:tblW w:w="5000" w:type="pct"/>
        <w:jc w:val="center"/>
        <w:tblLayout w:type="fixed"/>
        <w:tblLook w:val="04A0" w:firstRow="1" w:lastRow="0" w:firstColumn="1" w:lastColumn="0" w:noHBand="0" w:noVBand="1"/>
      </w:tblPr>
      <w:tblGrid>
        <w:gridCol w:w="3822"/>
        <w:gridCol w:w="958"/>
        <w:gridCol w:w="4580"/>
      </w:tblGrid>
      <w:tr w:rsidR="00C87F27" w14:paraId="1C6C6E72" w14:textId="77777777">
        <w:trPr>
          <w:jc w:val="center"/>
        </w:trPr>
        <w:tc>
          <w:tcPr>
            <w:tcW w:w="3978" w:type="dxa"/>
          </w:tcPr>
          <w:p w14:paraId="4D4F150F" w14:textId="77777777" w:rsidR="00C87F27" w:rsidRDefault="00296A70">
            <w:pPr>
              <w:snapToGrid w:val="0"/>
              <w:spacing w:after="0" w:line="240" w:lineRule="auto"/>
              <w:jc w:val="right"/>
              <w:rPr>
                <w:rFonts w:ascii="Cambria" w:eastAsia="MS Mincho" w:hAnsi="Cambria" w:cs="Cambria"/>
              </w:rPr>
            </w:pPr>
            <w:proofErr w:type="spellStart"/>
            <w:r>
              <w:rPr>
                <w:rFonts w:ascii="Cambria" w:eastAsia="MS Mincho" w:hAnsi="Cambria" w:cs="Cambria"/>
              </w:rPr>
              <w:t>Currency</w:t>
            </w:r>
            <w:proofErr w:type="spellEnd"/>
            <w:r>
              <w:rPr>
                <w:rFonts w:ascii="Cambria" w:eastAsia="MS Mincho" w:hAnsi="Cambria" w:cs="Cambria"/>
              </w:rPr>
              <w:t xml:space="preserve"> </w:t>
            </w:r>
            <w:proofErr w:type="spellStart"/>
            <w:r>
              <w:rPr>
                <w:rFonts w:ascii="Cambria" w:eastAsia="MS Mincho" w:hAnsi="Cambria" w:cs="Cambria"/>
              </w:rPr>
              <w:t>unit</w:t>
            </w:r>
            <w:proofErr w:type="spellEnd"/>
          </w:p>
        </w:tc>
        <w:tc>
          <w:tcPr>
            <w:tcW w:w="990" w:type="dxa"/>
          </w:tcPr>
          <w:p w14:paraId="6DE7C2FA" w14:textId="77777777" w:rsidR="00C87F27" w:rsidRDefault="00296A70">
            <w:pPr>
              <w:snapToGrid w:val="0"/>
              <w:spacing w:after="0" w:line="240" w:lineRule="auto"/>
              <w:jc w:val="center"/>
              <w:rPr>
                <w:rFonts w:ascii="Cambria" w:eastAsia="MS Mincho" w:hAnsi="Cambria" w:cs="Cambria"/>
              </w:rPr>
            </w:pPr>
            <w:r>
              <w:rPr>
                <w:rFonts w:ascii="Cambria" w:eastAsia="MS Mincho" w:hAnsi="Cambria" w:cs="Cambria"/>
              </w:rPr>
              <w:t>–</w:t>
            </w:r>
          </w:p>
        </w:tc>
        <w:tc>
          <w:tcPr>
            <w:tcW w:w="4770" w:type="dxa"/>
          </w:tcPr>
          <w:p w14:paraId="6F2FEB8D" w14:textId="77777777" w:rsidR="00C87F27" w:rsidRDefault="00296A70">
            <w:pPr>
              <w:snapToGrid w:val="0"/>
              <w:spacing w:after="0" w:line="240" w:lineRule="auto"/>
              <w:rPr>
                <w:rFonts w:ascii="Cambria" w:eastAsia="MS Mincho" w:hAnsi="Cambria" w:cs="Cambria"/>
              </w:rPr>
            </w:pPr>
            <w:proofErr w:type="spellStart"/>
            <w:r>
              <w:rPr>
                <w:rFonts w:ascii="Cambria" w:eastAsia="MS Mincho" w:hAnsi="Cambria" w:cs="Cambria"/>
              </w:rPr>
              <w:t>Sum</w:t>
            </w:r>
            <w:proofErr w:type="spellEnd"/>
            <w:r>
              <w:rPr>
                <w:rFonts w:ascii="Cambria" w:eastAsia="MS Mincho" w:hAnsi="Cambria" w:cs="Cambria"/>
              </w:rPr>
              <w:t xml:space="preserve"> (SUM)</w:t>
            </w:r>
          </w:p>
        </w:tc>
      </w:tr>
      <w:tr w:rsidR="00C87F27" w14:paraId="45376A54" w14:textId="77777777">
        <w:trPr>
          <w:trHeight w:val="75"/>
          <w:jc w:val="center"/>
        </w:trPr>
        <w:tc>
          <w:tcPr>
            <w:tcW w:w="3978" w:type="dxa"/>
          </w:tcPr>
          <w:p w14:paraId="06D5C663" w14:textId="77777777" w:rsidR="00C87F27" w:rsidRDefault="00296A70">
            <w:pPr>
              <w:snapToGrid w:val="0"/>
              <w:spacing w:after="0" w:line="240" w:lineRule="auto"/>
              <w:jc w:val="right"/>
              <w:rPr>
                <w:rFonts w:ascii="Cambria" w:eastAsia="MS Mincho" w:hAnsi="Cambria" w:cs="Cambria"/>
              </w:rPr>
            </w:pPr>
            <w:r>
              <w:rPr>
                <w:rFonts w:ascii="Cambria" w:eastAsia="MS Mincho" w:hAnsi="Cambria" w:cs="Cambria"/>
              </w:rPr>
              <w:t>SUM1.00</w:t>
            </w:r>
          </w:p>
        </w:tc>
        <w:tc>
          <w:tcPr>
            <w:tcW w:w="990" w:type="dxa"/>
          </w:tcPr>
          <w:p w14:paraId="52287591" w14:textId="77777777" w:rsidR="00C87F27" w:rsidRDefault="00296A70">
            <w:pPr>
              <w:snapToGrid w:val="0"/>
              <w:spacing w:after="0" w:line="240" w:lineRule="auto"/>
              <w:jc w:val="center"/>
              <w:rPr>
                <w:rFonts w:ascii="Cambria" w:eastAsia="MS Mincho" w:hAnsi="Cambria" w:cs="Cambria"/>
              </w:rPr>
            </w:pPr>
            <w:r>
              <w:rPr>
                <w:rFonts w:ascii="Cambria" w:eastAsia="MS Mincho" w:hAnsi="Cambria" w:cs="Cambria"/>
              </w:rPr>
              <w:t>=</w:t>
            </w:r>
          </w:p>
        </w:tc>
        <w:tc>
          <w:tcPr>
            <w:tcW w:w="4770" w:type="dxa"/>
          </w:tcPr>
          <w:p w14:paraId="75331EF4" w14:textId="03888DFB" w:rsidR="00C87F27" w:rsidRDefault="00296A70">
            <w:pPr>
              <w:snapToGrid w:val="0"/>
              <w:spacing w:after="0" w:line="240" w:lineRule="auto"/>
              <w:rPr>
                <w:rFonts w:ascii="Cambria" w:eastAsia="MS Mincho" w:hAnsi="Cambria" w:cs="Cambria"/>
                <w:lang w:val="en-US"/>
              </w:rPr>
            </w:pPr>
            <w:r>
              <w:rPr>
                <w:rFonts w:ascii="Cambria" w:eastAsia="MS Mincho" w:hAnsi="Cambria" w:cs="Cambria"/>
              </w:rPr>
              <w:t>$</w:t>
            </w:r>
            <w:r w:rsidR="004C3643" w:rsidRPr="004C3643">
              <w:rPr>
                <w:rFonts w:ascii="Cambria" w:eastAsia="MS Mincho" w:hAnsi="Cambria" w:cs="Cambria"/>
              </w:rPr>
              <w:t>0,00007</w:t>
            </w:r>
            <w:r w:rsidR="006F776F">
              <w:rPr>
                <w:rFonts w:ascii="Cambria" w:eastAsia="MS Mincho" w:hAnsi="Cambria" w:cs="Cambria"/>
                <w:lang w:val="en-US"/>
              </w:rPr>
              <w:t>90</w:t>
            </w:r>
          </w:p>
        </w:tc>
      </w:tr>
      <w:tr w:rsidR="00C87F27" w14:paraId="27867E2A" w14:textId="77777777">
        <w:trPr>
          <w:jc w:val="center"/>
        </w:trPr>
        <w:tc>
          <w:tcPr>
            <w:tcW w:w="3978" w:type="dxa"/>
          </w:tcPr>
          <w:p w14:paraId="79F703BC" w14:textId="77777777" w:rsidR="00C87F27" w:rsidRDefault="00296A70">
            <w:pPr>
              <w:snapToGrid w:val="0"/>
              <w:spacing w:after="0" w:line="240" w:lineRule="auto"/>
              <w:jc w:val="right"/>
              <w:rPr>
                <w:rFonts w:ascii="Cambria" w:eastAsia="MS Mincho" w:hAnsi="Cambria" w:cs="Cambria"/>
              </w:rPr>
            </w:pPr>
            <w:r>
              <w:rPr>
                <w:rFonts w:ascii="Cambria" w:eastAsia="MS Mincho" w:hAnsi="Cambria" w:cs="Cambria"/>
              </w:rPr>
              <w:t>$1.00</w:t>
            </w:r>
          </w:p>
        </w:tc>
        <w:tc>
          <w:tcPr>
            <w:tcW w:w="990" w:type="dxa"/>
          </w:tcPr>
          <w:p w14:paraId="145740BB" w14:textId="77777777" w:rsidR="00C87F27" w:rsidRDefault="00296A70">
            <w:pPr>
              <w:snapToGrid w:val="0"/>
              <w:spacing w:after="0" w:line="240" w:lineRule="auto"/>
              <w:jc w:val="center"/>
              <w:rPr>
                <w:rFonts w:ascii="Cambria" w:eastAsia="MS Mincho" w:hAnsi="Cambria" w:cs="Cambria"/>
              </w:rPr>
            </w:pPr>
            <w:r>
              <w:rPr>
                <w:rFonts w:ascii="Cambria" w:eastAsia="MS Mincho" w:hAnsi="Cambria" w:cs="Cambria"/>
              </w:rPr>
              <w:t>=</w:t>
            </w:r>
          </w:p>
        </w:tc>
        <w:tc>
          <w:tcPr>
            <w:tcW w:w="4770" w:type="dxa"/>
          </w:tcPr>
          <w:p w14:paraId="725AFC1B" w14:textId="3E58C63C" w:rsidR="00C87F27" w:rsidRPr="004C3643" w:rsidRDefault="00296A70" w:rsidP="00BB0636">
            <w:pPr>
              <w:snapToGrid w:val="0"/>
              <w:spacing w:after="0" w:line="240" w:lineRule="auto"/>
              <w:rPr>
                <w:rFonts w:ascii="Cambria" w:eastAsia="MS Mincho" w:hAnsi="Cambria" w:cs="Cambria"/>
              </w:rPr>
            </w:pPr>
            <w:r>
              <w:rPr>
                <w:rFonts w:ascii="Cambria" w:eastAsia="MS Mincho" w:hAnsi="Cambria" w:cs="Cambria"/>
              </w:rPr>
              <w:t xml:space="preserve">SUM </w:t>
            </w:r>
            <w:r w:rsidR="006F776F" w:rsidRPr="006F776F">
              <w:rPr>
                <w:rFonts w:ascii="Cambria" w:eastAsia="MS Mincho" w:hAnsi="Cambria" w:cs="Cambria"/>
              </w:rPr>
              <w:t>12</w:t>
            </w:r>
            <w:r w:rsidR="006F776F">
              <w:rPr>
                <w:rFonts w:ascii="Cambria" w:eastAsia="MS Mincho" w:hAnsi="Cambria" w:cs="Cambria"/>
              </w:rPr>
              <w:t>,</w:t>
            </w:r>
            <w:r w:rsidR="006F776F" w:rsidRPr="006F776F">
              <w:rPr>
                <w:rFonts w:ascii="Cambria" w:eastAsia="MS Mincho" w:hAnsi="Cambria" w:cs="Cambria"/>
              </w:rPr>
              <w:t>654.13</w:t>
            </w:r>
          </w:p>
        </w:tc>
      </w:tr>
    </w:tbl>
    <w:p w14:paraId="6DA2C987" w14:textId="77777777" w:rsidR="00C87F27" w:rsidRDefault="00C87F27">
      <w:pPr>
        <w:tabs>
          <w:tab w:val="left" w:pos="3600"/>
        </w:tabs>
        <w:snapToGrid w:val="0"/>
        <w:spacing w:after="0" w:line="240" w:lineRule="auto"/>
        <w:jc w:val="center"/>
        <w:rPr>
          <w:rStyle w:val="SubtleEmphasis1"/>
          <w:rFonts w:ascii="Cambria" w:hAnsi="Cambria" w:cs="Cambria"/>
          <w:b/>
          <w:i w:val="0"/>
          <w:color w:val="auto"/>
          <w:lang w:val="en-US"/>
        </w:rPr>
      </w:pPr>
    </w:p>
    <w:p w14:paraId="191A29B2" w14:textId="77777777" w:rsidR="00C87F27" w:rsidRDefault="00296A70">
      <w:pPr>
        <w:tabs>
          <w:tab w:val="left" w:pos="3600"/>
        </w:tabs>
        <w:snapToGrid w:val="0"/>
        <w:spacing w:after="0" w:line="240" w:lineRule="auto"/>
        <w:jc w:val="center"/>
        <w:rPr>
          <w:rFonts w:ascii="Cambria" w:hAnsi="Cambria" w:cs="Cambria"/>
          <w:b/>
          <w:lang w:val="en-US"/>
        </w:rPr>
      </w:pPr>
      <w:r>
        <w:rPr>
          <w:rStyle w:val="SubtleEmphasis1"/>
          <w:rFonts w:ascii="Cambria" w:hAnsi="Cambria" w:cs="Cambria"/>
          <w:b/>
          <w:i w:val="0"/>
          <w:color w:val="auto"/>
        </w:rPr>
        <w:t>A</w:t>
      </w:r>
      <w:r>
        <w:rPr>
          <w:rFonts w:ascii="Cambria" w:hAnsi="Cambria" w:cs="Cambria"/>
          <w:b/>
        </w:rPr>
        <w:t>BBREVIATIONS</w:t>
      </w:r>
    </w:p>
    <w:p w14:paraId="1BBE49A3" w14:textId="77777777" w:rsidR="00C87F27" w:rsidRDefault="00C87F27">
      <w:pPr>
        <w:tabs>
          <w:tab w:val="left" w:pos="3600"/>
        </w:tabs>
        <w:snapToGrid w:val="0"/>
        <w:spacing w:after="0" w:line="240" w:lineRule="auto"/>
        <w:jc w:val="center"/>
        <w:rPr>
          <w:rFonts w:ascii="Cambria" w:hAnsi="Cambria" w:cs="Cambria"/>
          <w:b/>
          <w:lang w:val="en-US"/>
        </w:rPr>
      </w:pPr>
    </w:p>
    <w:tbl>
      <w:tblPr>
        <w:tblW w:w="8064" w:type="dxa"/>
        <w:jc w:val="center"/>
        <w:tblLook w:val="04A0" w:firstRow="1" w:lastRow="0" w:firstColumn="1" w:lastColumn="0" w:noHBand="0" w:noVBand="1"/>
      </w:tblPr>
      <w:tblGrid>
        <w:gridCol w:w="1668"/>
        <w:gridCol w:w="6396"/>
      </w:tblGrid>
      <w:tr w:rsidR="00C87F27" w:rsidRPr="00D44DF5" w14:paraId="4FFE7F9C" w14:textId="77777777">
        <w:trPr>
          <w:jc w:val="center"/>
        </w:trPr>
        <w:tc>
          <w:tcPr>
            <w:tcW w:w="1668" w:type="dxa"/>
            <w:vAlign w:val="center"/>
          </w:tcPr>
          <w:p w14:paraId="6E1BBFFD" w14:textId="77777777" w:rsidR="00C87F27" w:rsidRDefault="00296A70">
            <w:pPr>
              <w:pStyle w:val="aff8"/>
              <w:snapToGrid w:val="0"/>
              <w:spacing w:after="60"/>
              <w:rPr>
                <w:rFonts w:ascii="Cambria" w:eastAsia="ArialMT" w:hAnsi="Cambria" w:cs="Cambria"/>
              </w:rPr>
            </w:pPr>
            <w:bookmarkStart w:id="3" w:name="_Toc323639649"/>
            <w:bookmarkStart w:id="4" w:name="_Toc344977768"/>
            <w:bookmarkStart w:id="5" w:name="_Toc322686860"/>
            <w:bookmarkStart w:id="6" w:name="_Toc322686427"/>
            <w:bookmarkStart w:id="7" w:name="_Toc323639825"/>
            <w:r>
              <w:rPr>
                <w:rFonts w:ascii="Cambria" w:eastAsia="ArialMT" w:hAnsi="Cambria" w:cs="Cambria"/>
              </w:rPr>
              <w:t>ADB</w:t>
            </w:r>
            <w:bookmarkEnd w:id="3"/>
            <w:bookmarkEnd w:id="4"/>
            <w:bookmarkEnd w:id="5"/>
            <w:bookmarkEnd w:id="6"/>
            <w:bookmarkEnd w:id="7"/>
          </w:p>
          <w:p w14:paraId="39A13B94" w14:textId="77777777" w:rsidR="00C87F27" w:rsidRDefault="00296A70">
            <w:pPr>
              <w:pStyle w:val="aff8"/>
              <w:snapToGrid w:val="0"/>
              <w:spacing w:after="60"/>
              <w:rPr>
                <w:rFonts w:ascii="Cambria" w:eastAsia="ArialMT" w:hAnsi="Cambria" w:cs="Cambria"/>
              </w:rPr>
            </w:pPr>
            <w:r>
              <w:rPr>
                <w:rFonts w:ascii="Cambria" w:eastAsia="ArialMT" w:hAnsi="Cambria" w:cs="Cambria"/>
              </w:rPr>
              <w:t>AP</w:t>
            </w:r>
          </w:p>
        </w:tc>
        <w:tc>
          <w:tcPr>
            <w:tcW w:w="6396" w:type="dxa"/>
          </w:tcPr>
          <w:p w14:paraId="7977818A" w14:textId="77777777" w:rsidR="00C87F27" w:rsidRDefault="00296A70">
            <w:pPr>
              <w:pStyle w:val="aff8"/>
              <w:snapToGrid w:val="0"/>
              <w:spacing w:after="60"/>
              <w:rPr>
                <w:rFonts w:ascii="Cambria" w:eastAsia="ArialMT" w:hAnsi="Cambria" w:cs="Cambria"/>
              </w:rPr>
            </w:pPr>
            <w:r>
              <w:rPr>
                <w:rFonts w:ascii="Cambria" w:eastAsia="ArialMT" w:hAnsi="Cambria" w:cs="Cambria"/>
              </w:rPr>
              <w:t>Asian Development Bank</w:t>
            </w:r>
          </w:p>
          <w:p w14:paraId="78B19719" w14:textId="77777777" w:rsidR="00C87F27" w:rsidRDefault="00296A70">
            <w:pPr>
              <w:pStyle w:val="aff8"/>
              <w:snapToGrid w:val="0"/>
              <w:spacing w:after="60"/>
              <w:rPr>
                <w:rFonts w:ascii="Cambria" w:eastAsia="ArialMT" w:hAnsi="Cambria" w:cs="Cambria"/>
              </w:rPr>
            </w:pPr>
            <w:r>
              <w:rPr>
                <w:rFonts w:ascii="Cambria" w:eastAsia="ArialMT" w:hAnsi="Cambria" w:cs="Cambria"/>
              </w:rPr>
              <w:t>Affected people</w:t>
            </w:r>
          </w:p>
        </w:tc>
      </w:tr>
      <w:tr w:rsidR="00C87F27" w14:paraId="3D0128E2" w14:textId="77777777">
        <w:trPr>
          <w:jc w:val="center"/>
        </w:trPr>
        <w:tc>
          <w:tcPr>
            <w:tcW w:w="1668" w:type="dxa"/>
            <w:vAlign w:val="center"/>
          </w:tcPr>
          <w:p w14:paraId="7172624E" w14:textId="77777777" w:rsidR="00C87F27" w:rsidRDefault="00296A70">
            <w:pPr>
              <w:pStyle w:val="aff8"/>
              <w:snapToGrid w:val="0"/>
              <w:spacing w:after="60"/>
              <w:rPr>
                <w:rFonts w:ascii="Cambria" w:eastAsia="ArialMT" w:hAnsi="Cambria" w:cs="Cambria"/>
              </w:rPr>
            </w:pPr>
            <w:r>
              <w:rPr>
                <w:rFonts w:ascii="Cambria" w:hAnsi="Cambria" w:cs="Cambria"/>
                <w:lang w:val="en-GB"/>
              </w:rPr>
              <w:t>BER</w:t>
            </w:r>
          </w:p>
        </w:tc>
        <w:tc>
          <w:tcPr>
            <w:tcW w:w="6396" w:type="dxa"/>
          </w:tcPr>
          <w:p w14:paraId="4C3233FC" w14:textId="77777777" w:rsidR="00C87F27" w:rsidRDefault="00296A70">
            <w:pPr>
              <w:pStyle w:val="aff8"/>
              <w:snapToGrid w:val="0"/>
              <w:spacing w:after="60"/>
              <w:rPr>
                <w:rFonts w:ascii="Cambria" w:eastAsia="ArialMT" w:hAnsi="Cambria" w:cs="Cambria"/>
              </w:rPr>
            </w:pPr>
            <w:r>
              <w:rPr>
                <w:rFonts w:ascii="Cambria" w:hAnsi="Cambria" w:cs="Cambria"/>
                <w:lang w:val="en-GB"/>
              </w:rPr>
              <w:t xml:space="preserve">Bid Evaluation Report </w:t>
            </w:r>
          </w:p>
        </w:tc>
      </w:tr>
      <w:tr w:rsidR="00C87F27" w14:paraId="531C15C6" w14:textId="77777777">
        <w:trPr>
          <w:jc w:val="center"/>
        </w:trPr>
        <w:tc>
          <w:tcPr>
            <w:tcW w:w="1668" w:type="dxa"/>
            <w:vAlign w:val="center"/>
          </w:tcPr>
          <w:p w14:paraId="708A33E0" w14:textId="77777777" w:rsidR="00C87F27" w:rsidRDefault="00296A70">
            <w:pPr>
              <w:pStyle w:val="aff8"/>
              <w:snapToGrid w:val="0"/>
              <w:spacing w:after="60"/>
              <w:rPr>
                <w:rFonts w:ascii="Cambria" w:eastAsia="ArialMT" w:hAnsi="Cambria" w:cs="Cambria"/>
              </w:rPr>
            </w:pPr>
            <w:r>
              <w:rPr>
                <w:rFonts w:ascii="Cambria" w:eastAsia="ArialMT" w:hAnsi="Cambria" w:cs="Cambria"/>
              </w:rPr>
              <w:t>CDP</w:t>
            </w:r>
          </w:p>
        </w:tc>
        <w:tc>
          <w:tcPr>
            <w:tcW w:w="6396" w:type="dxa"/>
          </w:tcPr>
          <w:p w14:paraId="00F5070C" w14:textId="77777777" w:rsidR="00C87F27" w:rsidRDefault="00296A70">
            <w:pPr>
              <w:pStyle w:val="aff8"/>
              <w:snapToGrid w:val="0"/>
              <w:spacing w:after="60"/>
              <w:rPr>
                <w:rFonts w:ascii="Cambria" w:eastAsia="ArialMT" w:hAnsi="Cambria" w:cs="Cambria"/>
              </w:rPr>
            </w:pPr>
            <w:r>
              <w:rPr>
                <w:rFonts w:ascii="Cambria" w:hAnsi="Cambria" w:cs="Cambria"/>
              </w:rPr>
              <w:t>Corporate Development Program</w:t>
            </w:r>
          </w:p>
        </w:tc>
      </w:tr>
      <w:tr w:rsidR="00C87F27" w14:paraId="37D02B99" w14:textId="77777777">
        <w:trPr>
          <w:jc w:val="center"/>
        </w:trPr>
        <w:tc>
          <w:tcPr>
            <w:tcW w:w="1668" w:type="dxa"/>
            <w:vAlign w:val="center"/>
          </w:tcPr>
          <w:p w14:paraId="777C3288" w14:textId="77777777" w:rsidR="00C87F27" w:rsidRDefault="00296A70">
            <w:pPr>
              <w:pStyle w:val="aff8"/>
              <w:snapToGrid w:val="0"/>
              <w:spacing w:after="60"/>
              <w:rPr>
                <w:rFonts w:ascii="Cambria" w:hAnsi="Cambria" w:cs="Cambria"/>
              </w:rPr>
            </w:pPr>
            <w:r>
              <w:rPr>
                <w:rFonts w:ascii="Cambria" w:hAnsi="Cambria" w:cs="Cambria"/>
              </w:rPr>
              <w:t>CSC</w:t>
            </w:r>
          </w:p>
        </w:tc>
        <w:tc>
          <w:tcPr>
            <w:tcW w:w="6396" w:type="dxa"/>
          </w:tcPr>
          <w:p w14:paraId="72AB7C65" w14:textId="77777777" w:rsidR="00C87F27" w:rsidRDefault="00296A70">
            <w:pPr>
              <w:pStyle w:val="aff8"/>
              <w:snapToGrid w:val="0"/>
              <w:spacing w:after="60"/>
              <w:rPr>
                <w:rFonts w:ascii="Cambria" w:hAnsi="Cambria" w:cs="Cambria"/>
              </w:rPr>
            </w:pPr>
            <w:r>
              <w:rPr>
                <w:rFonts w:ascii="Cambria" w:hAnsi="Cambria" w:cs="Cambria"/>
              </w:rPr>
              <w:t xml:space="preserve">Construction Supervision Consultant </w:t>
            </w:r>
          </w:p>
        </w:tc>
      </w:tr>
      <w:tr w:rsidR="00C87F27" w14:paraId="51C8AF0A" w14:textId="77777777">
        <w:trPr>
          <w:jc w:val="center"/>
        </w:trPr>
        <w:tc>
          <w:tcPr>
            <w:tcW w:w="1668" w:type="dxa"/>
            <w:vAlign w:val="center"/>
          </w:tcPr>
          <w:p w14:paraId="48255EA1" w14:textId="77777777" w:rsidR="00C87F27" w:rsidRDefault="00296A70">
            <w:pPr>
              <w:pStyle w:val="aff8"/>
              <w:snapToGrid w:val="0"/>
              <w:spacing w:after="60"/>
              <w:rPr>
                <w:rFonts w:ascii="Cambria" w:eastAsia="ArialMT" w:hAnsi="Cambria" w:cs="Cambria"/>
              </w:rPr>
            </w:pPr>
            <w:r>
              <w:rPr>
                <w:rFonts w:ascii="Cambria" w:eastAsia="ArialMT" w:hAnsi="Cambria" w:cs="Cambria"/>
              </w:rPr>
              <w:t>EHS</w:t>
            </w:r>
          </w:p>
        </w:tc>
        <w:tc>
          <w:tcPr>
            <w:tcW w:w="6396" w:type="dxa"/>
          </w:tcPr>
          <w:p w14:paraId="5CAC1C5B" w14:textId="77777777" w:rsidR="00C87F27" w:rsidRDefault="00296A70">
            <w:pPr>
              <w:pStyle w:val="aff8"/>
              <w:snapToGrid w:val="0"/>
              <w:spacing w:after="60"/>
              <w:rPr>
                <w:rFonts w:ascii="Cambria" w:eastAsia="ArialMT" w:hAnsi="Cambria" w:cs="Cambria"/>
              </w:rPr>
            </w:pPr>
            <w:r>
              <w:rPr>
                <w:rFonts w:ascii="Cambria" w:eastAsia="ArialMT" w:hAnsi="Cambria" w:cs="Cambria"/>
              </w:rPr>
              <w:t>Environmental Health &amp; Safety</w:t>
            </w:r>
          </w:p>
        </w:tc>
      </w:tr>
      <w:tr w:rsidR="00C87F27" w14:paraId="3F0FE8B8" w14:textId="77777777">
        <w:trPr>
          <w:jc w:val="center"/>
        </w:trPr>
        <w:tc>
          <w:tcPr>
            <w:tcW w:w="1668" w:type="dxa"/>
            <w:vAlign w:val="center"/>
          </w:tcPr>
          <w:p w14:paraId="1AF006A0" w14:textId="77777777" w:rsidR="00C87F27" w:rsidRDefault="00296A70">
            <w:pPr>
              <w:pStyle w:val="aff8"/>
              <w:snapToGrid w:val="0"/>
              <w:spacing w:after="60"/>
              <w:rPr>
                <w:rFonts w:ascii="Cambria" w:eastAsia="ArialMT" w:hAnsi="Cambria" w:cs="Cambria"/>
              </w:rPr>
            </w:pPr>
            <w:bookmarkStart w:id="8" w:name="_Toc323639652"/>
            <w:bookmarkStart w:id="9" w:name="_Toc322686430"/>
            <w:bookmarkStart w:id="10" w:name="_Toc323639828"/>
            <w:bookmarkStart w:id="11" w:name="_Toc344977771"/>
            <w:bookmarkStart w:id="12" w:name="_Toc322686863"/>
            <w:r>
              <w:rPr>
                <w:rFonts w:ascii="Cambria" w:eastAsia="ArialMT" w:hAnsi="Cambria" w:cs="Cambria"/>
              </w:rPr>
              <w:t>EIA</w:t>
            </w:r>
            <w:bookmarkEnd w:id="8"/>
            <w:bookmarkEnd w:id="9"/>
            <w:bookmarkEnd w:id="10"/>
            <w:bookmarkEnd w:id="11"/>
            <w:bookmarkEnd w:id="12"/>
          </w:p>
        </w:tc>
        <w:tc>
          <w:tcPr>
            <w:tcW w:w="6396" w:type="dxa"/>
          </w:tcPr>
          <w:p w14:paraId="053AE280" w14:textId="77777777" w:rsidR="00C87F27" w:rsidRDefault="00296A70">
            <w:pPr>
              <w:pStyle w:val="aff8"/>
              <w:snapToGrid w:val="0"/>
              <w:spacing w:after="60"/>
              <w:rPr>
                <w:rFonts w:ascii="Cambria" w:eastAsia="ArialMT" w:hAnsi="Cambria" w:cs="Cambria"/>
              </w:rPr>
            </w:pPr>
            <w:r>
              <w:rPr>
                <w:rFonts w:ascii="Cambria" w:eastAsia="ArialMT" w:hAnsi="Cambria" w:cs="Cambria"/>
              </w:rPr>
              <w:t>Environmental Impact Assessment</w:t>
            </w:r>
          </w:p>
        </w:tc>
      </w:tr>
      <w:tr w:rsidR="00C87F27" w14:paraId="25C9F360" w14:textId="77777777">
        <w:trPr>
          <w:jc w:val="center"/>
        </w:trPr>
        <w:tc>
          <w:tcPr>
            <w:tcW w:w="1668" w:type="dxa"/>
            <w:vAlign w:val="center"/>
          </w:tcPr>
          <w:p w14:paraId="605FB8BA" w14:textId="77777777" w:rsidR="00C87F27" w:rsidRDefault="00296A70">
            <w:pPr>
              <w:pStyle w:val="aff8"/>
              <w:snapToGrid w:val="0"/>
              <w:spacing w:after="60"/>
              <w:rPr>
                <w:rFonts w:ascii="Cambria" w:eastAsia="ArialMT" w:hAnsi="Cambria" w:cs="Cambria"/>
              </w:rPr>
            </w:pPr>
            <w:bookmarkStart w:id="13" w:name="_Toc322686431"/>
            <w:bookmarkStart w:id="14" w:name="_Toc344977772"/>
            <w:bookmarkStart w:id="15" w:name="_Toc323639653"/>
            <w:bookmarkStart w:id="16" w:name="_Toc323639829"/>
            <w:bookmarkStart w:id="17" w:name="_Toc322686864"/>
            <w:r>
              <w:rPr>
                <w:rFonts w:ascii="Cambria" w:eastAsia="ArialMT" w:hAnsi="Cambria" w:cs="Cambria"/>
              </w:rPr>
              <w:t>EIP</w:t>
            </w:r>
            <w:bookmarkEnd w:id="13"/>
            <w:bookmarkEnd w:id="14"/>
            <w:bookmarkEnd w:id="15"/>
            <w:bookmarkEnd w:id="16"/>
            <w:bookmarkEnd w:id="17"/>
          </w:p>
        </w:tc>
        <w:tc>
          <w:tcPr>
            <w:tcW w:w="6396" w:type="dxa"/>
          </w:tcPr>
          <w:p w14:paraId="533EA843" w14:textId="77777777" w:rsidR="00C87F27" w:rsidRDefault="00296A70">
            <w:pPr>
              <w:pStyle w:val="aff8"/>
              <w:snapToGrid w:val="0"/>
              <w:spacing w:after="60"/>
              <w:rPr>
                <w:rFonts w:ascii="Cambria" w:eastAsia="ArialMT" w:hAnsi="Cambria" w:cs="Cambria"/>
              </w:rPr>
            </w:pPr>
            <w:r>
              <w:rPr>
                <w:rFonts w:ascii="Cambria" w:eastAsia="ArialMT" w:hAnsi="Cambria" w:cs="Cambria"/>
              </w:rPr>
              <w:t>Environmental Impact Permit</w:t>
            </w:r>
          </w:p>
        </w:tc>
      </w:tr>
      <w:tr w:rsidR="00C87F27" w14:paraId="622ADBF6" w14:textId="77777777">
        <w:trPr>
          <w:jc w:val="center"/>
        </w:trPr>
        <w:tc>
          <w:tcPr>
            <w:tcW w:w="1668" w:type="dxa"/>
            <w:vAlign w:val="center"/>
          </w:tcPr>
          <w:p w14:paraId="4F8A65F8" w14:textId="77777777" w:rsidR="00C87F27" w:rsidRDefault="00296A70">
            <w:pPr>
              <w:pStyle w:val="aff8"/>
              <w:snapToGrid w:val="0"/>
              <w:spacing w:after="60"/>
              <w:rPr>
                <w:rFonts w:ascii="Cambria" w:eastAsia="ArialMT" w:hAnsi="Cambria" w:cs="Cambria"/>
              </w:rPr>
            </w:pPr>
            <w:bookmarkStart w:id="18" w:name="_Toc323639654"/>
            <w:bookmarkStart w:id="19" w:name="_Toc322686432"/>
            <w:bookmarkStart w:id="20" w:name="_Toc323639830"/>
            <w:bookmarkStart w:id="21" w:name="_Toc322686865"/>
            <w:bookmarkStart w:id="22" w:name="_Toc344977773"/>
            <w:r>
              <w:rPr>
                <w:rFonts w:ascii="Cambria" w:eastAsia="ArialMT" w:hAnsi="Cambria" w:cs="Cambria"/>
              </w:rPr>
              <w:t>EMP</w:t>
            </w:r>
          </w:p>
        </w:tc>
        <w:tc>
          <w:tcPr>
            <w:tcW w:w="6396" w:type="dxa"/>
          </w:tcPr>
          <w:p w14:paraId="0B76A880" w14:textId="77777777" w:rsidR="00C87F27" w:rsidRDefault="00296A70">
            <w:pPr>
              <w:pStyle w:val="aff8"/>
              <w:snapToGrid w:val="0"/>
              <w:spacing w:after="60"/>
              <w:rPr>
                <w:rFonts w:ascii="Cambria" w:eastAsia="ArialMT" w:hAnsi="Cambria" w:cs="Cambria"/>
                <w:lang w:val="fr-FR"/>
              </w:rPr>
            </w:pPr>
            <w:r>
              <w:rPr>
                <w:rFonts w:ascii="Cambria" w:eastAsia="ArialMT" w:hAnsi="Cambria" w:cs="Cambria"/>
                <w:lang w:val="fr-FR"/>
              </w:rPr>
              <w:t>Environmental Management Plan</w:t>
            </w:r>
          </w:p>
        </w:tc>
      </w:tr>
      <w:tr w:rsidR="00C87F27" w14:paraId="701E8790" w14:textId="77777777">
        <w:trPr>
          <w:trHeight w:val="306"/>
          <w:jc w:val="center"/>
        </w:trPr>
        <w:tc>
          <w:tcPr>
            <w:tcW w:w="1668" w:type="dxa"/>
            <w:vAlign w:val="center"/>
          </w:tcPr>
          <w:p w14:paraId="214565AE" w14:textId="77777777" w:rsidR="00C87F27" w:rsidRDefault="00296A70">
            <w:pPr>
              <w:pStyle w:val="aff8"/>
              <w:snapToGrid w:val="0"/>
              <w:spacing w:after="60"/>
              <w:rPr>
                <w:rFonts w:ascii="Cambria" w:eastAsia="ArialMT" w:hAnsi="Cambria" w:cs="Cambria"/>
              </w:rPr>
            </w:pPr>
            <w:bookmarkStart w:id="23" w:name="_Toc322686433"/>
            <w:bookmarkStart w:id="24" w:name="_Toc322686866"/>
            <w:bookmarkStart w:id="25" w:name="_Toc323639831"/>
            <w:bookmarkStart w:id="26" w:name="_Toc344977774"/>
            <w:bookmarkStart w:id="27" w:name="_Toc323639655"/>
            <w:bookmarkEnd w:id="18"/>
            <w:bookmarkEnd w:id="19"/>
            <w:bookmarkEnd w:id="20"/>
            <w:bookmarkEnd w:id="21"/>
            <w:bookmarkEnd w:id="22"/>
            <w:proofErr w:type="spellStart"/>
            <w:r>
              <w:rPr>
                <w:rFonts w:ascii="Cambria" w:eastAsia="ArialMT" w:hAnsi="Cambria" w:cs="Cambria"/>
              </w:rPr>
              <w:t>Go</w:t>
            </w:r>
            <w:bookmarkEnd w:id="23"/>
            <w:bookmarkEnd w:id="24"/>
            <w:bookmarkEnd w:id="25"/>
            <w:bookmarkEnd w:id="26"/>
            <w:bookmarkEnd w:id="27"/>
            <w:r>
              <w:rPr>
                <w:rFonts w:ascii="Cambria" w:eastAsia="ArialMT" w:hAnsi="Cambria" w:cs="Cambria"/>
              </w:rPr>
              <w:t>U</w:t>
            </w:r>
            <w:proofErr w:type="spellEnd"/>
          </w:p>
        </w:tc>
        <w:tc>
          <w:tcPr>
            <w:tcW w:w="6396" w:type="dxa"/>
          </w:tcPr>
          <w:p w14:paraId="7E5A7A9B" w14:textId="77777777" w:rsidR="00C87F27" w:rsidRDefault="00296A70">
            <w:pPr>
              <w:pStyle w:val="aff8"/>
              <w:snapToGrid w:val="0"/>
              <w:spacing w:after="60"/>
              <w:rPr>
                <w:rFonts w:ascii="Cambria" w:eastAsia="ArialMT" w:hAnsi="Cambria" w:cs="Cambria"/>
              </w:rPr>
            </w:pPr>
            <w:r>
              <w:rPr>
                <w:rFonts w:ascii="Cambria" w:eastAsia="ArialMT" w:hAnsi="Cambria" w:cs="Cambria"/>
              </w:rPr>
              <w:t>Government of Uzbekistan</w:t>
            </w:r>
          </w:p>
        </w:tc>
      </w:tr>
      <w:tr w:rsidR="00C87F27" w14:paraId="6D21EE89" w14:textId="77777777">
        <w:trPr>
          <w:jc w:val="center"/>
        </w:trPr>
        <w:tc>
          <w:tcPr>
            <w:tcW w:w="1668" w:type="dxa"/>
            <w:vAlign w:val="center"/>
          </w:tcPr>
          <w:p w14:paraId="5E4397DF" w14:textId="77777777" w:rsidR="00C87F27" w:rsidRDefault="00296A70">
            <w:pPr>
              <w:pStyle w:val="aff8"/>
              <w:snapToGrid w:val="0"/>
              <w:spacing w:after="60"/>
              <w:rPr>
                <w:rFonts w:ascii="Cambria" w:eastAsia="ArialMT" w:hAnsi="Cambria" w:cs="Cambria"/>
              </w:rPr>
            </w:pPr>
            <w:r>
              <w:rPr>
                <w:rFonts w:ascii="Cambria" w:eastAsia="ArialMT" w:hAnsi="Cambria" w:cs="Cambria"/>
              </w:rPr>
              <w:t>GRM</w:t>
            </w:r>
          </w:p>
        </w:tc>
        <w:tc>
          <w:tcPr>
            <w:tcW w:w="6396" w:type="dxa"/>
          </w:tcPr>
          <w:p w14:paraId="622629E4" w14:textId="77777777" w:rsidR="00C87F27" w:rsidRDefault="00296A70">
            <w:pPr>
              <w:pStyle w:val="aff8"/>
              <w:snapToGrid w:val="0"/>
              <w:spacing w:after="60"/>
              <w:rPr>
                <w:rFonts w:ascii="Cambria" w:eastAsia="ArialMT" w:hAnsi="Cambria" w:cs="Cambria"/>
              </w:rPr>
            </w:pPr>
            <w:r>
              <w:rPr>
                <w:rFonts w:ascii="Cambria" w:eastAsia="ArialMT" w:hAnsi="Cambria" w:cs="Cambria"/>
              </w:rPr>
              <w:t>Grievance Redress Mechanism</w:t>
            </w:r>
          </w:p>
        </w:tc>
      </w:tr>
      <w:tr w:rsidR="00C87F27" w14:paraId="68B8A0FD" w14:textId="77777777">
        <w:trPr>
          <w:jc w:val="center"/>
        </w:trPr>
        <w:tc>
          <w:tcPr>
            <w:tcW w:w="1668" w:type="dxa"/>
            <w:vAlign w:val="center"/>
          </w:tcPr>
          <w:p w14:paraId="49C8EE63" w14:textId="77777777" w:rsidR="00C87F27" w:rsidRDefault="00296A70">
            <w:pPr>
              <w:pStyle w:val="aff8"/>
              <w:snapToGrid w:val="0"/>
              <w:spacing w:after="60"/>
              <w:rPr>
                <w:rFonts w:ascii="Cambria" w:eastAsia="ArialMT" w:hAnsi="Cambria" w:cs="Cambria"/>
              </w:rPr>
            </w:pPr>
            <w:bookmarkStart w:id="28" w:name="_Toc322686869"/>
            <w:bookmarkStart w:id="29" w:name="_Toc322686436"/>
            <w:bookmarkStart w:id="30" w:name="_Toc323639658"/>
            <w:bookmarkStart w:id="31" w:name="_Toc323639834"/>
            <w:bookmarkStart w:id="32" w:name="_Toc344977777"/>
            <w:r>
              <w:rPr>
                <w:rFonts w:ascii="Cambria" w:eastAsia="ArialMT" w:hAnsi="Cambria" w:cs="Cambria"/>
              </w:rPr>
              <w:t>IEE</w:t>
            </w:r>
            <w:bookmarkEnd w:id="28"/>
            <w:bookmarkEnd w:id="29"/>
            <w:bookmarkEnd w:id="30"/>
            <w:bookmarkEnd w:id="31"/>
            <w:bookmarkEnd w:id="32"/>
          </w:p>
        </w:tc>
        <w:tc>
          <w:tcPr>
            <w:tcW w:w="6396" w:type="dxa"/>
          </w:tcPr>
          <w:p w14:paraId="3C6E261B" w14:textId="77777777" w:rsidR="00C87F27" w:rsidRDefault="00296A70">
            <w:pPr>
              <w:pStyle w:val="aff8"/>
              <w:snapToGrid w:val="0"/>
              <w:spacing w:after="60"/>
              <w:rPr>
                <w:rFonts w:ascii="Cambria" w:eastAsia="ArialMT" w:hAnsi="Cambria" w:cs="Cambria"/>
              </w:rPr>
            </w:pPr>
            <w:r>
              <w:rPr>
                <w:rFonts w:ascii="Cambria" w:eastAsia="ArialMT" w:hAnsi="Cambria" w:cs="Cambria"/>
              </w:rPr>
              <w:t>Initial Environmental Examination</w:t>
            </w:r>
          </w:p>
        </w:tc>
      </w:tr>
      <w:tr w:rsidR="00C87F27" w:rsidRPr="00D44DF5" w14:paraId="52BA6B5A" w14:textId="77777777">
        <w:trPr>
          <w:jc w:val="center"/>
        </w:trPr>
        <w:tc>
          <w:tcPr>
            <w:tcW w:w="1668" w:type="dxa"/>
            <w:vAlign w:val="center"/>
          </w:tcPr>
          <w:p w14:paraId="0E04F92F" w14:textId="77777777" w:rsidR="00C87F27" w:rsidRDefault="00296A70">
            <w:pPr>
              <w:pStyle w:val="aff8"/>
              <w:snapToGrid w:val="0"/>
              <w:spacing w:after="60"/>
              <w:rPr>
                <w:rFonts w:ascii="Cambria" w:eastAsia="ArialMT" w:hAnsi="Cambria" w:cs="Cambria"/>
              </w:rPr>
            </w:pPr>
            <w:r>
              <w:rPr>
                <w:rFonts w:ascii="Cambria" w:eastAsia="ArialMT" w:hAnsi="Cambria" w:cs="Cambria"/>
              </w:rPr>
              <w:t>LARP</w:t>
            </w:r>
          </w:p>
        </w:tc>
        <w:tc>
          <w:tcPr>
            <w:tcW w:w="6396" w:type="dxa"/>
          </w:tcPr>
          <w:p w14:paraId="6FD8296F" w14:textId="77777777" w:rsidR="00C87F27" w:rsidRDefault="00296A70">
            <w:pPr>
              <w:pStyle w:val="Default"/>
              <w:snapToGrid w:val="0"/>
              <w:spacing w:after="60"/>
              <w:rPr>
                <w:rFonts w:ascii="Cambria" w:hAnsi="Cambria" w:cs="Cambria"/>
                <w:color w:val="auto"/>
                <w:sz w:val="22"/>
                <w:szCs w:val="22"/>
              </w:rPr>
            </w:pPr>
            <w:r>
              <w:rPr>
                <w:rFonts w:ascii="Cambria" w:hAnsi="Cambria" w:cs="Cambria"/>
                <w:color w:val="auto"/>
                <w:sz w:val="22"/>
                <w:szCs w:val="22"/>
              </w:rPr>
              <w:t xml:space="preserve">Land Acquisition and Resettlement Plan </w:t>
            </w:r>
          </w:p>
        </w:tc>
      </w:tr>
      <w:tr w:rsidR="00C87F27" w:rsidRPr="00D44DF5" w14:paraId="04C32389" w14:textId="77777777">
        <w:trPr>
          <w:jc w:val="center"/>
        </w:trPr>
        <w:tc>
          <w:tcPr>
            <w:tcW w:w="1668" w:type="dxa"/>
            <w:vAlign w:val="center"/>
          </w:tcPr>
          <w:p w14:paraId="54B5486A" w14:textId="77777777" w:rsidR="00C87F27" w:rsidRDefault="00296A70">
            <w:pPr>
              <w:pStyle w:val="aff8"/>
              <w:snapToGrid w:val="0"/>
              <w:spacing w:after="60"/>
              <w:rPr>
                <w:rFonts w:ascii="Cambria" w:eastAsia="ArialMT" w:hAnsi="Cambria" w:cs="Cambria"/>
              </w:rPr>
            </w:pPr>
            <w:r>
              <w:rPr>
                <w:rFonts w:ascii="Cambria" w:eastAsia="ArialMT" w:hAnsi="Cambria" w:cs="Cambria"/>
              </w:rPr>
              <w:t>Maxsustrans</w:t>
            </w:r>
          </w:p>
          <w:p w14:paraId="49A7F9DA" w14:textId="77777777" w:rsidR="00C87F27" w:rsidRDefault="00296A70">
            <w:pPr>
              <w:pStyle w:val="aff8"/>
              <w:snapToGrid w:val="0"/>
              <w:spacing w:after="60"/>
              <w:rPr>
                <w:rFonts w:ascii="Cambria" w:eastAsia="ArialMT" w:hAnsi="Cambria" w:cs="Cambria"/>
              </w:rPr>
            </w:pPr>
            <w:r>
              <w:rPr>
                <w:rFonts w:ascii="Cambria" w:eastAsia="ArialMT" w:hAnsi="Cambria" w:cs="Cambria"/>
              </w:rPr>
              <w:t>Ministry</w:t>
            </w:r>
          </w:p>
        </w:tc>
        <w:tc>
          <w:tcPr>
            <w:tcW w:w="6396" w:type="dxa"/>
          </w:tcPr>
          <w:p w14:paraId="4C28F6E3" w14:textId="77777777" w:rsidR="00C87F27" w:rsidRDefault="00296A70">
            <w:pPr>
              <w:pStyle w:val="Default"/>
              <w:snapToGrid w:val="0"/>
              <w:spacing w:after="60"/>
              <w:rPr>
                <w:rFonts w:ascii="Cambria" w:hAnsi="Cambria" w:cs="Cambria"/>
                <w:color w:val="auto"/>
                <w:sz w:val="22"/>
                <w:szCs w:val="22"/>
              </w:rPr>
            </w:pPr>
            <w:r>
              <w:rPr>
                <w:rFonts w:ascii="Cambria" w:hAnsi="Cambria" w:cs="Cambria"/>
                <w:color w:val="auto"/>
                <w:sz w:val="22"/>
                <w:szCs w:val="22"/>
              </w:rPr>
              <w:t>State Unitary Enterprise “Maxsustrans”</w:t>
            </w:r>
          </w:p>
          <w:p w14:paraId="5A94425F" w14:textId="77777777" w:rsidR="00C87F27" w:rsidRDefault="00296A70">
            <w:pPr>
              <w:pStyle w:val="Default"/>
              <w:snapToGrid w:val="0"/>
              <w:spacing w:after="60"/>
              <w:rPr>
                <w:rFonts w:ascii="Cambria" w:hAnsi="Cambria" w:cs="Cambria"/>
                <w:color w:val="auto"/>
                <w:sz w:val="22"/>
                <w:szCs w:val="22"/>
              </w:rPr>
            </w:pPr>
            <w:r>
              <w:rPr>
                <w:rFonts w:ascii="Cambria" w:hAnsi="Cambria" w:cs="Cambria"/>
                <w:color w:val="auto"/>
                <w:sz w:val="22"/>
                <w:szCs w:val="22"/>
              </w:rPr>
              <w:t>Ministry of Ecology, Environmental Protection and Climate Change of the Republic of Uzbekistan</w:t>
            </w:r>
          </w:p>
        </w:tc>
      </w:tr>
      <w:tr w:rsidR="00C87F27" w14:paraId="51411144" w14:textId="77777777">
        <w:trPr>
          <w:jc w:val="center"/>
        </w:trPr>
        <w:tc>
          <w:tcPr>
            <w:tcW w:w="1668" w:type="dxa"/>
            <w:vAlign w:val="center"/>
          </w:tcPr>
          <w:p w14:paraId="4D36FD42" w14:textId="77777777" w:rsidR="00C87F27" w:rsidRDefault="00296A70">
            <w:pPr>
              <w:pStyle w:val="aff8"/>
              <w:snapToGrid w:val="0"/>
              <w:spacing w:after="60"/>
              <w:rPr>
                <w:rFonts w:ascii="Cambria" w:hAnsi="Cambria" w:cs="Cambria"/>
              </w:rPr>
            </w:pPr>
            <w:r>
              <w:rPr>
                <w:rFonts w:ascii="Cambria" w:hAnsi="Cambria" w:cs="Cambria"/>
                <w:bCs/>
              </w:rPr>
              <w:t xml:space="preserve">MSW </w:t>
            </w:r>
          </w:p>
        </w:tc>
        <w:tc>
          <w:tcPr>
            <w:tcW w:w="6396" w:type="dxa"/>
          </w:tcPr>
          <w:p w14:paraId="519EB98C" w14:textId="77777777" w:rsidR="00C87F27" w:rsidRDefault="00296A70">
            <w:pPr>
              <w:pStyle w:val="aff8"/>
              <w:snapToGrid w:val="0"/>
              <w:spacing w:after="60"/>
              <w:rPr>
                <w:rFonts w:ascii="Cambria" w:hAnsi="Cambria" w:cs="Cambria"/>
              </w:rPr>
            </w:pPr>
            <w:r>
              <w:rPr>
                <w:rFonts w:ascii="Cambria" w:hAnsi="Cambria" w:cs="Cambria"/>
              </w:rPr>
              <w:t xml:space="preserve">Municipal Solid Waste </w:t>
            </w:r>
          </w:p>
        </w:tc>
      </w:tr>
      <w:tr w:rsidR="00C87F27" w14:paraId="6BAAE893" w14:textId="77777777">
        <w:trPr>
          <w:jc w:val="center"/>
        </w:trPr>
        <w:tc>
          <w:tcPr>
            <w:tcW w:w="1668" w:type="dxa"/>
            <w:vAlign w:val="center"/>
          </w:tcPr>
          <w:p w14:paraId="48403CA3" w14:textId="77777777" w:rsidR="00C87F27" w:rsidRDefault="00296A70">
            <w:pPr>
              <w:pStyle w:val="aff8"/>
              <w:snapToGrid w:val="0"/>
              <w:spacing w:after="60"/>
              <w:rPr>
                <w:rFonts w:ascii="Cambria" w:eastAsia="ArialMT" w:hAnsi="Cambria" w:cs="Cambria"/>
              </w:rPr>
            </w:pPr>
            <w:r>
              <w:rPr>
                <w:rFonts w:ascii="Cambria" w:eastAsia="ArialMT" w:hAnsi="Cambria" w:cs="Cambria"/>
              </w:rPr>
              <w:t>PIU</w:t>
            </w:r>
          </w:p>
        </w:tc>
        <w:tc>
          <w:tcPr>
            <w:tcW w:w="6396" w:type="dxa"/>
          </w:tcPr>
          <w:p w14:paraId="6363185F" w14:textId="77777777" w:rsidR="00C87F27" w:rsidRDefault="00296A70">
            <w:pPr>
              <w:pStyle w:val="Default"/>
              <w:snapToGrid w:val="0"/>
              <w:spacing w:after="60"/>
              <w:rPr>
                <w:rFonts w:ascii="Cambria" w:hAnsi="Cambria" w:cs="Cambria"/>
                <w:color w:val="auto"/>
                <w:sz w:val="22"/>
                <w:szCs w:val="22"/>
              </w:rPr>
            </w:pPr>
            <w:r>
              <w:rPr>
                <w:rFonts w:ascii="Cambria" w:hAnsi="Cambria" w:cs="Cambria"/>
                <w:color w:val="auto"/>
                <w:sz w:val="22"/>
                <w:szCs w:val="22"/>
              </w:rPr>
              <w:t xml:space="preserve">Project Implementation Unit </w:t>
            </w:r>
          </w:p>
        </w:tc>
      </w:tr>
      <w:tr w:rsidR="00C87F27" w:rsidRPr="00D44DF5" w14:paraId="303D3A54" w14:textId="77777777">
        <w:trPr>
          <w:jc w:val="center"/>
        </w:trPr>
        <w:tc>
          <w:tcPr>
            <w:tcW w:w="1668" w:type="dxa"/>
            <w:vAlign w:val="center"/>
          </w:tcPr>
          <w:p w14:paraId="16A9371B" w14:textId="14E65A8D" w:rsidR="00C87F27" w:rsidRDefault="00B9447D">
            <w:pPr>
              <w:pStyle w:val="aff8"/>
              <w:snapToGrid w:val="0"/>
              <w:spacing w:after="60"/>
              <w:rPr>
                <w:rFonts w:ascii="Cambria" w:eastAsia="ArialMT" w:hAnsi="Cambria" w:cs="Cambria"/>
              </w:rPr>
            </w:pPr>
            <w:r>
              <w:rPr>
                <w:rFonts w:ascii="Cambria" w:hAnsi="Cambria" w:cs="Cambria"/>
              </w:rPr>
              <w:t>NCECC</w:t>
            </w:r>
          </w:p>
        </w:tc>
        <w:tc>
          <w:tcPr>
            <w:tcW w:w="6396" w:type="dxa"/>
          </w:tcPr>
          <w:p w14:paraId="74B3C944" w14:textId="1B85EF36" w:rsidR="00C87F27" w:rsidRDefault="008646FD">
            <w:pPr>
              <w:pStyle w:val="aff8"/>
              <w:snapToGrid w:val="0"/>
              <w:spacing w:after="60"/>
              <w:rPr>
                <w:rFonts w:ascii="Cambria" w:eastAsia="ArialMT" w:hAnsi="Cambria" w:cs="Cambria"/>
              </w:rPr>
            </w:pPr>
            <w:r>
              <w:rPr>
                <w:rFonts w:ascii="Cambria" w:eastAsia="ArialMT" w:hAnsi="Cambria" w:cs="Cambria"/>
              </w:rPr>
              <w:t xml:space="preserve">National </w:t>
            </w:r>
            <w:r w:rsidR="00296A70">
              <w:rPr>
                <w:rFonts w:ascii="Cambria" w:eastAsia="ArialMT" w:hAnsi="Cambria" w:cs="Cambria"/>
              </w:rPr>
              <w:t xml:space="preserve">Committee of Ecology </w:t>
            </w:r>
            <w:r>
              <w:rPr>
                <w:rFonts w:ascii="Cambria" w:eastAsia="ArialMT" w:hAnsi="Cambria" w:cs="Cambria"/>
              </w:rPr>
              <w:t>and Climate Change</w:t>
            </w:r>
          </w:p>
        </w:tc>
      </w:tr>
      <w:tr w:rsidR="00C87F27" w14:paraId="06D7D8E1" w14:textId="77777777">
        <w:trPr>
          <w:jc w:val="center"/>
        </w:trPr>
        <w:tc>
          <w:tcPr>
            <w:tcW w:w="1668" w:type="dxa"/>
            <w:vAlign w:val="center"/>
          </w:tcPr>
          <w:p w14:paraId="37F36F79" w14:textId="77777777" w:rsidR="00C87F27" w:rsidRDefault="00296A70">
            <w:pPr>
              <w:pStyle w:val="aff8"/>
              <w:snapToGrid w:val="0"/>
              <w:spacing w:after="60"/>
              <w:rPr>
                <w:rFonts w:ascii="Cambria" w:hAnsi="Cambria" w:cs="Cambria"/>
              </w:rPr>
            </w:pPr>
            <w:r>
              <w:rPr>
                <w:rFonts w:ascii="Cambria" w:hAnsi="Cambria" w:cs="Cambria"/>
                <w:bCs/>
              </w:rPr>
              <w:t xml:space="preserve">SLF </w:t>
            </w:r>
          </w:p>
        </w:tc>
        <w:tc>
          <w:tcPr>
            <w:tcW w:w="6396" w:type="dxa"/>
          </w:tcPr>
          <w:p w14:paraId="11084F53" w14:textId="77777777" w:rsidR="00C87F27" w:rsidRDefault="00296A70">
            <w:pPr>
              <w:pStyle w:val="aff8"/>
              <w:snapToGrid w:val="0"/>
              <w:spacing w:after="60"/>
              <w:rPr>
                <w:rFonts w:ascii="Cambria" w:hAnsi="Cambria" w:cs="Cambria"/>
              </w:rPr>
            </w:pPr>
            <w:r>
              <w:rPr>
                <w:rFonts w:ascii="Cambria" w:hAnsi="Cambria" w:cs="Cambria"/>
              </w:rPr>
              <w:t xml:space="preserve">Sanitary Landfill Facility </w:t>
            </w:r>
          </w:p>
        </w:tc>
      </w:tr>
      <w:tr w:rsidR="00C87F27" w14:paraId="6DB69AD3" w14:textId="77777777">
        <w:trPr>
          <w:jc w:val="center"/>
        </w:trPr>
        <w:tc>
          <w:tcPr>
            <w:tcW w:w="1668" w:type="dxa"/>
            <w:vAlign w:val="center"/>
          </w:tcPr>
          <w:p w14:paraId="21A7EC48" w14:textId="77777777" w:rsidR="00C87F27" w:rsidRDefault="00296A70">
            <w:pPr>
              <w:pStyle w:val="aff8"/>
              <w:snapToGrid w:val="0"/>
              <w:spacing w:after="60"/>
              <w:rPr>
                <w:rFonts w:ascii="Cambria" w:hAnsi="Cambria" w:cs="Cambria"/>
                <w:bCs/>
              </w:rPr>
            </w:pPr>
            <w:r>
              <w:rPr>
                <w:rFonts w:ascii="Cambria" w:hAnsi="Cambria" w:cs="Cambria"/>
                <w:bCs/>
              </w:rPr>
              <w:t>SPS</w:t>
            </w:r>
          </w:p>
        </w:tc>
        <w:tc>
          <w:tcPr>
            <w:tcW w:w="6396" w:type="dxa"/>
          </w:tcPr>
          <w:p w14:paraId="42205701" w14:textId="77777777" w:rsidR="00C87F27" w:rsidRDefault="00296A70">
            <w:pPr>
              <w:pStyle w:val="Default"/>
              <w:snapToGrid w:val="0"/>
              <w:spacing w:after="60"/>
              <w:rPr>
                <w:rFonts w:ascii="Cambria" w:hAnsi="Cambria" w:cs="Cambria"/>
                <w:color w:val="auto"/>
                <w:sz w:val="22"/>
                <w:szCs w:val="22"/>
              </w:rPr>
            </w:pPr>
            <w:r>
              <w:rPr>
                <w:rFonts w:ascii="Cambria" w:hAnsi="Cambria" w:cs="Cambria"/>
                <w:color w:val="auto"/>
                <w:sz w:val="22"/>
                <w:szCs w:val="22"/>
              </w:rPr>
              <w:t xml:space="preserve">Safeguard Policy Statement </w:t>
            </w:r>
          </w:p>
        </w:tc>
      </w:tr>
      <w:tr w:rsidR="00C87F27" w:rsidRPr="00D44DF5" w14:paraId="6F603278" w14:textId="77777777">
        <w:trPr>
          <w:jc w:val="center"/>
        </w:trPr>
        <w:tc>
          <w:tcPr>
            <w:tcW w:w="1668" w:type="dxa"/>
            <w:vAlign w:val="center"/>
          </w:tcPr>
          <w:p w14:paraId="115E8C36" w14:textId="77777777" w:rsidR="00C87F27" w:rsidRDefault="00296A70">
            <w:pPr>
              <w:pStyle w:val="aff8"/>
              <w:snapToGrid w:val="0"/>
              <w:spacing w:after="60"/>
              <w:rPr>
                <w:rFonts w:ascii="Cambria" w:hAnsi="Cambria" w:cs="Cambria"/>
                <w:bCs/>
              </w:rPr>
            </w:pPr>
            <w:r>
              <w:rPr>
                <w:rFonts w:ascii="Cambria" w:eastAsia="ArialMT" w:hAnsi="Cambria" w:cs="Cambria"/>
              </w:rPr>
              <w:t>SEMP</w:t>
            </w:r>
          </w:p>
        </w:tc>
        <w:tc>
          <w:tcPr>
            <w:tcW w:w="6396" w:type="dxa"/>
          </w:tcPr>
          <w:p w14:paraId="7335BB52" w14:textId="77777777" w:rsidR="00C87F27" w:rsidRDefault="00296A70">
            <w:pPr>
              <w:pStyle w:val="Default"/>
              <w:snapToGrid w:val="0"/>
              <w:spacing w:after="60"/>
              <w:rPr>
                <w:rFonts w:ascii="Cambria" w:hAnsi="Cambria" w:cs="Cambria"/>
                <w:color w:val="auto"/>
                <w:sz w:val="22"/>
                <w:szCs w:val="22"/>
                <w:lang w:val="zh-CN"/>
              </w:rPr>
            </w:pPr>
            <w:r>
              <w:rPr>
                <w:rFonts w:ascii="Cambria" w:hAnsi="Cambria" w:cs="Cambria"/>
                <w:color w:val="auto"/>
                <w:sz w:val="22"/>
                <w:szCs w:val="22"/>
                <w:lang w:val="zh-CN"/>
              </w:rPr>
              <w:t>Site-specific Environmental Management Plan</w:t>
            </w:r>
          </w:p>
        </w:tc>
      </w:tr>
      <w:tr w:rsidR="00C87F27" w14:paraId="720266CA" w14:textId="77777777">
        <w:trPr>
          <w:jc w:val="center"/>
        </w:trPr>
        <w:tc>
          <w:tcPr>
            <w:tcW w:w="1668" w:type="dxa"/>
            <w:vAlign w:val="center"/>
          </w:tcPr>
          <w:p w14:paraId="587D2532" w14:textId="77777777" w:rsidR="00C87F27" w:rsidRDefault="00296A70">
            <w:pPr>
              <w:pStyle w:val="aff8"/>
              <w:snapToGrid w:val="0"/>
              <w:spacing w:after="60"/>
              <w:rPr>
                <w:rFonts w:ascii="Cambria" w:eastAsia="ArialMT" w:hAnsi="Cambria" w:cs="Cambria"/>
              </w:rPr>
            </w:pPr>
            <w:r>
              <w:rPr>
                <w:rFonts w:ascii="Cambria" w:eastAsia="ArialMT" w:hAnsi="Cambria" w:cs="Cambria"/>
              </w:rPr>
              <w:t>SWM</w:t>
            </w:r>
          </w:p>
        </w:tc>
        <w:tc>
          <w:tcPr>
            <w:tcW w:w="6396" w:type="dxa"/>
          </w:tcPr>
          <w:p w14:paraId="5408D5E4" w14:textId="77777777" w:rsidR="00C87F27" w:rsidRDefault="00296A70">
            <w:pPr>
              <w:pStyle w:val="Default"/>
              <w:snapToGrid w:val="0"/>
              <w:spacing w:after="60"/>
              <w:rPr>
                <w:rFonts w:ascii="Cambria" w:eastAsia="ArialMT" w:hAnsi="Cambria" w:cs="Cambria"/>
                <w:color w:val="auto"/>
                <w:sz w:val="22"/>
                <w:szCs w:val="22"/>
              </w:rPr>
            </w:pPr>
            <w:r>
              <w:rPr>
                <w:rFonts w:ascii="Cambria" w:eastAsia="ArialMT" w:hAnsi="Cambria" w:cs="Cambria"/>
                <w:color w:val="auto"/>
                <w:sz w:val="22"/>
                <w:szCs w:val="22"/>
              </w:rPr>
              <w:t xml:space="preserve">Solid Waste Management </w:t>
            </w:r>
          </w:p>
        </w:tc>
      </w:tr>
      <w:tr w:rsidR="00C87F27" w:rsidRPr="00D44DF5" w14:paraId="711362D9" w14:textId="77777777">
        <w:trPr>
          <w:jc w:val="center"/>
        </w:trPr>
        <w:tc>
          <w:tcPr>
            <w:tcW w:w="1668" w:type="dxa"/>
            <w:vAlign w:val="center"/>
          </w:tcPr>
          <w:p w14:paraId="612E40DA" w14:textId="77777777" w:rsidR="00C87F27" w:rsidRDefault="00296A70">
            <w:pPr>
              <w:pStyle w:val="aff8"/>
              <w:snapToGrid w:val="0"/>
              <w:spacing w:after="60"/>
              <w:rPr>
                <w:rFonts w:ascii="Cambria" w:eastAsia="ArialMT" w:hAnsi="Cambria" w:cs="Cambria"/>
              </w:rPr>
            </w:pPr>
            <w:r>
              <w:rPr>
                <w:rFonts w:ascii="Cambria" w:hAnsi="Cambria" w:cs="Cambria"/>
              </w:rPr>
              <w:t>SWMIP</w:t>
            </w:r>
          </w:p>
        </w:tc>
        <w:tc>
          <w:tcPr>
            <w:tcW w:w="6396" w:type="dxa"/>
          </w:tcPr>
          <w:p w14:paraId="467AD392" w14:textId="77777777" w:rsidR="00C87F27" w:rsidRDefault="00296A70">
            <w:pPr>
              <w:pStyle w:val="Default"/>
              <w:snapToGrid w:val="0"/>
              <w:spacing w:after="60"/>
              <w:rPr>
                <w:rFonts w:ascii="Cambria" w:eastAsia="ArialMT" w:hAnsi="Cambria" w:cs="Cambria"/>
                <w:color w:val="auto"/>
                <w:sz w:val="22"/>
                <w:szCs w:val="22"/>
              </w:rPr>
            </w:pPr>
            <w:r>
              <w:rPr>
                <w:rFonts w:ascii="Cambria" w:eastAsia="ArialMT" w:hAnsi="Cambria" w:cs="Cambria"/>
                <w:color w:val="auto"/>
                <w:sz w:val="22"/>
                <w:szCs w:val="22"/>
              </w:rPr>
              <w:t xml:space="preserve">Solid Waste Management Improvement Project </w:t>
            </w:r>
          </w:p>
        </w:tc>
      </w:tr>
    </w:tbl>
    <w:p w14:paraId="0FC424BB" w14:textId="77777777" w:rsidR="00C87F27" w:rsidRDefault="00296A70">
      <w:pPr>
        <w:snapToGrid w:val="0"/>
        <w:spacing w:before="240" w:after="120" w:line="240" w:lineRule="auto"/>
        <w:jc w:val="center"/>
        <w:rPr>
          <w:rFonts w:ascii="Cambria" w:hAnsi="Cambria" w:cs="Cambria"/>
          <w:lang w:val="en-US"/>
        </w:rPr>
      </w:pPr>
      <w:r>
        <w:rPr>
          <w:rFonts w:ascii="Cambria" w:hAnsi="Cambria" w:cs="Cambria"/>
          <w:b/>
          <w:lang w:val="en-US"/>
        </w:rPr>
        <w:t>NOTE{S}</w:t>
      </w:r>
    </w:p>
    <w:p w14:paraId="72C1E42F" w14:textId="77777777" w:rsidR="00C87F27" w:rsidRDefault="00296A70">
      <w:pPr>
        <w:pStyle w:val="afa"/>
        <w:snapToGrid w:val="0"/>
        <w:spacing w:before="240" w:line="240" w:lineRule="auto"/>
        <w:ind w:left="156" w:right="159"/>
        <w:jc w:val="both"/>
        <w:rPr>
          <w:rFonts w:ascii="Cambria" w:hAnsi="Cambria" w:cs="Cambria"/>
          <w:sz w:val="22"/>
          <w:szCs w:val="22"/>
        </w:rPr>
      </w:pPr>
      <w:r>
        <w:rPr>
          <w:rFonts w:ascii="Cambria" w:hAnsi="Cambria" w:cs="Cambria"/>
          <w:sz w:val="22"/>
          <w:szCs w:val="22"/>
        </w:rPr>
        <w:t xml:space="preserve">This </w:t>
      </w:r>
      <w:r>
        <w:rPr>
          <w:rFonts w:ascii="Cambria" w:hAnsi="Cambria" w:cs="Cambria"/>
          <w:sz w:val="22"/>
          <w:szCs w:val="22"/>
          <w:lang w:val="en-US"/>
        </w:rPr>
        <w:t>E</w:t>
      </w:r>
      <w:r>
        <w:rPr>
          <w:rFonts w:ascii="Cambria" w:hAnsi="Cambria" w:cs="Cambria"/>
          <w:sz w:val="22"/>
          <w:szCs w:val="22"/>
        </w:rPr>
        <w:t xml:space="preserve">nvironmental </w:t>
      </w:r>
      <w:r>
        <w:rPr>
          <w:rFonts w:ascii="Cambria" w:hAnsi="Cambria" w:cs="Cambria"/>
          <w:sz w:val="22"/>
          <w:szCs w:val="22"/>
          <w:lang w:val="en-US"/>
        </w:rPr>
        <w:t>S</w:t>
      </w:r>
      <w:r>
        <w:rPr>
          <w:rFonts w:ascii="Cambria" w:hAnsi="Cambria" w:cs="Cambria"/>
          <w:sz w:val="22"/>
          <w:szCs w:val="22"/>
        </w:rPr>
        <w:t xml:space="preserve">afeguard </w:t>
      </w:r>
      <w:r>
        <w:rPr>
          <w:rFonts w:ascii="Cambria" w:hAnsi="Cambria" w:cs="Cambria"/>
          <w:sz w:val="22"/>
          <w:szCs w:val="22"/>
          <w:lang w:val="en-US"/>
        </w:rPr>
        <w:t>M</w:t>
      </w:r>
      <w:r>
        <w:rPr>
          <w:rFonts w:ascii="Cambria" w:hAnsi="Cambria" w:cs="Cambria"/>
          <w:sz w:val="22"/>
          <w:szCs w:val="22"/>
        </w:rPr>
        <w:t xml:space="preserve">onitoring </w:t>
      </w:r>
      <w:r>
        <w:rPr>
          <w:rFonts w:ascii="Cambria" w:hAnsi="Cambria" w:cs="Cambria"/>
          <w:sz w:val="22"/>
          <w:szCs w:val="22"/>
          <w:lang w:val="en-US"/>
        </w:rPr>
        <w:t>R</w:t>
      </w:r>
      <w:r>
        <w:rPr>
          <w:rFonts w:ascii="Cambria" w:hAnsi="Cambria" w:cs="Cambria"/>
          <w:sz w:val="22"/>
          <w:szCs w:val="22"/>
        </w:rPr>
        <w:t xml:space="preserve">eport is a document of the </w:t>
      </w:r>
      <w:r>
        <w:rPr>
          <w:rFonts w:ascii="Cambria" w:hAnsi="Cambria" w:cs="Cambria"/>
          <w:sz w:val="22"/>
          <w:szCs w:val="22"/>
          <w:lang w:val="en-US"/>
        </w:rPr>
        <w:t>B</w:t>
      </w:r>
      <w:r>
        <w:rPr>
          <w:rFonts w:ascii="Cambria" w:hAnsi="Cambria" w:cs="Cambria"/>
          <w:sz w:val="22"/>
          <w:szCs w:val="22"/>
        </w:rPr>
        <w:t>orrower. The views</w:t>
      </w:r>
      <w:r>
        <w:rPr>
          <w:rFonts w:ascii="Cambria" w:hAnsi="Cambria" w:cs="Cambria"/>
          <w:spacing w:val="0"/>
          <w:sz w:val="22"/>
          <w:szCs w:val="22"/>
        </w:rPr>
        <w:t xml:space="preserve"> </w:t>
      </w:r>
      <w:r>
        <w:rPr>
          <w:rFonts w:ascii="Cambria" w:hAnsi="Cambria" w:cs="Cambria"/>
          <w:sz w:val="22"/>
          <w:szCs w:val="22"/>
        </w:rPr>
        <w:t>expressed</w:t>
      </w:r>
      <w:r>
        <w:rPr>
          <w:rFonts w:ascii="Cambria" w:hAnsi="Cambria" w:cs="Cambria"/>
          <w:spacing w:val="0"/>
          <w:sz w:val="22"/>
          <w:szCs w:val="22"/>
        </w:rPr>
        <w:t xml:space="preserve"> </w:t>
      </w:r>
      <w:r>
        <w:rPr>
          <w:rFonts w:ascii="Cambria" w:hAnsi="Cambria" w:cs="Cambria"/>
          <w:sz w:val="22"/>
          <w:szCs w:val="22"/>
        </w:rPr>
        <w:t>herein</w:t>
      </w:r>
      <w:r>
        <w:rPr>
          <w:rFonts w:ascii="Cambria" w:hAnsi="Cambria" w:cs="Cambria"/>
          <w:spacing w:val="0"/>
          <w:sz w:val="22"/>
          <w:szCs w:val="22"/>
        </w:rPr>
        <w:t xml:space="preserve"> </w:t>
      </w:r>
      <w:r>
        <w:rPr>
          <w:rFonts w:ascii="Cambria" w:hAnsi="Cambria" w:cs="Cambria"/>
          <w:sz w:val="22"/>
          <w:szCs w:val="22"/>
        </w:rPr>
        <w:t>do</w:t>
      </w:r>
      <w:r>
        <w:rPr>
          <w:rFonts w:ascii="Cambria" w:hAnsi="Cambria" w:cs="Cambria"/>
          <w:spacing w:val="0"/>
          <w:sz w:val="22"/>
          <w:szCs w:val="22"/>
        </w:rPr>
        <w:t xml:space="preserve"> </w:t>
      </w:r>
      <w:r>
        <w:rPr>
          <w:rFonts w:ascii="Cambria" w:hAnsi="Cambria" w:cs="Cambria"/>
          <w:sz w:val="22"/>
          <w:szCs w:val="22"/>
        </w:rPr>
        <w:t>not</w:t>
      </w:r>
      <w:r>
        <w:rPr>
          <w:rFonts w:ascii="Cambria" w:hAnsi="Cambria" w:cs="Cambria"/>
          <w:spacing w:val="0"/>
          <w:sz w:val="22"/>
          <w:szCs w:val="22"/>
        </w:rPr>
        <w:t xml:space="preserve"> </w:t>
      </w:r>
      <w:r>
        <w:rPr>
          <w:rFonts w:ascii="Cambria" w:hAnsi="Cambria" w:cs="Cambria"/>
          <w:sz w:val="22"/>
          <w:szCs w:val="22"/>
        </w:rPr>
        <w:t>necessarily</w:t>
      </w:r>
      <w:r>
        <w:rPr>
          <w:rFonts w:ascii="Cambria" w:hAnsi="Cambria" w:cs="Cambria"/>
          <w:spacing w:val="0"/>
          <w:sz w:val="22"/>
          <w:szCs w:val="22"/>
        </w:rPr>
        <w:t xml:space="preserve"> </w:t>
      </w:r>
      <w:r>
        <w:rPr>
          <w:rFonts w:ascii="Cambria" w:hAnsi="Cambria" w:cs="Cambria"/>
          <w:sz w:val="22"/>
          <w:szCs w:val="22"/>
        </w:rPr>
        <w:t>represent</w:t>
      </w:r>
      <w:r>
        <w:rPr>
          <w:rFonts w:ascii="Cambria" w:hAnsi="Cambria" w:cs="Cambria"/>
          <w:spacing w:val="0"/>
          <w:sz w:val="22"/>
          <w:szCs w:val="22"/>
        </w:rPr>
        <w:t xml:space="preserve"> </w:t>
      </w:r>
      <w:r>
        <w:rPr>
          <w:rFonts w:ascii="Cambria" w:hAnsi="Cambria" w:cs="Cambria"/>
          <w:sz w:val="22"/>
          <w:szCs w:val="22"/>
        </w:rPr>
        <w:t>those</w:t>
      </w:r>
      <w:r>
        <w:rPr>
          <w:rFonts w:ascii="Cambria" w:hAnsi="Cambria" w:cs="Cambria"/>
          <w:spacing w:val="0"/>
          <w:sz w:val="22"/>
          <w:szCs w:val="22"/>
        </w:rPr>
        <w:t xml:space="preserve"> </w:t>
      </w:r>
      <w:r>
        <w:rPr>
          <w:rFonts w:ascii="Cambria" w:hAnsi="Cambria" w:cs="Cambria"/>
          <w:sz w:val="22"/>
          <w:szCs w:val="22"/>
        </w:rPr>
        <w:t>of</w:t>
      </w:r>
      <w:r>
        <w:rPr>
          <w:rFonts w:ascii="Cambria" w:hAnsi="Cambria" w:cs="Cambria"/>
          <w:spacing w:val="0"/>
          <w:sz w:val="22"/>
          <w:szCs w:val="22"/>
        </w:rPr>
        <w:t xml:space="preserve"> </w:t>
      </w:r>
      <w:r>
        <w:rPr>
          <w:rFonts w:ascii="Cambria" w:hAnsi="Cambria" w:cs="Cambria"/>
          <w:sz w:val="22"/>
          <w:szCs w:val="22"/>
        </w:rPr>
        <w:t>ADB's</w:t>
      </w:r>
      <w:r>
        <w:rPr>
          <w:rFonts w:ascii="Cambria" w:hAnsi="Cambria" w:cs="Cambria"/>
          <w:spacing w:val="0"/>
          <w:sz w:val="22"/>
          <w:szCs w:val="22"/>
        </w:rPr>
        <w:t xml:space="preserve"> </w:t>
      </w:r>
      <w:r>
        <w:rPr>
          <w:rFonts w:ascii="Cambria" w:hAnsi="Cambria" w:cs="Cambria"/>
          <w:sz w:val="22"/>
          <w:szCs w:val="22"/>
        </w:rPr>
        <w:t>Board</w:t>
      </w:r>
      <w:r>
        <w:rPr>
          <w:rFonts w:ascii="Cambria" w:hAnsi="Cambria" w:cs="Cambria"/>
          <w:spacing w:val="0"/>
          <w:sz w:val="22"/>
          <w:szCs w:val="22"/>
        </w:rPr>
        <w:t xml:space="preserve"> </w:t>
      </w:r>
      <w:r>
        <w:rPr>
          <w:rFonts w:ascii="Cambria" w:hAnsi="Cambria" w:cs="Cambria"/>
          <w:sz w:val="22"/>
          <w:szCs w:val="22"/>
        </w:rPr>
        <w:t>of</w:t>
      </w:r>
      <w:r>
        <w:rPr>
          <w:rFonts w:ascii="Cambria" w:hAnsi="Cambria" w:cs="Cambria"/>
          <w:spacing w:val="0"/>
          <w:sz w:val="22"/>
          <w:szCs w:val="22"/>
        </w:rPr>
        <w:t xml:space="preserve"> </w:t>
      </w:r>
      <w:r>
        <w:rPr>
          <w:rFonts w:ascii="Cambria" w:hAnsi="Cambria" w:cs="Cambria"/>
          <w:sz w:val="22"/>
          <w:szCs w:val="22"/>
        </w:rPr>
        <w:t>Directors,</w:t>
      </w:r>
      <w:r>
        <w:rPr>
          <w:rFonts w:ascii="Cambria" w:hAnsi="Cambria" w:cs="Cambria"/>
          <w:spacing w:val="0"/>
          <w:sz w:val="22"/>
          <w:szCs w:val="22"/>
        </w:rPr>
        <w:t xml:space="preserve"> </w:t>
      </w:r>
      <w:r>
        <w:rPr>
          <w:rFonts w:ascii="Cambria" w:hAnsi="Cambria" w:cs="Cambria"/>
          <w:sz w:val="22"/>
          <w:szCs w:val="22"/>
        </w:rPr>
        <w:t>Management,</w:t>
      </w:r>
      <w:r>
        <w:rPr>
          <w:rFonts w:ascii="Cambria" w:hAnsi="Cambria" w:cs="Cambria"/>
          <w:spacing w:val="0"/>
          <w:sz w:val="22"/>
          <w:szCs w:val="22"/>
        </w:rPr>
        <w:t xml:space="preserve"> </w:t>
      </w:r>
      <w:r>
        <w:rPr>
          <w:rFonts w:ascii="Cambria" w:hAnsi="Cambria" w:cs="Cambria"/>
          <w:sz w:val="22"/>
          <w:szCs w:val="22"/>
        </w:rPr>
        <w:t>or</w:t>
      </w:r>
      <w:r>
        <w:rPr>
          <w:rFonts w:ascii="Cambria" w:hAnsi="Cambria" w:cs="Cambria"/>
          <w:spacing w:val="0"/>
          <w:sz w:val="22"/>
          <w:szCs w:val="22"/>
        </w:rPr>
        <w:t xml:space="preserve"> </w:t>
      </w:r>
      <w:r>
        <w:rPr>
          <w:rFonts w:ascii="Cambria" w:hAnsi="Cambria" w:cs="Cambria"/>
          <w:sz w:val="22"/>
          <w:szCs w:val="22"/>
        </w:rPr>
        <w:t>staff, and may</w:t>
      </w:r>
      <w:r>
        <w:rPr>
          <w:rFonts w:ascii="Cambria" w:hAnsi="Cambria" w:cs="Cambria"/>
          <w:spacing w:val="0"/>
          <w:sz w:val="22"/>
          <w:szCs w:val="22"/>
        </w:rPr>
        <w:t xml:space="preserve"> </w:t>
      </w:r>
      <w:r>
        <w:rPr>
          <w:rFonts w:ascii="Cambria" w:hAnsi="Cambria" w:cs="Cambria"/>
          <w:sz w:val="22"/>
          <w:szCs w:val="22"/>
        </w:rPr>
        <w:t>be</w:t>
      </w:r>
      <w:r>
        <w:rPr>
          <w:rFonts w:ascii="Cambria" w:hAnsi="Cambria" w:cs="Cambria"/>
          <w:spacing w:val="0"/>
          <w:sz w:val="22"/>
          <w:szCs w:val="22"/>
        </w:rPr>
        <w:t xml:space="preserve"> </w:t>
      </w:r>
      <w:r>
        <w:rPr>
          <w:rFonts w:ascii="Cambria" w:hAnsi="Cambria" w:cs="Cambria"/>
          <w:sz w:val="22"/>
          <w:szCs w:val="22"/>
        </w:rPr>
        <w:t>preliminary</w:t>
      </w:r>
      <w:r>
        <w:rPr>
          <w:rFonts w:ascii="Cambria" w:hAnsi="Cambria" w:cs="Cambria"/>
          <w:spacing w:val="0"/>
          <w:sz w:val="22"/>
          <w:szCs w:val="22"/>
        </w:rPr>
        <w:t xml:space="preserve"> </w:t>
      </w:r>
      <w:r>
        <w:rPr>
          <w:rFonts w:ascii="Cambria" w:hAnsi="Cambria" w:cs="Cambria"/>
          <w:sz w:val="22"/>
          <w:szCs w:val="22"/>
        </w:rPr>
        <w:t>in nature.</w:t>
      </w:r>
    </w:p>
    <w:p w14:paraId="135BDF81" w14:textId="77777777" w:rsidR="00C87F27" w:rsidRDefault="00296A70">
      <w:pPr>
        <w:snapToGrid w:val="0"/>
        <w:spacing w:before="240" w:after="120" w:line="240" w:lineRule="auto"/>
        <w:ind w:left="156" w:right="159"/>
        <w:jc w:val="both"/>
        <w:rPr>
          <w:rFonts w:ascii="Cambria" w:eastAsia="Times New Roman" w:hAnsi="Cambria" w:cs="Cambria"/>
          <w:b/>
          <w:bCs/>
          <w:kern w:val="32"/>
          <w:lang w:val="en-US" w:eastAsia="en-US"/>
        </w:rPr>
      </w:pPr>
      <w:r>
        <w:rPr>
          <w:rFonts w:ascii="Cambria" w:hAnsi="Cambria" w:cs="Cambria"/>
          <w:lang w:val="en-US"/>
        </w:rPr>
        <w:t>In preparing any country program or strategy, financing any project, or by making any designation of or reference to a particular territory or geographic area in this document, the Asian Development Bank does not intend to make any judgments as to the legal or other status of any territory or area.</w:t>
      </w:r>
      <w:r>
        <w:rPr>
          <w:rFonts w:ascii="Cambria" w:hAnsi="Cambria" w:cs="Cambria"/>
          <w:b/>
          <w:sz w:val="18"/>
          <w:lang w:val="en-US"/>
        </w:rPr>
        <w:br w:type="page"/>
      </w:r>
    </w:p>
    <w:p w14:paraId="469A183A" w14:textId="77777777" w:rsidR="00C87F27" w:rsidRDefault="00296A70">
      <w:pPr>
        <w:pStyle w:val="TOCHeading2"/>
        <w:snapToGrid w:val="0"/>
        <w:spacing w:before="0" w:after="120" w:line="240" w:lineRule="auto"/>
        <w:jc w:val="center"/>
        <w:rPr>
          <w:rFonts w:cs="Cambria"/>
          <w:sz w:val="22"/>
          <w:szCs w:val="22"/>
        </w:rPr>
      </w:pPr>
      <w:r>
        <w:rPr>
          <w:rFonts w:cs="Cambria"/>
          <w:sz w:val="22"/>
          <w:szCs w:val="22"/>
        </w:rPr>
        <w:lastRenderedPageBreak/>
        <w:t>TABLE OF CONTENTS</w:t>
      </w:r>
    </w:p>
    <w:p w14:paraId="7AE5B79C" w14:textId="77777777" w:rsidR="00E9433A" w:rsidRPr="00E9433A" w:rsidRDefault="00E9433A" w:rsidP="00E9433A">
      <w:pPr>
        <w:rPr>
          <w:lang w:val="en-US" w:eastAsia="en-US"/>
        </w:rPr>
      </w:pPr>
    </w:p>
    <w:p w14:paraId="0AE565EF" w14:textId="7C91EF5D" w:rsidR="001B5091" w:rsidRDefault="00961ACA">
      <w:pPr>
        <w:pStyle w:val="12"/>
        <w:rPr>
          <w:rFonts w:asciiTheme="minorHAnsi" w:hAnsiTheme="minorHAnsi" w:cstheme="minorBidi"/>
          <w:b w:val="0"/>
          <w:noProof/>
        </w:rPr>
      </w:pPr>
      <w:r>
        <w:rPr>
          <w:rFonts w:asciiTheme="majorHAnsi" w:hAnsiTheme="majorHAnsi" w:cs="Cambria"/>
        </w:rPr>
        <w:fldChar w:fldCharType="begin"/>
      </w:r>
      <w:r w:rsidR="00296A70">
        <w:rPr>
          <w:rFonts w:asciiTheme="majorHAnsi" w:hAnsiTheme="majorHAnsi" w:cs="Cambria"/>
        </w:rPr>
        <w:instrText xml:space="preserve"> TOC \o "1-3" \h \z \u </w:instrText>
      </w:r>
      <w:r>
        <w:rPr>
          <w:rFonts w:asciiTheme="majorHAnsi" w:hAnsiTheme="majorHAnsi" w:cs="Cambria"/>
        </w:rPr>
        <w:fldChar w:fldCharType="separate"/>
      </w:r>
      <w:hyperlink w:anchor="_Toc219136057" w:history="1">
        <w:r w:rsidR="001B5091" w:rsidRPr="0031556C">
          <w:rPr>
            <w:rStyle w:val="a8"/>
            <w:rFonts w:ascii="Cambria" w:hAnsi="Cambria" w:cs="Cambria"/>
            <w:noProof/>
          </w:rPr>
          <w:t>1</w:t>
        </w:r>
        <w:r w:rsidR="001B5091">
          <w:rPr>
            <w:rFonts w:asciiTheme="minorHAnsi" w:hAnsiTheme="minorHAnsi" w:cstheme="minorBidi"/>
            <w:b w:val="0"/>
            <w:noProof/>
          </w:rPr>
          <w:tab/>
        </w:r>
        <w:r w:rsidR="001B5091" w:rsidRPr="0031556C">
          <w:rPr>
            <w:rStyle w:val="a8"/>
            <w:rFonts w:ascii="Cambria" w:hAnsi="Cambria" w:cs="Cambria"/>
            <w:noProof/>
            <w:lang w:val="en-US"/>
          </w:rPr>
          <w:t>INTRODUCTION</w:t>
        </w:r>
        <w:r w:rsidR="001B5091">
          <w:rPr>
            <w:noProof/>
            <w:webHidden/>
          </w:rPr>
          <w:tab/>
        </w:r>
        <w:r w:rsidR="001B5091">
          <w:rPr>
            <w:noProof/>
            <w:webHidden/>
          </w:rPr>
          <w:fldChar w:fldCharType="begin"/>
        </w:r>
        <w:r w:rsidR="001B5091">
          <w:rPr>
            <w:noProof/>
            <w:webHidden/>
          </w:rPr>
          <w:instrText xml:space="preserve"> PAGEREF _Toc219136057 \h </w:instrText>
        </w:r>
        <w:r w:rsidR="001B5091">
          <w:rPr>
            <w:noProof/>
            <w:webHidden/>
          </w:rPr>
        </w:r>
        <w:r w:rsidR="001B5091">
          <w:rPr>
            <w:noProof/>
            <w:webHidden/>
          </w:rPr>
          <w:fldChar w:fldCharType="separate"/>
        </w:r>
        <w:r w:rsidR="001B5091">
          <w:rPr>
            <w:noProof/>
            <w:webHidden/>
          </w:rPr>
          <w:t>6</w:t>
        </w:r>
        <w:r w:rsidR="001B5091">
          <w:rPr>
            <w:noProof/>
            <w:webHidden/>
          </w:rPr>
          <w:fldChar w:fldCharType="end"/>
        </w:r>
      </w:hyperlink>
    </w:p>
    <w:p w14:paraId="1D844A22" w14:textId="102350AD" w:rsidR="001B5091" w:rsidRDefault="001B5091">
      <w:pPr>
        <w:pStyle w:val="23"/>
        <w:rPr>
          <w:rFonts w:asciiTheme="minorHAnsi" w:hAnsiTheme="minorHAnsi" w:cstheme="minorBidi"/>
          <w:noProof/>
        </w:rPr>
      </w:pPr>
      <w:hyperlink w:anchor="_Toc219136058" w:history="1">
        <w:r w:rsidRPr="0031556C">
          <w:rPr>
            <w:rStyle w:val="a8"/>
            <w:rFonts w:ascii="Cambria" w:hAnsi="Cambria" w:cs="Cambria"/>
            <w:noProof/>
            <w:lang w:val="en-US"/>
          </w:rPr>
          <w:t>1.1</w:t>
        </w:r>
        <w:r>
          <w:rPr>
            <w:rFonts w:asciiTheme="minorHAnsi" w:hAnsiTheme="minorHAnsi" w:cstheme="minorBidi"/>
            <w:noProof/>
          </w:rPr>
          <w:tab/>
        </w:r>
        <w:r w:rsidRPr="0031556C">
          <w:rPr>
            <w:rStyle w:val="a8"/>
            <w:rFonts w:ascii="Cambria" w:hAnsi="Cambria" w:cs="Cambria"/>
            <w:noProof/>
            <w:lang w:val="en-US"/>
          </w:rPr>
          <w:t>Preamble</w:t>
        </w:r>
        <w:r>
          <w:rPr>
            <w:noProof/>
            <w:webHidden/>
          </w:rPr>
          <w:tab/>
        </w:r>
        <w:r>
          <w:rPr>
            <w:noProof/>
            <w:webHidden/>
          </w:rPr>
          <w:fldChar w:fldCharType="begin"/>
        </w:r>
        <w:r>
          <w:rPr>
            <w:noProof/>
            <w:webHidden/>
          </w:rPr>
          <w:instrText xml:space="preserve"> PAGEREF _Toc219136058 \h </w:instrText>
        </w:r>
        <w:r>
          <w:rPr>
            <w:noProof/>
            <w:webHidden/>
          </w:rPr>
        </w:r>
        <w:r>
          <w:rPr>
            <w:noProof/>
            <w:webHidden/>
          </w:rPr>
          <w:fldChar w:fldCharType="separate"/>
        </w:r>
        <w:r>
          <w:rPr>
            <w:noProof/>
            <w:webHidden/>
          </w:rPr>
          <w:t>6</w:t>
        </w:r>
        <w:r>
          <w:rPr>
            <w:noProof/>
            <w:webHidden/>
          </w:rPr>
          <w:fldChar w:fldCharType="end"/>
        </w:r>
      </w:hyperlink>
    </w:p>
    <w:p w14:paraId="771CB8B0" w14:textId="78604324" w:rsidR="001B5091" w:rsidRDefault="001B5091">
      <w:pPr>
        <w:pStyle w:val="23"/>
        <w:rPr>
          <w:rFonts w:asciiTheme="minorHAnsi" w:hAnsiTheme="minorHAnsi" w:cstheme="minorBidi"/>
          <w:noProof/>
        </w:rPr>
      </w:pPr>
      <w:hyperlink w:anchor="_Toc219136059" w:history="1">
        <w:r w:rsidRPr="0031556C">
          <w:rPr>
            <w:rStyle w:val="a8"/>
            <w:rFonts w:ascii="Cambria" w:hAnsi="Cambria" w:cs="Cambria"/>
            <w:noProof/>
            <w:lang w:val="en-US"/>
          </w:rPr>
          <w:t>1.2</w:t>
        </w:r>
        <w:r>
          <w:rPr>
            <w:rFonts w:asciiTheme="minorHAnsi" w:hAnsiTheme="minorHAnsi" w:cstheme="minorBidi"/>
            <w:noProof/>
          </w:rPr>
          <w:tab/>
        </w:r>
        <w:r w:rsidRPr="0031556C">
          <w:rPr>
            <w:rStyle w:val="a8"/>
            <w:rFonts w:ascii="Cambria" w:hAnsi="Cambria" w:cs="Cambria"/>
            <w:noProof/>
            <w:lang w:val="en-US"/>
          </w:rPr>
          <w:t>Headline Information</w:t>
        </w:r>
        <w:r>
          <w:rPr>
            <w:noProof/>
            <w:webHidden/>
          </w:rPr>
          <w:tab/>
        </w:r>
        <w:r>
          <w:rPr>
            <w:noProof/>
            <w:webHidden/>
          </w:rPr>
          <w:fldChar w:fldCharType="begin"/>
        </w:r>
        <w:r>
          <w:rPr>
            <w:noProof/>
            <w:webHidden/>
          </w:rPr>
          <w:instrText xml:space="preserve"> PAGEREF _Toc219136059 \h </w:instrText>
        </w:r>
        <w:r>
          <w:rPr>
            <w:noProof/>
            <w:webHidden/>
          </w:rPr>
        </w:r>
        <w:r>
          <w:rPr>
            <w:noProof/>
            <w:webHidden/>
          </w:rPr>
          <w:fldChar w:fldCharType="separate"/>
        </w:r>
        <w:r>
          <w:rPr>
            <w:noProof/>
            <w:webHidden/>
          </w:rPr>
          <w:t>6</w:t>
        </w:r>
        <w:r>
          <w:rPr>
            <w:noProof/>
            <w:webHidden/>
          </w:rPr>
          <w:fldChar w:fldCharType="end"/>
        </w:r>
      </w:hyperlink>
    </w:p>
    <w:p w14:paraId="23E63CF0" w14:textId="465C4B64" w:rsidR="001B5091" w:rsidRDefault="001B5091">
      <w:pPr>
        <w:pStyle w:val="12"/>
        <w:rPr>
          <w:rFonts w:asciiTheme="minorHAnsi" w:hAnsiTheme="minorHAnsi" w:cstheme="minorBidi"/>
          <w:b w:val="0"/>
          <w:noProof/>
        </w:rPr>
      </w:pPr>
      <w:hyperlink w:anchor="_Toc219136060" w:history="1">
        <w:r w:rsidRPr="0031556C">
          <w:rPr>
            <w:rStyle w:val="a8"/>
            <w:rFonts w:ascii="Cambria" w:hAnsi="Cambria" w:cs="Cambria"/>
            <w:noProof/>
          </w:rPr>
          <w:t>2</w:t>
        </w:r>
        <w:r>
          <w:rPr>
            <w:rFonts w:asciiTheme="minorHAnsi" w:hAnsiTheme="minorHAnsi" w:cstheme="minorBidi"/>
            <w:b w:val="0"/>
            <w:noProof/>
          </w:rPr>
          <w:tab/>
        </w:r>
        <w:r w:rsidRPr="0031556C">
          <w:rPr>
            <w:rStyle w:val="a8"/>
            <w:rFonts w:ascii="Cambria" w:hAnsi="Cambria" w:cs="Cambria"/>
            <w:noProof/>
          </w:rPr>
          <w:t>PROJECT DESCRIPTION AND CURRENT ACTIVITIES</w:t>
        </w:r>
        <w:r>
          <w:rPr>
            <w:noProof/>
            <w:webHidden/>
          </w:rPr>
          <w:tab/>
        </w:r>
        <w:r>
          <w:rPr>
            <w:noProof/>
            <w:webHidden/>
          </w:rPr>
          <w:fldChar w:fldCharType="begin"/>
        </w:r>
        <w:r>
          <w:rPr>
            <w:noProof/>
            <w:webHidden/>
          </w:rPr>
          <w:instrText xml:space="preserve"> PAGEREF _Toc219136060 \h </w:instrText>
        </w:r>
        <w:r>
          <w:rPr>
            <w:noProof/>
            <w:webHidden/>
          </w:rPr>
        </w:r>
        <w:r>
          <w:rPr>
            <w:noProof/>
            <w:webHidden/>
          </w:rPr>
          <w:fldChar w:fldCharType="separate"/>
        </w:r>
        <w:r>
          <w:rPr>
            <w:noProof/>
            <w:webHidden/>
          </w:rPr>
          <w:t>7</w:t>
        </w:r>
        <w:r>
          <w:rPr>
            <w:noProof/>
            <w:webHidden/>
          </w:rPr>
          <w:fldChar w:fldCharType="end"/>
        </w:r>
      </w:hyperlink>
    </w:p>
    <w:p w14:paraId="52BC868C" w14:textId="0A65CEA1" w:rsidR="001B5091" w:rsidRDefault="001B5091">
      <w:pPr>
        <w:pStyle w:val="23"/>
        <w:rPr>
          <w:rFonts w:asciiTheme="minorHAnsi" w:hAnsiTheme="minorHAnsi" w:cstheme="minorBidi"/>
          <w:noProof/>
        </w:rPr>
      </w:pPr>
      <w:hyperlink w:anchor="_Toc219136061" w:history="1">
        <w:r w:rsidRPr="0031556C">
          <w:rPr>
            <w:rStyle w:val="a8"/>
            <w:rFonts w:ascii="Cambria" w:hAnsi="Cambria" w:cs="Cambria"/>
            <w:noProof/>
          </w:rPr>
          <w:t>2.1</w:t>
        </w:r>
        <w:r>
          <w:rPr>
            <w:rFonts w:asciiTheme="minorHAnsi" w:hAnsiTheme="minorHAnsi" w:cstheme="minorBidi"/>
            <w:noProof/>
          </w:rPr>
          <w:tab/>
        </w:r>
        <w:r w:rsidRPr="0031556C">
          <w:rPr>
            <w:rStyle w:val="a8"/>
            <w:rFonts w:ascii="Cambria" w:hAnsi="Cambria" w:cs="Cambria"/>
            <w:noProof/>
          </w:rPr>
          <w:t>Project Description</w:t>
        </w:r>
        <w:r>
          <w:rPr>
            <w:noProof/>
            <w:webHidden/>
          </w:rPr>
          <w:tab/>
        </w:r>
        <w:r>
          <w:rPr>
            <w:noProof/>
            <w:webHidden/>
          </w:rPr>
          <w:fldChar w:fldCharType="begin"/>
        </w:r>
        <w:r>
          <w:rPr>
            <w:noProof/>
            <w:webHidden/>
          </w:rPr>
          <w:instrText xml:space="preserve"> PAGEREF _Toc219136061 \h </w:instrText>
        </w:r>
        <w:r>
          <w:rPr>
            <w:noProof/>
            <w:webHidden/>
          </w:rPr>
        </w:r>
        <w:r>
          <w:rPr>
            <w:noProof/>
            <w:webHidden/>
          </w:rPr>
          <w:fldChar w:fldCharType="separate"/>
        </w:r>
        <w:r>
          <w:rPr>
            <w:noProof/>
            <w:webHidden/>
          </w:rPr>
          <w:t>7</w:t>
        </w:r>
        <w:r>
          <w:rPr>
            <w:noProof/>
            <w:webHidden/>
          </w:rPr>
          <w:fldChar w:fldCharType="end"/>
        </w:r>
      </w:hyperlink>
    </w:p>
    <w:p w14:paraId="25828E04" w14:textId="7569C3D7" w:rsidR="001B5091" w:rsidRDefault="001B5091">
      <w:pPr>
        <w:pStyle w:val="23"/>
        <w:rPr>
          <w:rFonts w:asciiTheme="minorHAnsi" w:hAnsiTheme="minorHAnsi" w:cstheme="minorBidi"/>
          <w:noProof/>
        </w:rPr>
      </w:pPr>
      <w:hyperlink w:anchor="_Toc219136062" w:history="1">
        <w:r w:rsidRPr="0031556C">
          <w:rPr>
            <w:rStyle w:val="a8"/>
            <w:rFonts w:ascii="Cambria" w:hAnsi="Cambria" w:cs="Cambria"/>
            <w:noProof/>
          </w:rPr>
          <w:t>2.2</w:t>
        </w:r>
        <w:r>
          <w:rPr>
            <w:rFonts w:asciiTheme="minorHAnsi" w:hAnsiTheme="minorHAnsi" w:cstheme="minorBidi"/>
            <w:noProof/>
          </w:rPr>
          <w:tab/>
        </w:r>
        <w:r w:rsidRPr="0031556C">
          <w:rPr>
            <w:rStyle w:val="a8"/>
            <w:rFonts w:ascii="Cambria" w:hAnsi="Cambria" w:cs="Cambria"/>
            <w:noProof/>
          </w:rPr>
          <w:t xml:space="preserve">Project Contracts and </w:t>
        </w:r>
        <w:r w:rsidRPr="0031556C">
          <w:rPr>
            <w:rStyle w:val="a8"/>
            <w:rFonts w:ascii="Cambria" w:hAnsi="Cambria" w:cs="Cambria"/>
            <w:noProof/>
            <w:lang w:val="en-US"/>
          </w:rPr>
          <w:t>M</w:t>
        </w:r>
        <w:r w:rsidRPr="0031556C">
          <w:rPr>
            <w:rStyle w:val="a8"/>
            <w:rFonts w:ascii="Cambria" w:hAnsi="Cambria" w:cs="Cambria"/>
            <w:noProof/>
          </w:rPr>
          <w:t>anagement</w:t>
        </w:r>
        <w:r>
          <w:rPr>
            <w:noProof/>
            <w:webHidden/>
          </w:rPr>
          <w:tab/>
        </w:r>
        <w:r>
          <w:rPr>
            <w:noProof/>
            <w:webHidden/>
          </w:rPr>
          <w:fldChar w:fldCharType="begin"/>
        </w:r>
        <w:r>
          <w:rPr>
            <w:noProof/>
            <w:webHidden/>
          </w:rPr>
          <w:instrText xml:space="preserve"> PAGEREF _Toc219136062 \h </w:instrText>
        </w:r>
        <w:r>
          <w:rPr>
            <w:noProof/>
            <w:webHidden/>
          </w:rPr>
        </w:r>
        <w:r>
          <w:rPr>
            <w:noProof/>
            <w:webHidden/>
          </w:rPr>
          <w:fldChar w:fldCharType="separate"/>
        </w:r>
        <w:r>
          <w:rPr>
            <w:noProof/>
            <w:webHidden/>
          </w:rPr>
          <w:t>8</w:t>
        </w:r>
        <w:r>
          <w:rPr>
            <w:noProof/>
            <w:webHidden/>
          </w:rPr>
          <w:fldChar w:fldCharType="end"/>
        </w:r>
      </w:hyperlink>
    </w:p>
    <w:p w14:paraId="1C8EEB2C" w14:textId="291F554F" w:rsidR="001B5091" w:rsidRDefault="001B5091">
      <w:pPr>
        <w:pStyle w:val="23"/>
        <w:rPr>
          <w:rFonts w:asciiTheme="minorHAnsi" w:hAnsiTheme="minorHAnsi" w:cstheme="minorBidi"/>
          <w:noProof/>
        </w:rPr>
      </w:pPr>
      <w:hyperlink w:anchor="_Toc219136063" w:history="1">
        <w:r w:rsidRPr="0031556C">
          <w:rPr>
            <w:rStyle w:val="a8"/>
            <w:rFonts w:ascii="Cambria" w:hAnsi="Cambria" w:cs="Cambria"/>
            <w:noProof/>
          </w:rPr>
          <w:t>2.3</w:t>
        </w:r>
        <w:r>
          <w:rPr>
            <w:rFonts w:asciiTheme="minorHAnsi" w:hAnsiTheme="minorHAnsi" w:cstheme="minorBidi"/>
            <w:noProof/>
          </w:rPr>
          <w:tab/>
        </w:r>
        <w:r w:rsidRPr="0031556C">
          <w:rPr>
            <w:rStyle w:val="a8"/>
            <w:rFonts w:ascii="Cambria" w:hAnsi="Cambria" w:cs="Cambria"/>
            <w:noProof/>
          </w:rPr>
          <w:t xml:space="preserve">Project Activities During </w:t>
        </w:r>
        <w:r w:rsidRPr="0031556C">
          <w:rPr>
            <w:rStyle w:val="a8"/>
            <w:rFonts w:ascii="Cambria" w:hAnsi="Cambria" w:cs="Cambria"/>
            <w:noProof/>
            <w:lang w:val="en-US"/>
          </w:rPr>
          <w:t>the</w:t>
        </w:r>
        <w:r w:rsidRPr="0031556C">
          <w:rPr>
            <w:rStyle w:val="a8"/>
            <w:rFonts w:ascii="Cambria" w:hAnsi="Cambria" w:cs="Cambria"/>
            <w:noProof/>
          </w:rPr>
          <w:t xml:space="preserve"> Reporting Period</w:t>
        </w:r>
        <w:r>
          <w:rPr>
            <w:noProof/>
            <w:webHidden/>
          </w:rPr>
          <w:tab/>
        </w:r>
        <w:r>
          <w:rPr>
            <w:noProof/>
            <w:webHidden/>
          </w:rPr>
          <w:fldChar w:fldCharType="begin"/>
        </w:r>
        <w:r>
          <w:rPr>
            <w:noProof/>
            <w:webHidden/>
          </w:rPr>
          <w:instrText xml:space="preserve"> PAGEREF _Toc219136063 \h </w:instrText>
        </w:r>
        <w:r>
          <w:rPr>
            <w:noProof/>
            <w:webHidden/>
          </w:rPr>
        </w:r>
        <w:r>
          <w:rPr>
            <w:noProof/>
            <w:webHidden/>
          </w:rPr>
          <w:fldChar w:fldCharType="separate"/>
        </w:r>
        <w:r>
          <w:rPr>
            <w:noProof/>
            <w:webHidden/>
          </w:rPr>
          <w:t>12</w:t>
        </w:r>
        <w:r>
          <w:rPr>
            <w:noProof/>
            <w:webHidden/>
          </w:rPr>
          <w:fldChar w:fldCharType="end"/>
        </w:r>
      </w:hyperlink>
    </w:p>
    <w:p w14:paraId="31E0C7E8" w14:textId="1C8AA5A7" w:rsidR="001B5091" w:rsidRDefault="001B5091">
      <w:pPr>
        <w:pStyle w:val="23"/>
        <w:rPr>
          <w:rFonts w:asciiTheme="minorHAnsi" w:hAnsiTheme="minorHAnsi" w:cstheme="minorBidi"/>
          <w:noProof/>
        </w:rPr>
      </w:pPr>
      <w:hyperlink w:anchor="_Toc219136064" w:history="1">
        <w:r w:rsidRPr="0031556C">
          <w:rPr>
            <w:rStyle w:val="a8"/>
            <w:rFonts w:ascii="Cambria" w:hAnsi="Cambria" w:cs="Cambria"/>
            <w:noProof/>
          </w:rPr>
          <w:t>2.4</w:t>
        </w:r>
        <w:r>
          <w:rPr>
            <w:rFonts w:asciiTheme="minorHAnsi" w:hAnsiTheme="minorHAnsi" w:cstheme="minorBidi"/>
            <w:noProof/>
          </w:rPr>
          <w:tab/>
        </w:r>
        <w:r w:rsidRPr="0031556C">
          <w:rPr>
            <w:rStyle w:val="a8"/>
            <w:rFonts w:ascii="Cambria" w:hAnsi="Cambria" w:cs="Cambria"/>
            <w:noProof/>
          </w:rPr>
          <w:t>Description of Any Changes to Project Design</w:t>
        </w:r>
        <w:r>
          <w:rPr>
            <w:noProof/>
            <w:webHidden/>
          </w:rPr>
          <w:tab/>
        </w:r>
        <w:r>
          <w:rPr>
            <w:noProof/>
            <w:webHidden/>
          </w:rPr>
          <w:fldChar w:fldCharType="begin"/>
        </w:r>
        <w:r>
          <w:rPr>
            <w:noProof/>
            <w:webHidden/>
          </w:rPr>
          <w:instrText xml:space="preserve"> PAGEREF _Toc219136064 \h </w:instrText>
        </w:r>
        <w:r>
          <w:rPr>
            <w:noProof/>
            <w:webHidden/>
          </w:rPr>
        </w:r>
        <w:r>
          <w:rPr>
            <w:noProof/>
            <w:webHidden/>
          </w:rPr>
          <w:fldChar w:fldCharType="separate"/>
        </w:r>
        <w:r>
          <w:rPr>
            <w:noProof/>
            <w:webHidden/>
          </w:rPr>
          <w:t>13</w:t>
        </w:r>
        <w:r>
          <w:rPr>
            <w:noProof/>
            <w:webHidden/>
          </w:rPr>
          <w:fldChar w:fldCharType="end"/>
        </w:r>
      </w:hyperlink>
    </w:p>
    <w:p w14:paraId="1761EFB7" w14:textId="675CE8FE" w:rsidR="001B5091" w:rsidRDefault="001B5091">
      <w:pPr>
        <w:pStyle w:val="23"/>
        <w:rPr>
          <w:rFonts w:asciiTheme="minorHAnsi" w:hAnsiTheme="minorHAnsi" w:cstheme="minorBidi"/>
          <w:noProof/>
        </w:rPr>
      </w:pPr>
      <w:hyperlink w:anchor="_Toc219136065" w:history="1">
        <w:r w:rsidRPr="0031556C">
          <w:rPr>
            <w:rStyle w:val="a8"/>
            <w:rFonts w:ascii="Cambria" w:hAnsi="Cambria" w:cs="Cambria"/>
            <w:noProof/>
          </w:rPr>
          <w:t>2.5</w:t>
        </w:r>
        <w:r>
          <w:rPr>
            <w:rFonts w:asciiTheme="minorHAnsi" w:hAnsiTheme="minorHAnsi" w:cstheme="minorBidi"/>
            <w:noProof/>
          </w:rPr>
          <w:tab/>
        </w:r>
        <w:r w:rsidRPr="0031556C">
          <w:rPr>
            <w:rStyle w:val="a8"/>
            <w:rFonts w:ascii="Cambria" w:hAnsi="Cambria" w:cs="Cambria"/>
            <w:noProof/>
          </w:rPr>
          <w:t xml:space="preserve">Description of </w:t>
        </w:r>
        <w:r w:rsidRPr="0031556C">
          <w:rPr>
            <w:rStyle w:val="a8"/>
            <w:rFonts w:ascii="Cambria" w:hAnsi="Cambria" w:cs="Cambria"/>
            <w:noProof/>
            <w:lang w:val="en-US"/>
          </w:rPr>
          <w:t>A</w:t>
        </w:r>
        <w:r w:rsidRPr="0031556C">
          <w:rPr>
            <w:rStyle w:val="a8"/>
            <w:rFonts w:ascii="Cambria" w:hAnsi="Cambria" w:cs="Cambria"/>
            <w:noProof/>
          </w:rPr>
          <w:t xml:space="preserve">ny Changes to Agreed Construction </w:t>
        </w:r>
        <w:r w:rsidRPr="0031556C">
          <w:rPr>
            <w:rStyle w:val="a8"/>
            <w:rFonts w:ascii="Cambria" w:hAnsi="Cambria" w:cs="Cambria"/>
            <w:noProof/>
            <w:lang w:val="en-US"/>
          </w:rPr>
          <w:t>M</w:t>
        </w:r>
        <w:r w:rsidRPr="0031556C">
          <w:rPr>
            <w:rStyle w:val="a8"/>
            <w:rFonts w:ascii="Cambria" w:hAnsi="Cambria" w:cs="Cambria"/>
            <w:noProof/>
          </w:rPr>
          <w:t>ethods</w:t>
        </w:r>
        <w:r>
          <w:rPr>
            <w:noProof/>
            <w:webHidden/>
          </w:rPr>
          <w:tab/>
        </w:r>
        <w:r>
          <w:rPr>
            <w:noProof/>
            <w:webHidden/>
          </w:rPr>
          <w:fldChar w:fldCharType="begin"/>
        </w:r>
        <w:r>
          <w:rPr>
            <w:noProof/>
            <w:webHidden/>
          </w:rPr>
          <w:instrText xml:space="preserve"> PAGEREF _Toc219136065 \h </w:instrText>
        </w:r>
        <w:r>
          <w:rPr>
            <w:noProof/>
            <w:webHidden/>
          </w:rPr>
        </w:r>
        <w:r>
          <w:rPr>
            <w:noProof/>
            <w:webHidden/>
          </w:rPr>
          <w:fldChar w:fldCharType="separate"/>
        </w:r>
        <w:r>
          <w:rPr>
            <w:noProof/>
            <w:webHidden/>
          </w:rPr>
          <w:t>13</w:t>
        </w:r>
        <w:r>
          <w:rPr>
            <w:noProof/>
            <w:webHidden/>
          </w:rPr>
          <w:fldChar w:fldCharType="end"/>
        </w:r>
      </w:hyperlink>
    </w:p>
    <w:p w14:paraId="2336108E" w14:textId="7245F105" w:rsidR="001B5091" w:rsidRDefault="001B5091">
      <w:pPr>
        <w:pStyle w:val="12"/>
        <w:rPr>
          <w:rFonts w:asciiTheme="minorHAnsi" w:hAnsiTheme="minorHAnsi" w:cstheme="minorBidi"/>
          <w:b w:val="0"/>
          <w:noProof/>
        </w:rPr>
      </w:pPr>
      <w:hyperlink w:anchor="_Toc219136066" w:history="1">
        <w:r w:rsidRPr="0031556C">
          <w:rPr>
            <w:rStyle w:val="a8"/>
            <w:rFonts w:ascii="Cambria" w:hAnsi="Cambria" w:cs="Cambria"/>
            <w:noProof/>
          </w:rPr>
          <w:t>3</w:t>
        </w:r>
        <w:r>
          <w:rPr>
            <w:rFonts w:asciiTheme="minorHAnsi" w:hAnsiTheme="minorHAnsi" w:cstheme="minorBidi"/>
            <w:b w:val="0"/>
            <w:noProof/>
          </w:rPr>
          <w:tab/>
        </w:r>
        <w:r w:rsidRPr="0031556C">
          <w:rPr>
            <w:rStyle w:val="a8"/>
            <w:rFonts w:ascii="Cambria" w:hAnsi="Cambria" w:cs="Cambria"/>
            <w:noProof/>
          </w:rPr>
          <w:t>ENVIRONMENTAL SAFEGUARD ACTIVITIES</w:t>
        </w:r>
        <w:r>
          <w:rPr>
            <w:noProof/>
            <w:webHidden/>
          </w:rPr>
          <w:tab/>
        </w:r>
        <w:r>
          <w:rPr>
            <w:noProof/>
            <w:webHidden/>
          </w:rPr>
          <w:fldChar w:fldCharType="begin"/>
        </w:r>
        <w:r>
          <w:rPr>
            <w:noProof/>
            <w:webHidden/>
          </w:rPr>
          <w:instrText xml:space="preserve"> PAGEREF _Toc219136066 \h </w:instrText>
        </w:r>
        <w:r>
          <w:rPr>
            <w:noProof/>
            <w:webHidden/>
          </w:rPr>
        </w:r>
        <w:r>
          <w:rPr>
            <w:noProof/>
            <w:webHidden/>
          </w:rPr>
          <w:fldChar w:fldCharType="separate"/>
        </w:r>
        <w:r>
          <w:rPr>
            <w:noProof/>
            <w:webHidden/>
          </w:rPr>
          <w:t>14</w:t>
        </w:r>
        <w:r>
          <w:rPr>
            <w:noProof/>
            <w:webHidden/>
          </w:rPr>
          <w:fldChar w:fldCharType="end"/>
        </w:r>
      </w:hyperlink>
    </w:p>
    <w:p w14:paraId="6C25DF97" w14:textId="0423A131" w:rsidR="001B5091" w:rsidRDefault="001B5091">
      <w:pPr>
        <w:pStyle w:val="23"/>
        <w:rPr>
          <w:rFonts w:asciiTheme="minorHAnsi" w:hAnsiTheme="minorHAnsi" w:cstheme="minorBidi"/>
          <w:noProof/>
        </w:rPr>
      </w:pPr>
      <w:hyperlink w:anchor="_Toc219136067" w:history="1">
        <w:r w:rsidRPr="0031556C">
          <w:rPr>
            <w:rStyle w:val="a8"/>
            <w:rFonts w:ascii="Cambria" w:hAnsi="Cambria" w:cs="Cambria"/>
            <w:noProof/>
          </w:rPr>
          <w:t>3.1</w:t>
        </w:r>
        <w:r>
          <w:rPr>
            <w:rFonts w:asciiTheme="minorHAnsi" w:hAnsiTheme="minorHAnsi" w:cstheme="minorBidi"/>
            <w:noProof/>
          </w:rPr>
          <w:tab/>
        </w:r>
        <w:r w:rsidRPr="0031556C">
          <w:rPr>
            <w:rStyle w:val="a8"/>
            <w:rFonts w:ascii="Cambria" w:hAnsi="Cambria" w:cs="Cambria"/>
            <w:noProof/>
          </w:rPr>
          <w:t>General Description of Environmental Safeguard Activities</w:t>
        </w:r>
        <w:r>
          <w:rPr>
            <w:noProof/>
            <w:webHidden/>
          </w:rPr>
          <w:tab/>
        </w:r>
        <w:r>
          <w:rPr>
            <w:noProof/>
            <w:webHidden/>
          </w:rPr>
          <w:fldChar w:fldCharType="begin"/>
        </w:r>
        <w:r>
          <w:rPr>
            <w:noProof/>
            <w:webHidden/>
          </w:rPr>
          <w:instrText xml:space="preserve"> PAGEREF _Toc219136067 \h </w:instrText>
        </w:r>
        <w:r>
          <w:rPr>
            <w:noProof/>
            <w:webHidden/>
          </w:rPr>
        </w:r>
        <w:r>
          <w:rPr>
            <w:noProof/>
            <w:webHidden/>
          </w:rPr>
          <w:fldChar w:fldCharType="separate"/>
        </w:r>
        <w:r>
          <w:rPr>
            <w:noProof/>
            <w:webHidden/>
          </w:rPr>
          <w:t>14</w:t>
        </w:r>
        <w:r>
          <w:rPr>
            <w:noProof/>
            <w:webHidden/>
          </w:rPr>
          <w:fldChar w:fldCharType="end"/>
        </w:r>
      </w:hyperlink>
    </w:p>
    <w:p w14:paraId="03FF930E" w14:textId="21F845D0" w:rsidR="001B5091" w:rsidRDefault="001B5091">
      <w:pPr>
        <w:pStyle w:val="23"/>
        <w:rPr>
          <w:rFonts w:asciiTheme="minorHAnsi" w:hAnsiTheme="minorHAnsi" w:cstheme="minorBidi"/>
          <w:noProof/>
        </w:rPr>
      </w:pPr>
      <w:hyperlink w:anchor="_Toc219136068" w:history="1">
        <w:r w:rsidRPr="0031556C">
          <w:rPr>
            <w:rStyle w:val="a8"/>
            <w:rFonts w:ascii="Cambria" w:hAnsi="Cambria" w:cs="Cambria"/>
            <w:noProof/>
          </w:rPr>
          <w:t>3.2</w:t>
        </w:r>
        <w:r>
          <w:rPr>
            <w:rFonts w:asciiTheme="minorHAnsi" w:hAnsiTheme="minorHAnsi" w:cstheme="minorBidi"/>
            <w:noProof/>
          </w:rPr>
          <w:tab/>
        </w:r>
        <w:r w:rsidRPr="0031556C">
          <w:rPr>
            <w:rStyle w:val="a8"/>
            <w:rFonts w:ascii="Cambria" w:hAnsi="Cambria" w:cs="Cambria"/>
            <w:noProof/>
          </w:rPr>
          <w:t xml:space="preserve">Site </w:t>
        </w:r>
        <w:r w:rsidRPr="0031556C">
          <w:rPr>
            <w:rStyle w:val="a8"/>
            <w:rFonts w:ascii="Cambria" w:hAnsi="Cambria" w:cs="Cambria"/>
            <w:noProof/>
            <w:lang w:val="en-US"/>
          </w:rPr>
          <w:t>Audits</w:t>
        </w:r>
        <w:r>
          <w:rPr>
            <w:noProof/>
            <w:webHidden/>
          </w:rPr>
          <w:tab/>
        </w:r>
        <w:r>
          <w:rPr>
            <w:noProof/>
            <w:webHidden/>
          </w:rPr>
          <w:fldChar w:fldCharType="begin"/>
        </w:r>
        <w:r>
          <w:rPr>
            <w:noProof/>
            <w:webHidden/>
          </w:rPr>
          <w:instrText xml:space="preserve"> PAGEREF _Toc219136068 \h </w:instrText>
        </w:r>
        <w:r>
          <w:rPr>
            <w:noProof/>
            <w:webHidden/>
          </w:rPr>
        </w:r>
        <w:r>
          <w:rPr>
            <w:noProof/>
            <w:webHidden/>
          </w:rPr>
          <w:fldChar w:fldCharType="separate"/>
        </w:r>
        <w:r>
          <w:rPr>
            <w:noProof/>
            <w:webHidden/>
          </w:rPr>
          <w:t>16</w:t>
        </w:r>
        <w:r>
          <w:rPr>
            <w:noProof/>
            <w:webHidden/>
          </w:rPr>
          <w:fldChar w:fldCharType="end"/>
        </w:r>
      </w:hyperlink>
    </w:p>
    <w:p w14:paraId="7EB92279" w14:textId="099CC401" w:rsidR="001B5091" w:rsidRDefault="001B5091">
      <w:pPr>
        <w:pStyle w:val="23"/>
        <w:rPr>
          <w:rFonts w:asciiTheme="minorHAnsi" w:hAnsiTheme="minorHAnsi" w:cstheme="minorBidi"/>
          <w:noProof/>
        </w:rPr>
      </w:pPr>
      <w:hyperlink w:anchor="_Toc219136069" w:history="1">
        <w:r w:rsidRPr="0031556C">
          <w:rPr>
            <w:rStyle w:val="a8"/>
            <w:rFonts w:ascii="Cambria" w:hAnsi="Cambria" w:cs="Cambria"/>
            <w:noProof/>
          </w:rPr>
          <w:t>3.3</w:t>
        </w:r>
        <w:r>
          <w:rPr>
            <w:rFonts w:asciiTheme="minorHAnsi" w:hAnsiTheme="minorHAnsi" w:cstheme="minorBidi"/>
            <w:noProof/>
          </w:rPr>
          <w:tab/>
        </w:r>
        <w:r w:rsidRPr="0031556C">
          <w:rPr>
            <w:rStyle w:val="a8"/>
            <w:rFonts w:ascii="Cambria" w:hAnsi="Cambria" w:cs="Cambria"/>
            <w:noProof/>
          </w:rPr>
          <w:t>ADB Missions</w:t>
        </w:r>
        <w:r>
          <w:rPr>
            <w:noProof/>
            <w:webHidden/>
          </w:rPr>
          <w:tab/>
        </w:r>
        <w:r>
          <w:rPr>
            <w:noProof/>
            <w:webHidden/>
          </w:rPr>
          <w:fldChar w:fldCharType="begin"/>
        </w:r>
        <w:r>
          <w:rPr>
            <w:noProof/>
            <w:webHidden/>
          </w:rPr>
          <w:instrText xml:space="preserve"> PAGEREF _Toc219136069 \h </w:instrText>
        </w:r>
        <w:r>
          <w:rPr>
            <w:noProof/>
            <w:webHidden/>
          </w:rPr>
        </w:r>
        <w:r>
          <w:rPr>
            <w:noProof/>
            <w:webHidden/>
          </w:rPr>
          <w:fldChar w:fldCharType="separate"/>
        </w:r>
        <w:r>
          <w:rPr>
            <w:noProof/>
            <w:webHidden/>
          </w:rPr>
          <w:t>16</w:t>
        </w:r>
        <w:r>
          <w:rPr>
            <w:noProof/>
            <w:webHidden/>
          </w:rPr>
          <w:fldChar w:fldCharType="end"/>
        </w:r>
      </w:hyperlink>
    </w:p>
    <w:p w14:paraId="1F6C8A79" w14:textId="10AC89A9" w:rsidR="001B5091" w:rsidRDefault="001B5091">
      <w:pPr>
        <w:pStyle w:val="23"/>
        <w:rPr>
          <w:rFonts w:asciiTheme="minorHAnsi" w:hAnsiTheme="minorHAnsi" w:cstheme="minorBidi"/>
          <w:noProof/>
        </w:rPr>
      </w:pPr>
      <w:hyperlink w:anchor="_Toc219136070" w:history="1">
        <w:r w:rsidRPr="0031556C">
          <w:rPr>
            <w:rStyle w:val="a8"/>
            <w:rFonts w:ascii="Cambria" w:hAnsi="Cambria" w:cs="Cambria"/>
            <w:noProof/>
          </w:rPr>
          <w:t>3.4</w:t>
        </w:r>
        <w:r>
          <w:rPr>
            <w:rFonts w:asciiTheme="minorHAnsi" w:hAnsiTheme="minorHAnsi" w:cstheme="minorBidi"/>
            <w:noProof/>
          </w:rPr>
          <w:tab/>
        </w:r>
        <w:r w:rsidRPr="0031556C">
          <w:rPr>
            <w:rStyle w:val="a8"/>
            <w:rFonts w:ascii="Cambria" w:hAnsi="Cambria" w:cs="Cambria"/>
            <w:noProof/>
          </w:rPr>
          <w:t>Unanticipated Environmental Impacts or Risks</w:t>
        </w:r>
        <w:r>
          <w:rPr>
            <w:noProof/>
            <w:webHidden/>
          </w:rPr>
          <w:tab/>
        </w:r>
        <w:r>
          <w:rPr>
            <w:noProof/>
            <w:webHidden/>
          </w:rPr>
          <w:fldChar w:fldCharType="begin"/>
        </w:r>
        <w:r>
          <w:rPr>
            <w:noProof/>
            <w:webHidden/>
          </w:rPr>
          <w:instrText xml:space="preserve"> PAGEREF _Toc219136070 \h </w:instrText>
        </w:r>
        <w:r>
          <w:rPr>
            <w:noProof/>
            <w:webHidden/>
          </w:rPr>
        </w:r>
        <w:r>
          <w:rPr>
            <w:noProof/>
            <w:webHidden/>
          </w:rPr>
          <w:fldChar w:fldCharType="separate"/>
        </w:r>
        <w:r>
          <w:rPr>
            <w:noProof/>
            <w:webHidden/>
          </w:rPr>
          <w:t>16</w:t>
        </w:r>
        <w:r>
          <w:rPr>
            <w:noProof/>
            <w:webHidden/>
          </w:rPr>
          <w:fldChar w:fldCharType="end"/>
        </w:r>
      </w:hyperlink>
    </w:p>
    <w:p w14:paraId="22090A04" w14:textId="2AC03C6E" w:rsidR="001B5091" w:rsidRDefault="001B5091">
      <w:pPr>
        <w:pStyle w:val="12"/>
        <w:rPr>
          <w:rFonts w:asciiTheme="minorHAnsi" w:hAnsiTheme="minorHAnsi" w:cstheme="minorBidi"/>
          <w:b w:val="0"/>
          <w:noProof/>
        </w:rPr>
      </w:pPr>
      <w:hyperlink w:anchor="_Toc219136071" w:history="1">
        <w:r w:rsidRPr="0031556C">
          <w:rPr>
            <w:rStyle w:val="a8"/>
            <w:rFonts w:ascii="Cambria" w:hAnsi="Cambria" w:cs="Cambria"/>
            <w:noProof/>
          </w:rPr>
          <w:t>4</w:t>
        </w:r>
        <w:r>
          <w:rPr>
            <w:rFonts w:asciiTheme="minorHAnsi" w:hAnsiTheme="minorHAnsi" w:cstheme="minorBidi"/>
            <w:b w:val="0"/>
            <w:noProof/>
          </w:rPr>
          <w:tab/>
        </w:r>
        <w:r w:rsidRPr="0031556C">
          <w:rPr>
            <w:rStyle w:val="a8"/>
            <w:rFonts w:ascii="Cambria" w:hAnsi="Cambria" w:cs="Cambria"/>
            <w:noProof/>
            <w:lang w:val="en-US"/>
          </w:rPr>
          <w:t xml:space="preserve">STATUS OF </w:t>
        </w:r>
        <w:r w:rsidRPr="0031556C">
          <w:rPr>
            <w:rStyle w:val="a8"/>
            <w:rFonts w:ascii="Cambria" w:hAnsi="Cambria" w:cs="Cambria"/>
            <w:noProof/>
          </w:rPr>
          <w:t>COMPLIANCE WITH COVENANTS</w:t>
        </w:r>
        <w:r>
          <w:rPr>
            <w:noProof/>
            <w:webHidden/>
          </w:rPr>
          <w:tab/>
        </w:r>
        <w:r>
          <w:rPr>
            <w:noProof/>
            <w:webHidden/>
          </w:rPr>
          <w:fldChar w:fldCharType="begin"/>
        </w:r>
        <w:r>
          <w:rPr>
            <w:noProof/>
            <w:webHidden/>
          </w:rPr>
          <w:instrText xml:space="preserve"> PAGEREF _Toc219136071 \h </w:instrText>
        </w:r>
        <w:r>
          <w:rPr>
            <w:noProof/>
            <w:webHidden/>
          </w:rPr>
        </w:r>
        <w:r>
          <w:rPr>
            <w:noProof/>
            <w:webHidden/>
          </w:rPr>
          <w:fldChar w:fldCharType="separate"/>
        </w:r>
        <w:r>
          <w:rPr>
            <w:noProof/>
            <w:webHidden/>
          </w:rPr>
          <w:t>16</w:t>
        </w:r>
        <w:r>
          <w:rPr>
            <w:noProof/>
            <w:webHidden/>
          </w:rPr>
          <w:fldChar w:fldCharType="end"/>
        </w:r>
      </w:hyperlink>
    </w:p>
    <w:p w14:paraId="4FD20EEC" w14:textId="57EC4827" w:rsidR="001B5091" w:rsidRDefault="001B5091">
      <w:pPr>
        <w:pStyle w:val="12"/>
        <w:rPr>
          <w:rFonts w:asciiTheme="minorHAnsi" w:hAnsiTheme="minorHAnsi" w:cstheme="minorBidi"/>
          <w:b w:val="0"/>
          <w:noProof/>
        </w:rPr>
      </w:pPr>
      <w:hyperlink w:anchor="_Toc219136072" w:history="1">
        <w:r w:rsidRPr="0031556C">
          <w:rPr>
            <w:rStyle w:val="a8"/>
            <w:rFonts w:ascii="Cambria" w:hAnsi="Cambria" w:cs="Cambria"/>
            <w:noProof/>
          </w:rPr>
          <w:t>5</w:t>
        </w:r>
        <w:r>
          <w:rPr>
            <w:rFonts w:asciiTheme="minorHAnsi" w:hAnsiTheme="minorHAnsi" w:cstheme="minorBidi"/>
            <w:b w:val="0"/>
            <w:noProof/>
          </w:rPr>
          <w:tab/>
        </w:r>
        <w:r w:rsidRPr="0031556C">
          <w:rPr>
            <w:rStyle w:val="a8"/>
            <w:rFonts w:ascii="Cambria" w:hAnsi="Cambria" w:cs="Cambria"/>
            <w:noProof/>
          </w:rPr>
          <w:t>RESULTS OF ENVIRONMENTAL MONITORING</w:t>
        </w:r>
        <w:r>
          <w:rPr>
            <w:noProof/>
            <w:webHidden/>
          </w:rPr>
          <w:tab/>
        </w:r>
        <w:r>
          <w:rPr>
            <w:noProof/>
            <w:webHidden/>
          </w:rPr>
          <w:fldChar w:fldCharType="begin"/>
        </w:r>
        <w:r>
          <w:rPr>
            <w:noProof/>
            <w:webHidden/>
          </w:rPr>
          <w:instrText xml:space="preserve"> PAGEREF _Toc219136072 \h </w:instrText>
        </w:r>
        <w:r>
          <w:rPr>
            <w:noProof/>
            <w:webHidden/>
          </w:rPr>
        </w:r>
        <w:r>
          <w:rPr>
            <w:noProof/>
            <w:webHidden/>
          </w:rPr>
          <w:fldChar w:fldCharType="separate"/>
        </w:r>
        <w:r>
          <w:rPr>
            <w:noProof/>
            <w:webHidden/>
          </w:rPr>
          <w:t>22</w:t>
        </w:r>
        <w:r>
          <w:rPr>
            <w:noProof/>
            <w:webHidden/>
          </w:rPr>
          <w:fldChar w:fldCharType="end"/>
        </w:r>
      </w:hyperlink>
    </w:p>
    <w:p w14:paraId="48935AE9" w14:textId="05E50C71" w:rsidR="001B5091" w:rsidRDefault="001B5091">
      <w:pPr>
        <w:pStyle w:val="23"/>
        <w:rPr>
          <w:rFonts w:asciiTheme="minorHAnsi" w:hAnsiTheme="minorHAnsi" w:cstheme="minorBidi"/>
          <w:noProof/>
        </w:rPr>
      </w:pPr>
      <w:hyperlink w:anchor="_Toc219136073" w:history="1">
        <w:r w:rsidRPr="0031556C">
          <w:rPr>
            <w:rStyle w:val="a8"/>
            <w:rFonts w:ascii="Cambria" w:hAnsi="Cambria" w:cs="Cambria"/>
            <w:noProof/>
          </w:rPr>
          <w:t>5.1</w:t>
        </w:r>
        <w:r>
          <w:rPr>
            <w:rFonts w:asciiTheme="minorHAnsi" w:hAnsiTheme="minorHAnsi" w:cstheme="minorBidi"/>
            <w:noProof/>
          </w:rPr>
          <w:tab/>
        </w:r>
        <w:r w:rsidRPr="0031556C">
          <w:rPr>
            <w:rStyle w:val="a8"/>
            <w:rFonts w:ascii="Cambria" w:hAnsi="Cambria" w:cs="Cambria"/>
            <w:noProof/>
          </w:rPr>
          <w:t>Overview of Monitoring Conducted during Current Period</w:t>
        </w:r>
        <w:r>
          <w:rPr>
            <w:noProof/>
            <w:webHidden/>
          </w:rPr>
          <w:tab/>
        </w:r>
        <w:r>
          <w:rPr>
            <w:noProof/>
            <w:webHidden/>
          </w:rPr>
          <w:fldChar w:fldCharType="begin"/>
        </w:r>
        <w:r>
          <w:rPr>
            <w:noProof/>
            <w:webHidden/>
          </w:rPr>
          <w:instrText xml:space="preserve"> PAGEREF _Toc219136073 \h </w:instrText>
        </w:r>
        <w:r>
          <w:rPr>
            <w:noProof/>
            <w:webHidden/>
          </w:rPr>
        </w:r>
        <w:r>
          <w:rPr>
            <w:noProof/>
            <w:webHidden/>
          </w:rPr>
          <w:fldChar w:fldCharType="separate"/>
        </w:r>
        <w:r>
          <w:rPr>
            <w:noProof/>
            <w:webHidden/>
          </w:rPr>
          <w:t>22</w:t>
        </w:r>
        <w:r>
          <w:rPr>
            <w:noProof/>
            <w:webHidden/>
          </w:rPr>
          <w:fldChar w:fldCharType="end"/>
        </w:r>
      </w:hyperlink>
    </w:p>
    <w:p w14:paraId="58137B0E" w14:textId="761EC1A7" w:rsidR="001B5091" w:rsidRDefault="001B5091">
      <w:pPr>
        <w:pStyle w:val="23"/>
        <w:rPr>
          <w:rFonts w:asciiTheme="minorHAnsi" w:hAnsiTheme="minorHAnsi" w:cstheme="minorBidi"/>
          <w:noProof/>
        </w:rPr>
      </w:pPr>
      <w:hyperlink w:anchor="_Toc219136074" w:history="1">
        <w:r w:rsidRPr="0031556C">
          <w:rPr>
            <w:rStyle w:val="a8"/>
            <w:rFonts w:ascii="Cambria" w:hAnsi="Cambria" w:cs="Cambria"/>
            <w:noProof/>
          </w:rPr>
          <w:t>5.2</w:t>
        </w:r>
        <w:r>
          <w:rPr>
            <w:rFonts w:asciiTheme="minorHAnsi" w:hAnsiTheme="minorHAnsi" w:cstheme="minorBidi"/>
            <w:noProof/>
          </w:rPr>
          <w:tab/>
        </w:r>
        <w:r w:rsidRPr="0031556C">
          <w:rPr>
            <w:rStyle w:val="a8"/>
            <w:rFonts w:ascii="Cambria" w:hAnsi="Cambria" w:cs="Cambria"/>
            <w:noProof/>
          </w:rPr>
          <w:t xml:space="preserve">Air </w:t>
        </w:r>
        <w:r w:rsidRPr="0031556C">
          <w:rPr>
            <w:rStyle w:val="a8"/>
            <w:rFonts w:ascii="Cambria" w:hAnsi="Cambria" w:cs="Cambria"/>
            <w:noProof/>
            <w:lang w:val="en-US"/>
          </w:rPr>
          <w:t>and Ground Water Q</w:t>
        </w:r>
        <w:r w:rsidRPr="0031556C">
          <w:rPr>
            <w:rStyle w:val="a8"/>
            <w:rFonts w:ascii="Cambria" w:hAnsi="Cambria" w:cs="Cambria"/>
            <w:noProof/>
          </w:rPr>
          <w:t>uality</w:t>
        </w:r>
        <w:r>
          <w:rPr>
            <w:noProof/>
            <w:webHidden/>
          </w:rPr>
          <w:tab/>
        </w:r>
        <w:r>
          <w:rPr>
            <w:noProof/>
            <w:webHidden/>
          </w:rPr>
          <w:fldChar w:fldCharType="begin"/>
        </w:r>
        <w:r>
          <w:rPr>
            <w:noProof/>
            <w:webHidden/>
          </w:rPr>
          <w:instrText xml:space="preserve"> PAGEREF _Toc219136074 \h </w:instrText>
        </w:r>
        <w:r>
          <w:rPr>
            <w:noProof/>
            <w:webHidden/>
          </w:rPr>
        </w:r>
        <w:r>
          <w:rPr>
            <w:noProof/>
            <w:webHidden/>
          </w:rPr>
          <w:fldChar w:fldCharType="separate"/>
        </w:r>
        <w:r>
          <w:rPr>
            <w:noProof/>
            <w:webHidden/>
          </w:rPr>
          <w:t>22</w:t>
        </w:r>
        <w:r>
          <w:rPr>
            <w:noProof/>
            <w:webHidden/>
          </w:rPr>
          <w:fldChar w:fldCharType="end"/>
        </w:r>
      </w:hyperlink>
    </w:p>
    <w:p w14:paraId="7E649CD4" w14:textId="21ECF2B8" w:rsidR="001B5091" w:rsidRDefault="001B5091">
      <w:pPr>
        <w:pStyle w:val="23"/>
        <w:rPr>
          <w:rFonts w:asciiTheme="minorHAnsi" w:hAnsiTheme="minorHAnsi" w:cstheme="minorBidi"/>
          <w:noProof/>
        </w:rPr>
      </w:pPr>
      <w:hyperlink w:anchor="_Toc219136075" w:history="1">
        <w:r w:rsidRPr="0031556C">
          <w:rPr>
            <w:rStyle w:val="a8"/>
            <w:rFonts w:ascii="Cambria" w:hAnsi="Cambria" w:cs="Cambria"/>
            <w:noProof/>
          </w:rPr>
          <w:t>5.3</w:t>
        </w:r>
        <w:r>
          <w:rPr>
            <w:rFonts w:asciiTheme="minorHAnsi" w:hAnsiTheme="minorHAnsi" w:cstheme="minorBidi"/>
            <w:noProof/>
          </w:rPr>
          <w:tab/>
        </w:r>
        <w:r w:rsidRPr="0031556C">
          <w:rPr>
            <w:rStyle w:val="a8"/>
            <w:rFonts w:ascii="Cambria" w:hAnsi="Cambria" w:cs="Cambria"/>
            <w:noProof/>
          </w:rPr>
          <w:t xml:space="preserve">Noise and </w:t>
        </w:r>
        <w:r w:rsidRPr="0031556C">
          <w:rPr>
            <w:rStyle w:val="a8"/>
            <w:rFonts w:ascii="Cambria" w:hAnsi="Cambria" w:cs="Cambria"/>
            <w:noProof/>
            <w:lang w:val="en-US"/>
          </w:rPr>
          <w:t>V</w:t>
        </w:r>
        <w:r w:rsidRPr="0031556C">
          <w:rPr>
            <w:rStyle w:val="a8"/>
            <w:rFonts w:ascii="Cambria" w:hAnsi="Cambria" w:cs="Cambria"/>
            <w:noProof/>
          </w:rPr>
          <w:t>ibration</w:t>
        </w:r>
        <w:r>
          <w:rPr>
            <w:noProof/>
            <w:webHidden/>
          </w:rPr>
          <w:tab/>
        </w:r>
        <w:r>
          <w:rPr>
            <w:noProof/>
            <w:webHidden/>
          </w:rPr>
          <w:fldChar w:fldCharType="begin"/>
        </w:r>
        <w:r>
          <w:rPr>
            <w:noProof/>
            <w:webHidden/>
          </w:rPr>
          <w:instrText xml:space="preserve"> PAGEREF _Toc219136075 \h </w:instrText>
        </w:r>
        <w:r>
          <w:rPr>
            <w:noProof/>
            <w:webHidden/>
          </w:rPr>
        </w:r>
        <w:r>
          <w:rPr>
            <w:noProof/>
            <w:webHidden/>
          </w:rPr>
          <w:fldChar w:fldCharType="separate"/>
        </w:r>
        <w:r>
          <w:rPr>
            <w:noProof/>
            <w:webHidden/>
          </w:rPr>
          <w:t>22</w:t>
        </w:r>
        <w:r>
          <w:rPr>
            <w:noProof/>
            <w:webHidden/>
          </w:rPr>
          <w:fldChar w:fldCharType="end"/>
        </w:r>
      </w:hyperlink>
    </w:p>
    <w:p w14:paraId="74E15B90" w14:textId="503D3150" w:rsidR="001B5091" w:rsidRDefault="001B5091">
      <w:pPr>
        <w:pStyle w:val="23"/>
        <w:rPr>
          <w:rFonts w:asciiTheme="minorHAnsi" w:hAnsiTheme="minorHAnsi" w:cstheme="minorBidi"/>
          <w:noProof/>
        </w:rPr>
      </w:pPr>
      <w:hyperlink w:anchor="_Toc219136076" w:history="1">
        <w:r w:rsidRPr="0031556C">
          <w:rPr>
            <w:rStyle w:val="a8"/>
            <w:rFonts w:ascii="Cambria" w:hAnsi="Cambria" w:cs="Cambria"/>
            <w:noProof/>
          </w:rPr>
          <w:t>5.4</w:t>
        </w:r>
        <w:r>
          <w:rPr>
            <w:rFonts w:asciiTheme="minorHAnsi" w:hAnsiTheme="minorHAnsi" w:cstheme="minorBidi"/>
            <w:noProof/>
          </w:rPr>
          <w:tab/>
        </w:r>
        <w:r w:rsidRPr="0031556C">
          <w:rPr>
            <w:rStyle w:val="a8"/>
            <w:rFonts w:ascii="Cambria" w:hAnsi="Cambria" w:cs="Cambria"/>
            <w:noProof/>
          </w:rPr>
          <w:t>Health</w:t>
        </w:r>
        <w:r w:rsidRPr="0031556C">
          <w:rPr>
            <w:rStyle w:val="a8"/>
            <w:rFonts w:ascii="Cambria" w:hAnsi="Cambria" w:cs="Cambria"/>
            <w:noProof/>
            <w:lang w:val="en-US"/>
          </w:rPr>
          <w:t xml:space="preserve"> and Safety</w:t>
        </w:r>
        <w:r>
          <w:rPr>
            <w:noProof/>
            <w:webHidden/>
          </w:rPr>
          <w:tab/>
        </w:r>
        <w:r>
          <w:rPr>
            <w:noProof/>
            <w:webHidden/>
          </w:rPr>
          <w:fldChar w:fldCharType="begin"/>
        </w:r>
        <w:r>
          <w:rPr>
            <w:noProof/>
            <w:webHidden/>
          </w:rPr>
          <w:instrText xml:space="preserve"> PAGEREF _Toc219136076 \h </w:instrText>
        </w:r>
        <w:r>
          <w:rPr>
            <w:noProof/>
            <w:webHidden/>
          </w:rPr>
        </w:r>
        <w:r>
          <w:rPr>
            <w:noProof/>
            <w:webHidden/>
          </w:rPr>
          <w:fldChar w:fldCharType="separate"/>
        </w:r>
        <w:r>
          <w:rPr>
            <w:noProof/>
            <w:webHidden/>
          </w:rPr>
          <w:t>22</w:t>
        </w:r>
        <w:r>
          <w:rPr>
            <w:noProof/>
            <w:webHidden/>
          </w:rPr>
          <w:fldChar w:fldCharType="end"/>
        </w:r>
      </w:hyperlink>
    </w:p>
    <w:p w14:paraId="0482888B" w14:textId="776A3F7A" w:rsidR="001B5091" w:rsidRDefault="001B5091">
      <w:pPr>
        <w:pStyle w:val="23"/>
        <w:rPr>
          <w:rFonts w:asciiTheme="minorHAnsi" w:hAnsiTheme="minorHAnsi" w:cstheme="minorBidi"/>
          <w:noProof/>
        </w:rPr>
      </w:pPr>
      <w:hyperlink w:anchor="_Toc219136077" w:history="1">
        <w:r w:rsidRPr="0031556C">
          <w:rPr>
            <w:rStyle w:val="a8"/>
            <w:rFonts w:ascii="Cambria" w:hAnsi="Cambria" w:cs="Cambria"/>
            <w:noProof/>
          </w:rPr>
          <w:t>5.5</w:t>
        </w:r>
        <w:r>
          <w:rPr>
            <w:rFonts w:asciiTheme="minorHAnsi" w:hAnsiTheme="minorHAnsi" w:cstheme="minorBidi"/>
            <w:noProof/>
          </w:rPr>
          <w:tab/>
        </w:r>
        <w:r w:rsidRPr="0031556C">
          <w:rPr>
            <w:rStyle w:val="a8"/>
            <w:rFonts w:ascii="Cambria" w:hAnsi="Cambria" w:cs="Cambria"/>
            <w:noProof/>
            <w:lang w:val="en-US"/>
          </w:rPr>
          <w:t xml:space="preserve">Use of </w:t>
        </w:r>
        <w:r w:rsidRPr="0031556C">
          <w:rPr>
            <w:rStyle w:val="a8"/>
            <w:rFonts w:ascii="Cambria" w:hAnsi="Cambria" w:cs="Cambria"/>
            <w:noProof/>
          </w:rPr>
          <w:t>Material Resources</w:t>
        </w:r>
        <w:r>
          <w:rPr>
            <w:noProof/>
            <w:webHidden/>
          </w:rPr>
          <w:tab/>
        </w:r>
        <w:r>
          <w:rPr>
            <w:noProof/>
            <w:webHidden/>
          </w:rPr>
          <w:fldChar w:fldCharType="begin"/>
        </w:r>
        <w:r>
          <w:rPr>
            <w:noProof/>
            <w:webHidden/>
          </w:rPr>
          <w:instrText xml:space="preserve"> PAGEREF _Toc219136077 \h </w:instrText>
        </w:r>
        <w:r>
          <w:rPr>
            <w:noProof/>
            <w:webHidden/>
          </w:rPr>
        </w:r>
        <w:r>
          <w:rPr>
            <w:noProof/>
            <w:webHidden/>
          </w:rPr>
          <w:fldChar w:fldCharType="separate"/>
        </w:r>
        <w:r>
          <w:rPr>
            <w:noProof/>
            <w:webHidden/>
          </w:rPr>
          <w:t>22</w:t>
        </w:r>
        <w:r>
          <w:rPr>
            <w:noProof/>
            <w:webHidden/>
          </w:rPr>
          <w:fldChar w:fldCharType="end"/>
        </w:r>
      </w:hyperlink>
    </w:p>
    <w:p w14:paraId="1EBCFF42" w14:textId="49F59D6A" w:rsidR="001B5091" w:rsidRDefault="001B5091">
      <w:pPr>
        <w:pStyle w:val="23"/>
        <w:rPr>
          <w:rFonts w:asciiTheme="minorHAnsi" w:hAnsiTheme="minorHAnsi" w:cstheme="minorBidi"/>
          <w:noProof/>
        </w:rPr>
      </w:pPr>
      <w:hyperlink w:anchor="_Toc219136078" w:history="1">
        <w:r w:rsidRPr="0031556C">
          <w:rPr>
            <w:rStyle w:val="a8"/>
            <w:rFonts w:ascii="Cambria" w:hAnsi="Cambria" w:cs="Cambria"/>
            <w:noProof/>
          </w:rPr>
          <w:t>5.6</w:t>
        </w:r>
        <w:r>
          <w:rPr>
            <w:rFonts w:asciiTheme="minorHAnsi" w:hAnsiTheme="minorHAnsi" w:cstheme="minorBidi"/>
            <w:noProof/>
          </w:rPr>
          <w:tab/>
        </w:r>
        <w:r w:rsidRPr="0031556C">
          <w:rPr>
            <w:rStyle w:val="a8"/>
            <w:rFonts w:ascii="Cambria" w:hAnsi="Cambria" w:cs="Cambria"/>
            <w:noProof/>
          </w:rPr>
          <w:t>Summary of Monitoring Outcomes</w:t>
        </w:r>
        <w:r>
          <w:rPr>
            <w:noProof/>
            <w:webHidden/>
          </w:rPr>
          <w:tab/>
        </w:r>
        <w:r>
          <w:rPr>
            <w:noProof/>
            <w:webHidden/>
          </w:rPr>
          <w:fldChar w:fldCharType="begin"/>
        </w:r>
        <w:r>
          <w:rPr>
            <w:noProof/>
            <w:webHidden/>
          </w:rPr>
          <w:instrText xml:space="preserve"> PAGEREF _Toc219136078 \h </w:instrText>
        </w:r>
        <w:r>
          <w:rPr>
            <w:noProof/>
            <w:webHidden/>
          </w:rPr>
        </w:r>
        <w:r>
          <w:rPr>
            <w:noProof/>
            <w:webHidden/>
          </w:rPr>
          <w:fldChar w:fldCharType="separate"/>
        </w:r>
        <w:r>
          <w:rPr>
            <w:noProof/>
            <w:webHidden/>
          </w:rPr>
          <w:t>22</w:t>
        </w:r>
        <w:r>
          <w:rPr>
            <w:noProof/>
            <w:webHidden/>
          </w:rPr>
          <w:fldChar w:fldCharType="end"/>
        </w:r>
      </w:hyperlink>
    </w:p>
    <w:p w14:paraId="53995ABF" w14:textId="0FCAFA03" w:rsidR="001B5091" w:rsidRDefault="001B5091">
      <w:pPr>
        <w:pStyle w:val="23"/>
        <w:rPr>
          <w:rFonts w:asciiTheme="minorHAnsi" w:hAnsiTheme="minorHAnsi" w:cstheme="minorBidi"/>
          <w:noProof/>
        </w:rPr>
      </w:pPr>
      <w:hyperlink w:anchor="_Toc219136079" w:history="1">
        <w:r w:rsidRPr="0031556C">
          <w:rPr>
            <w:rStyle w:val="a8"/>
            <w:rFonts w:ascii="Cambria" w:hAnsi="Cambria" w:cs="Cambria"/>
            <w:noProof/>
          </w:rPr>
          <w:t>5.7</w:t>
        </w:r>
        <w:r>
          <w:rPr>
            <w:rFonts w:asciiTheme="minorHAnsi" w:hAnsiTheme="minorHAnsi" w:cstheme="minorBidi"/>
            <w:noProof/>
          </w:rPr>
          <w:tab/>
        </w:r>
        <w:r w:rsidRPr="0031556C">
          <w:rPr>
            <w:rStyle w:val="a8"/>
            <w:rFonts w:ascii="Cambria" w:hAnsi="Cambria" w:cs="Cambria"/>
            <w:noProof/>
          </w:rPr>
          <w:t>Training</w:t>
        </w:r>
        <w:r>
          <w:rPr>
            <w:noProof/>
            <w:webHidden/>
          </w:rPr>
          <w:tab/>
        </w:r>
        <w:r>
          <w:rPr>
            <w:noProof/>
            <w:webHidden/>
          </w:rPr>
          <w:fldChar w:fldCharType="begin"/>
        </w:r>
        <w:r>
          <w:rPr>
            <w:noProof/>
            <w:webHidden/>
          </w:rPr>
          <w:instrText xml:space="preserve"> PAGEREF _Toc219136079 \h </w:instrText>
        </w:r>
        <w:r>
          <w:rPr>
            <w:noProof/>
            <w:webHidden/>
          </w:rPr>
        </w:r>
        <w:r>
          <w:rPr>
            <w:noProof/>
            <w:webHidden/>
          </w:rPr>
          <w:fldChar w:fldCharType="separate"/>
        </w:r>
        <w:r>
          <w:rPr>
            <w:noProof/>
            <w:webHidden/>
          </w:rPr>
          <w:t>26</w:t>
        </w:r>
        <w:r>
          <w:rPr>
            <w:noProof/>
            <w:webHidden/>
          </w:rPr>
          <w:fldChar w:fldCharType="end"/>
        </w:r>
      </w:hyperlink>
    </w:p>
    <w:p w14:paraId="3D3B2E13" w14:textId="5B9AE63B" w:rsidR="001B5091" w:rsidRDefault="001B5091">
      <w:pPr>
        <w:pStyle w:val="23"/>
        <w:rPr>
          <w:rFonts w:asciiTheme="minorHAnsi" w:hAnsiTheme="minorHAnsi" w:cstheme="minorBidi"/>
          <w:noProof/>
        </w:rPr>
      </w:pPr>
      <w:hyperlink w:anchor="_Toc219136080" w:history="1">
        <w:r w:rsidRPr="0031556C">
          <w:rPr>
            <w:rStyle w:val="a8"/>
            <w:rFonts w:ascii="Cambria" w:hAnsi="Cambria" w:cs="Cambria"/>
            <w:noProof/>
          </w:rPr>
          <w:t>5.8</w:t>
        </w:r>
        <w:r>
          <w:rPr>
            <w:rFonts w:asciiTheme="minorHAnsi" w:hAnsiTheme="minorHAnsi" w:cstheme="minorBidi"/>
            <w:noProof/>
          </w:rPr>
          <w:tab/>
        </w:r>
        <w:r w:rsidRPr="0031556C">
          <w:rPr>
            <w:rStyle w:val="a8"/>
            <w:rFonts w:ascii="Cambria" w:hAnsi="Cambria" w:cs="Cambria"/>
            <w:noProof/>
          </w:rPr>
          <w:t>Complaints</w:t>
        </w:r>
        <w:r>
          <w:rPr>
            <w:noProof/>
            <w:webHidden/>
          </w:rPr>
          <w:tab/>
        </w:r>
        <w:r>
          <w:rPr>
            <w:noProof/>
            <w:webHidden/>
          </w:rPr>
          <w:fldChar w:fldCharType="begin"/>
        </w:r>
        <w:r>
          <w:rPr>
            <w:noProof/>
            <w:webHidden/>
          </w:rPr>
          <w:instrText xml:space="preserve"> PAGEREF _Toc219136080 \h </w:instrText>
        </w:r>
        <w:r>
          <w:rPr>
            <w:noProof/>
            <w:webHidden/>
          </w:rPr>
        </w:r>
        <w:r>
          <w:rPr>
            <w:noProof/>
            <w:webHidden/>
          </w:rPr>
          <w:fldChar w:fldCharType="separate"/>
        </w:r>
        <w:r>
          <w:rPr>
            <w:noProof/>
            <w:webHidden/>
          </w:rPr>
          <w:t>26</w:t>
        </w:r>
        <w:r>
          <w:rPr>
            <w:noProof/>
            <w:webHidden/>
          </w:rPr>
          <w:fldChar w:fldCharType="end"/>
        </w:r>
      </w:hyperlink>
    </w:p>
    <w:p w14:paraId="22635CD4" w14:textId="4D6436C4" w:rsidR="001B5091" w:rsidRDefault="001B5091">
      <w:pPr>
        <w:pStyle w:val="12"/>
        <w:rPr>
          <w:rFonts w:asciiTheme="minorHAnsi" w:hAnsiTheme="minorHAnsi" w:cstheme="minorBidi"/>
          <w:b w:val="0"/>
          <w:noProof/>
        </w:rPr>
      </w:pPr>
      <w:hyperlink w:anchor="_Toc219136081" w:history="1">
        <w:r w:rsidRPr="0031556C">
          <w:rPr>
            <w:rStyle w:val="a8"/>
            <w:rFonts w:ascii="Cambria" w:hAnsi="Cambria" w:cs="Cambria"/>
            <w:noProof/>
          </w:rPr>
          <w:t>6</w:t>
        </w:r>
        <w:r>
          <w:rPr>
            <w:rFonts w:asciiTheme="minorHAnsi" w:hAnsiTheme="minorHAnsi" w:cstheme="minorBidi"/>
            <w:b w:val="0"/>
            <w:noProof/>
          </w:rPr>
          <w:tab/>
        </w:r>
        <w:r w:rsidRPr="0031556C">
          <w:rPr>
            <w:rStyle w:val="a8"/>
            <w:rFonts w:ascii="Cambria" w:hAnsi="Cambria" w:cs="Cambria"/>
            <w:noProof/>
          </w:rPr>
          <w:t xml:space="preserve">SUMMARY AND </w:t>
        </w:r>
        <w:r w:rsidRPr="0031556C">
          <w:rPr>
            <w:rStyle w:val="a8"/>
            <w:rFonts w:ascii="Cambria" w:hAnsi="Cambria" w:cs="Cambria"/>
            <w:noProof/>
            <w:lang w:val="en-US"/>
          </w:rPr>
          <w:t>R</w:t>
        </w:r>
        <w:r w:rsidRPr="0031556C">
          <w:rPr>
            <w:rStyle w:val="a8"/>
            <w:rFonts w:ascii="Cambria" w:hAnsi="Cambria" w:cs="Cambria"/>
            <w:noProof/>
          </w:rPr>
          <w:t>ECOMMENDATIONS</w:t>
        </w:r>
        <w:r>
          <w:rPr>
            <w:noProof/>
            <w:webHidden/>
          </w:rPr>
          <w:tab/>
        </w:r>
        <w:r>
          <w:rPr>
            <w:noProof/>
            <w:webHidden/>
          </w:rPr>
          <w:fldChar w:fldCharType="begin"/>
        </w:r>
        <w:r>
          <w:rPr>
            <w:noProof/>
            <w:webHidden/>
          </w:rPr>
          <w:instrText xml:space="preserve"> PAGEREF _Toc219136081 \h </w:instrText>
        </w:r>
        <w:r>
          <w:rPr>
            <w:noProof/>
            <w:webHidden/>
          </w:rPr>
        </w:r>
        <w:r>
          <w:rPr>
            <w:noProof/>
            <w:webHidden/>
          </w:rPr>
          <w:fldChar w:fldCharType="separate"/>
        </w:r>
        <w:r>
          <w:rPr>
            <w:noProof/>
            <w:webHidden/>
          </w:rPr>
          <w:t>28</w:t>
        </w:r>
        <w:r>
          <w:rPr>
            <w:noProof/>
            <w:webHidden/>
          </w:rPr>
          <w:fldChar w:fldCharType="end"/>
        </w:r>
      </w:hyperlink>
    </w:p>
    <w:p w14:paraId="58ED0742" w14:textId="667D784C" w:rsidR="001B5091" w:rsidRDefault="001B5091">
      <w:pPr>
        <w:pStyle w:val="23"/>
        <w:rPr>
          <w:rFonts w:asciiTheme="minorHAnsi" w:hAnsiTheme="minorHAnsi" w:cstheme="minorBidi"/>
          <w:noProof/>
        </w:rPr>
      </w:pPr>
      <w:hyperlink w:anchor="_Toc219136082" w:history="1">
        <w:r w:rsidRPr="0031556C">
          <w:rPr>
            <w:rStyle w:val="a8"/>
            <w:rFonts w:ascii="Cambria" w:hAnsi="Cambria" w:cs="Cambria"/>
            <w:noProof/>
          </w:rPr>
          <w:t>6.1</w:t>
        </w:r>
        <w:r>
          <w:rPr>
            <w:rFonts w:asciiTheme="minorHAnsi" w:hAnsiTheme="minorHAnsi" w:cstheme="minorBidi"/>
            <w:noProof/>
          </w:rPr>
          <w:tab/>
        </w:r>
        <w:r w:rsidRPr="0031556C">
          <w:rPr>
            <w:rStyle w:val="a8"/>
            <w:rFonts w:ascii="Cambria" w:hAnsi="Cambria" w:cs="Cambria"/>
            <w:noProof/>
            <w:lang w:val="en-US"/>
          </w:rPr>
          <w:t>Summary</w:t>
        </w:r>
        <w:r>
          <w:rPr>
            <w:noProof/>
            <w:webHidden/>
          </w:rPr>
          <w:tab/>
        </w:r>
        <w:r>
          <w:rPr>
            <w:noProof/>
            <w:webHidden/>
          </w:rPr>
          <w:fldChar w:fldCharType="begin"/>
        </w:r>
        <w:r>
          <w:rPr>
            <w:noProof/>
            <w:webHidden/>
          </w:rPr>
          <w:instrText xml:space="preserve"> PAGEREF _Toc219136082 \h </w:instrText>
        </w:r>
        <w:r>
          <w:rPr>
            <w:noProof/>
            <w:webHidden/>
          </w:rPr>
        </w:r>
        <w:r>
          <w:rPr>
            <w:noProof/>
            <w:webHidden/>
          </w:rPr>
          <w:fldChar w:fldCharType="separate"/>
        </w:r>
        <w:r>
          <w:rPr>
            <w:noProof/>
            <w:webHidden/>
          </w:rPr>
          <w:t>28</w:t>
        </w:r>
        <w:r>
          <w:rPr>
            <w:noProof/>
            <w:webHidden/>
          </w:rPr>
          <w:fldChar w:fldCharType="end"/>
        </w:r>
      </w:hyperlink>
    </w:p>
    <w:p w14:paraId="183C4B71" w14:textId="40CA4D6E" w:rsidR="001B5091" w:rsidRDefault="001B5091">
      <w:pPr>
        <w:pStyle w:val="23"/>
        <w:rPr>
          <w:rFonts w:asciiTheme="minorHAnsi" w:hAnsiTheme="minorHAnsi" w:cstheme="minorBidi"/>
          <w:noProof/>
        </w:rPr>
      </w:pPr>
      <w:hyperlink w:anchor="_Toc219136083" w:history="1">
        <w:r w:rsidRPr="0031556C">
          <w:rPr>
            <w:rStyle w:val="a8"/>
            <w:rFonts w:ascii="Cambria" w:hAnsi="Cambria" w:cs="Cambria"/>
            <w:noProof/>
            <w:lang w:val="en-US"/>
          </w:rPr>
          <w:t>6.2</w:t>
        </w:r>
        <w:r>
          <w:rPr>
            <w:rFonts w:asciiTheme="minorHAnsi" w:hAnsiTheme="minorHAnsi" w:cstheme="minorBidi"/>
            <w:noProof/>
          </w:rPr>
          <w:tab/>
        </w:r>
        <w:r w:rsidRPr="0031556C">
          <w:rPr>
            <w:rStyle w:val="a8"/>
            <w:rFonts w:ascii="Cambria" w:hAnsi="Cambria" w:cs="Cambria"/>
            <w:noProof/>
            <w:lang w:val="en-US"/>
          </w:rPr>
          <w:t>Recommendations</w:t>
        </w:r>
        <w:r>
          <w:rPr>
            <w:noProof/>
            <w:webHidden/>
          </w:rPr>
          <w:tab/>
        </w:r>
        <w:r>
          <w:rPr>
            <w:noProof/>
            <w:webHidden/>
          </w:rPr>
          <w:fldChar w:fldCharType="begin"/>
        </w:r>
        <w:r>
          <w:rPr>
            <w:noProof/>
            <w:webHidden/>
          </w:rPr>
          <w:instrText xml:space="preserve"> PAGEREF _Toc219136083 \h </w:instrText>
        </w:r>
        <w:r>
          <w:rPr>
            <w:noProof/>
            <w:webHidden/>
          </w:rPr>
        </w:r>
        <w:r>
          <w:rPr>
            <w:noProof/>
            <w:webHidden/>
          </w:rPr>
          <w:fldChar w:fldCharType="separate"/>
        </w:r>
        <w:r>
          <w:rPr>
            <w:noProof/>
            <w:webHidden/>
          </w:rPr>
          <w:t>28</w:t>
        </w:r>
        <w:r>
          <w:rPr>
            <w:noProof/>
            <w:webHidden/>
          </w:rPr>
          <w:fldChar w:fldCharType="end"/>
        </w:r>
      </w:hyperlink>
    </w:p>
    <w:p w14:paraId="5C26E712" w14:textId="15035194" w:rsidR="001B5091" w:rsidRDefault="001B5091">
      <w:pPr>
        <w:pStyle w:val="12"/>
        <w:rPr>
          <w:rFonts w:asciiTheme="minorHAnsi" w:hAnsiTheme="minorHAnsi" w:cstheme="minorBidi"/>
          <w:b w:val="0"/>
          <w:noProof/>
        </w:rPr>
      </w:pPr>
      <w:hyperlink w:anchor="_Toc219136084" w:history="1">
        <w:r w:rsidRPr="0031556C">
          <w:rPr>
            <w:rStyle w:val="a8"/>
            <w:rFonts w:ascii="Cambria" w:hAnsi="Cambria" w:cs="Cambria"/>
            <w:noProof/>
          </w:rPr>
          <w:t>7</w:t>
        </w:r>
        <w:r>
          <w:rPr>
            <w:rFonts w:asciiTheme="minorHAnsi" w:hAnsiTheme="minorHAnsi" w:cstheme="minorBidi"/>
            <w:b w:val="0"/>
            <w:noProof/>
          </w:rPr>
          <w:tab/>
        </w:r>
        <w:r w:rsidRPr="0031556C">
          <w:rPr>
            <w:rStyle w:val="a8"/>
            <w:rFonts w:ascii="Cambria" w:hAnsi="Cambria" w:cs="Cambria"/>
            <w:noProof/>
            <w:lang w:val="en-US"/>
          </w:rPr>
          <w:t>APPENDIXES</w:t>
        </w:r>
        <w:r>
          <w:rPr>
            <w:noProof/>
            <w:webHidden/>
          </w:rPr>
          <w:tab/>
        </w:r>
        <w:r>
          <w:rPr>
            <w:noProof/>
            <w:webHidden/>
          </w:rPr>
          <w:fldChar w:fldCharType="begin"/>
        </w:r>
        <w:r>
          <w:rPr>
            <w:noProof/>
            <w:webHidden/>
          </w:rPr>
          <w:instrText xml:space="preserve"> PAGEREF _Toc219136084 \h </w:instrText>
        </w:r>
        <w:r>
          <w:rPr>
            <w:noProof/>
            <w:webHidden/>
          </w:rPr>
        </w:r>
        <w:r>
          <w:rPr>
            <w:noProof/>
            <w:webHidden/>
          </w:rPr>
          <w:fldChar w:fldCharType="separate"/>
        </w:r>
        <w:r>
          <w:rPr>
            <w:noProof/>
            <w:webHidden/>
          </w:rPr>
          <w:t>29</w:t>
        </w:r>
        <w:r>
          <w:rPr>
            <w:noProof/>
            <w:webHidden/>
          </w:rPr>
          <w:fldChar w:fldCharType="end"/>
        </w:r>
      </w:hyperlink>
    </w:p>
    <w:p w14:paraId="5B7B8025" w14:textId="3BDBE978" w:rsidR="001B5091" w:rsidRDefault="001B5091">
      <w:pPr>
        <w:pStyle w:val="23"/>
        <w:rPr>
          <w:rFonts w:asciiTheme="minorHAnsi" w:hAnsiTheme="minorHAnsi" w:cstheme="minorBidi"/>
          <w:noProof/>
        </w:rPr>
      </w:pPr>
      <w:hyperlink w:anchor="_Toc219136085" w:history="1">
        <w:r w:rsidRPr="0031556C">
          <w:rPr>
            <w:rStyle w:val="a8"/>
            <w:rFonts w:ascii="Cambria" w:hAnsi="Cambria" w:cs="Cambria"/>
            <w:noProof/>
          </w:rPr>
          <w:t>A</w:t>
        </w:r>
        <w:r w:rsidRPr="0031556C">
          <w:rPr>
            <w:rStyle w:val="a8"/>
            <w:rFonts w:ascii="Cambria" w:hAnsi="Cambria" w:cs="Cambria"/>
            <w:noProof/>
            <w:lang w:val="en-US"/>
          </w:rPr>
          <w:t>ppendix</w:t>
        </w:r>
        <w:r w:rsidRPr="0031556C">
          <w:rPr>
            <w:rStyle w:val="a8"/>
            <w:rFonts w:ascii="Cambria" w:hAnsi="Cambria" w:cs="Cambria"/>
            <w:noProof/>
          </w:rPr>
          <w:t xml:space="preserve"> 1: Environmental Management Plan (</w:t>
        </w:r>
        <w:r w:rsidRPr="0031556C">
          <w:rPr>
            <w:rStyle w:val="a8"/>
            <w:rFonts w:ascii="Cambria" w:hAnsi="Cambria" w:cs="Cambria"/>
            <w:noProof/>
            <w:lang w:val="en-US"/>
          </w:rPr>
          <w:t>Annex</w:t>
        </w:r>
        <w:r w:rsidRPr="0031556C">
          <w:rPr>
            <w:rStyle w:val="a8"/>
            <w:rFonts w:ascii="Cambria" w:hAnsi="Cambria" w:cs="Cambria"/>
            <w:noProof/>
          </w:rPr>
          <w:t xml:space="preserve"> 6 </w:t>
        </w:r>
        <w:r w:rsidRPr="0031556C">
          <w:rPr>
            <w:rStyle w:val="a8"/>
            <w:rFonts w:ascii="Cambria" w:hAnsi="Cambria" w:cs="Cambria"/>
            <w:noProof/>
            <w:lang w:val="en-US"/>
          </w:rPr>
          <w:t>of</w:t>
        </w:r>
        <w:r w:rsidRPr="0031556C">
          <w:rPr>
            <w:rStyle w:val="a8"/>
            <w:rFonts w:ascii="Cambria" w:hAnsi="Cambria" w:cs="Cambria"/>
            <w:noProof/>
          </w:rPr>
          <w:t xml:space="preserve"> IEE)</w:t>
        </w:r>
        <w:r>
          <w:rPr>
            <w:noProof/>
            <w:webHidden/>
          </w:rPr>
          <w:tab/>
        </w:r>
        <w:r>
          <w:rPr>
            <w:noProof/>
            <w:webHidden/>
          </w:rPr>
          <w:fldChar w:fldCharType="begin"/>
        </w:r>
        <w:r>
          <w:rPr>
            <w:noProof/>
            <w:webHidden/>
          </w:rPr>
          <w:instrText xml:space="preserve"> PAGEREF _Toc219136085 \h </w:instrText>
        </w:r>
        <w:r>
          <w:rPr>
            <w:noProof/>
            <w:webHidden/>
          </w:rPr>
        </w:r>
        <w:r>
          <w:rPr>
            <w:noProof/>
            <w:webHidden/>
          </w:rPr>
          <w:fldChar w:fldCharType="separate"/>
        </w:r>
        <w:r>
          <w:rPr>
            <w:noProof/>
            <w:webHidden/>
          </w:rPr>
          <w:t>29</w:t>
        </w:r>
        <w:r>
          <w:rPr>
            <w:noProof/>
            <w:webHidden/>
          </w:rPr>
          <w:fldChar w:fldCharType="end"/>
        </w:r>
      </w:hyperlink>
    </w:p>
    <w:p w14:paraId="2BEFE6C8" w14:textId="1396C026" w:rsidR="001B5091" w:rsidRDefault="001B5091">
      <w:pPr>
        <w:pStyle w:val="23"/>
        <w:rPr>
          <w:rFonts w:asciiTheme="minorHAnsi" w:hAnsiTheme="minorHAnsi" w:cstheme="minorBidi"/>
          <w:noProof/>
        </w:rPr>
      </w:pPr>
      <w:hyperlink w:anchor="_Toc219136086" w:history="1">
        <w:r w:rsidRPr="0031556C">
          <w:rPr>
            <w:rStyle w:val="a8"/>
            <w:rFonts w:ascii="Cambria" w:hAnsi="Cambria" w:cs="Cambria"/>
            <w:noProof/>
          </w:rPr>
          <w:t>A</w:t>
        </w:r>
        <w:r w:rsidRPr="0031556C">
          <w:rPr>
            <w:rStyle w:val="a8"/>
            <w:rFonts w:ascii="Cambria" w:hAnsi="Cambria" w:cs="Cambria"/>
            <w:noProof/>
            <w:lang w:val="en-US"/>
          </w:rPr>
          <w:t>ppendix</w:t>
        </w:r>
        <w:r w:rsidRPr="0031556C">
          <w:rPr>
            <w:rStyle w:val="a8"/>
            <w:rFonts w:ascii="Cambria" w:hAnsi="Cambria" w:cs="Cambria"/>
            <w:noProof/>
          </w:rPr>
          <w:t xml:space="preserve"> 2: Environmental M</w:t>
        </w:r>
        <w:r w:rsidRPr="0031556C">
          <w:rPr>
            <w:rStyle w:val="a8"/>
            <w:rFonts w:ascii="Cambria" w:hAnsi="Cambria" w:cs="Cambria"/>
            <w:noProof/>
            <w:lang w:val="en-US"/>
          </w:rPr>
          <w:t xml:space="preserve">onitoring Plan </w:t>
        </w:r>
        <w:r w:rsidRPr="0031556C">
          <w:rPr>
            <w:rStyle w:val="a8"/>
            <w:rFonts w:ascii="Cambria" w:hAnsi="Cambria" w:cs="Cambria"/>
            <w:noProof/>
          </w:rPr>
          <w:t>(</w:t>
        </w:r>
        <w:r w:rsidRPr="0031556C">
          <w:rPr>
            <w:rStyle w:val="a8"/>
            <w:rFonts w:ascii="Cambria" w:hAnsi="Cambria" w:cs="Cambria"/>
            <w:noProof/>
            <w:lang w:val="en-US"/>
          </w:rPr>
          <w:t>Annex</w:t>
        </w:r>
        <w:r w:rsidRPr="0031556C">
          <w:rPr>
            <w:rStyle w:val="a8"/>
            <w:rFonts w:ascii="Cambria" w:hAnsi="Cambria" w:cs="Cambria"/>
            <w:noProof/>
          </w:rPr>
          <w:t xml:space="preserve"> </w:t>
        </w:r>
        <w:r w:rsidRPr="0031556C">
          <w:rPr>
            <w:rStyle w:val="a8"/>
            <w:rFonts w:ascii="Cambria" w:hAnsi="Cambria" w:cs="Cambria"/>
            <w:noProof/>
            <w:lang w:val="en-US"/>
          </w:rPr>
          <w:t>7</w:t>
        </w:r>
        <w:r w:rsidRPr="0031556C">
          <w:rPr>
            <w:rStyle w:val="a8"/>
            <w:rFonts w:ascii="Cambria" w:hAnsi="Cambria" w:cs="Cambria"/>
            <w:noProof/>
          </w:rPr>
          <w:t xml:space="preserve"> </w:t>
        </w:r>
        <w:r w:rsidRPr="0031556C">
          <w:rPr>
            <w:rStyle w:val="a8"/>
            <w:rFonts w:ascii="Cambria" w:hAnsi="Cambria" w:cs="Cambria"/>
            <w:noProof/>
            <w:lang w:val="en-US"/>
          </w:rPr>
          <w:t>of</w:t>
        </w:r>
        <w:r w:rsidRPr="0031556C">
          <w:rPr>
            <w:rStyle w:val="a8"/>
            <w:rFonts w:ascii="Cambria" w:hAnsi="Cambria" w:cs="Cambria"/>
            <w:noProof/>
          </w:rPr>
          <w:t xml:space="preserve"> IEE)</w:t>
        </w:r>
        <w:r>
          <w:rPr>
            <w:noProof/>
            <w:webHidden/>
          </w:rPr>
          <w:tab/>
        </w:r>
        <w:r>
          <w:rPr>
            <w:noProof/>
            <w:webHidden/>
          </w:rPr>
          <w:fldChar w:fldCharType="begin"/>
        </w:r>
        <w:r>
          <w:rPr>
            <w:noProof/>
            <w:webHidden/>
          </w:rPr>
          <w:instrText xml:space="preserve"> PAGEREF _Toc219136086 \h </w:instrText>
        </w:r>
        <w:r>
          <w:rPr>
            <w:noProof/>
            <w:webHidden/>
          </w:rPr>
        </w:r>
        <w:r>
          <w:rPr>
            <w:noProof/>
            <w:webHidden/>
          </w:rPr>
          <w:fldChar w:fldCharType="separate"/>
        </w:r>
        <w:r>
          <w:rPr>
            <w:noProof/>
            <w:webHidden/>
          </w:rPr>
          <w:t>34</w:t>
        </w:r>
        <w:r>
          <w:rPr>
            <w:noProof/>
            <w:webHidden/>
          </w:rPr>
          <w:fldChar w:fldCharType="end"/>
        </w:r>
      </w:hyperlink>
    </w:p>
    <w:p w14:paraId="025B9CA7" w14:textId="2D754A3E" w:rsidR="00C87F27" w:rsidRDefault="00961ACA" w:rsidP="007C6786">
      <w:pPr>
        <w:snapToGrid w:val="0"/>
        <w:spacing w:after="0" w:line="360" w:lineRule="auto"/>
        <w:rPr>
          <w:rFonts w:asciiTheme="majorHAnsi" w:hAnsiTheme="majorHAnsi" w:cs="Cambria"/>
          <w:bCs/>
        </w:rPr>
      </w:pPr>
      <w:r>
        <w:rPr>
          <w:rFonts w:asciiTheme="majorHAnsi" w:hAnsiTheme="majorHAnsi" w:cs="Cambria"/>
        </w:rPr>
        <w:fldChar w:fldCharType="end"/>
      </w:r>
    </w:p>
    <w:p w14:paraId="0F9558F6" w14:textId="77777777" w:rsidR="00C87F27" w:rsidRDefault="00296A70">
      <w:pPr>
        <w:autoSpaceDE w:val="0"/>
        <w:autoSpaceDN w:val="0"/>
        <w:adjustRightInd w:val="0"/>
        <w:snapToGrid w:val="0"/>
        <w:spacing w:after="120" w:line="240" w:lineRule="auto"/>
        <w:jc w:val="center"/>
        <w:rPr>
          <w:rFonts w:asciiTheme="majorHAnsi" w:hAnsiTheme="majorHAnsi" w:cs="Cambria"/>
          <w:b/>
          <w:bCs/>
        </w:rPr>
      </w:pPr>
      <w:r>
        <w:rPr>
          <w:rFonts w:asciiTheme="majorHAnsi" w:hAnsiTheme="majorHAnsi" w:cs="Cambria"/>
          <w:b/>
          <w:bCs/>
        </w:rPr>
        <w:br w:type="page"/>
      </w:r>
    </w:p>
    <w:p w14:paraId="599D9728" w14:textId="77777777" w:rsidR="007C6786" w:rsidRDefault="007C6786">
      <w:pPr>
        <w:autoSpaceDE w:val="0"/>
        <w:autoSpaceDN w:val="0"/>
        <w:adjustRightInd w:val="0"/>
        <w:snapToGrid w:val="0"/>
        <w:spacing w:after="120" w:line="240" w:lineRule="auto"/>
        <w:jc w:val="center"/>
        <w:rPr>
          <w:rFonts w:asciiTheme="majorHAnsi" w:hAnsiTheme="majorHAnsi" w:cs="Cambria"/>
          <w:b/>
          <w:bCs/>
          <w:lang w:val="en-US"/>
        </w:rPr>
      </w:pPr>
    </w:p>
    <w:p w14:paraId="6F8281E0" w14:textId="6F2E36AC" w:rsidR="00C87F27" w:rsidRDefault="00296A70">
      <w:pPr>
        <w:autoSpaceDE w:val="0"/>
        <w:autoSpaceDN w:val="0"/>
        <w:adjustRightInd w:val="0"/>
        <w:snapToGrid w:val="0"/>
        <w:spacing w:after="120" w:line="240" w:lineRule="auto"/>
        <w:jc w:val="center"/>
        <w:rPr>
          <w:rFonts w:asciiTheme="majorHAnsi" w:hAnsiTheme="majorHAnsi" w:cs="Cambria"/>
          <w:b/>
          <w:bCs/>
          <w:lang w:val="en-US"/>
        </w:rPr>
      </w:pPr>
      <w:r>
        <w:rPr>
          <w:rFonts w:asciiTheme="majorHAnsi" w:hAnsiTheme="majorHAnsi" w:cs="Cambria"/>
          <w:b/>
          <w:bCs/>
          <w:lang w:val="en-US"/>
        </w:rPr>
        <w:t>LIST OF FIGURES</w:t>
      </w:r>
      <w:r w:rsidR="00AA3953">
        <w:rPr>
          <w:rFonts w:asciiTheme="majorHAnsi" w:hAnsiTheme="majorHAnsi" w:cs="Cambria"/>
          <w:b/>
          <w:bCs/>
          <w:lang w:val="en-US"/>
        </w:rPr>
        <w:t xml:space="preserve"> </w:t>
      </w:r>
    </w:p>
    <w:p w14:paraId="0DBCC26F" w14:textId="77777777" w:rsidR="007C6786" w:rsidRDefault="007C6786">
      <w:pPr>
        <w:autoSpaceDE w:val="0"/>
        <w:autoSpaceDN w:val="0"/>
        <w:adjustRightInd w:val="0"/>
        <w:snapToGrid w:val="0"/>
        <w:spacing w:after="120" w:line="240" w:lineRule="auto"/>
        <w:jc w:val="center"/>
        <w:rPr>
          <w:rFonts w:asciiTheme="majorHAnsi" w:hAnsiTheme="majorHAnsi" w:cs="Cambria"/>
          <w:b/>
          <w:bCs/>
          <w:lang w:val="en-US"/>
        </w:rPr>
      </w:pPr>
    </w:p>
    <w:p w14:paraId="65E1FFC9" w14:textId="245D7BDC" w:rsidR="001B5091" w:rsidRDefault="00961ACA">
      <w:pPr>
        <w:pStyle w:val="afc"/>
        <w:tabs>
          <w:tab w:val="right" w:leader="dot" w:pos="9350"/>
        </w:tabs>
        <w:rPr>
          <w:rFonts w:asciiTheme="minorHAnsi" w:hAnsiTheme="minorHAnsi" w:cstheme="minorBidi"/>
          <w:noProof/>
        </w:rPr>
      </w:pPr>
      <w:r>
        <w:rPr>
          <w:rFonts w:asciiTheme="majorHAnsi" w:hAnsiTheme="majorHAnsi" w:cs="Cambria"/>
        </w:rPr>
        <w:fldChar w:fldCharType="begin"/>
      </w:r>
      <w:r w:rsidR="00296A70">
        <w:rPr>
          <w:rFonts w:asciiTheme="majorHAnsi" w:hAnsiTheme="majorHAnsi" w:cs="Cambria"/>
          <w:lang w:val="en-US"/>
        </w:rPr>
        <w:instrText xml:space="preserve"> TOC \h \z \c "Figure" </w:instrText>
      </w:r>
      <w:r>
        <w:rPr>
          <w:rFonts w:asciiTheme="majorHAnsi" w:hAnsiTheme="majorHAnsi" w:cs="Cambria"/>
        </w:rPr>
        <w:fldChar w:fldCharType="separate"/>
      </w:r>
      <w:hyperlink w:anchor="_Toc219136097" w:history="1">
        <w:r w:rsidR="001B5091" w:rsidRPr="007F6559">
          <w:rPr>
            <w:rStyle w:val="a8"/>
            <w:rFonts w:ascii="Cambria" w:hAnsi="Cambria" w:cs="Cambria"/>
            <w:noProof/>
            <w:lang w:val="en-US"/>
          </w:rPr>
          <w:t>Figure 1: Task Distribution Scheme</w:t>
        </w:r>
        <w:r w:rsidR="001B5091">
          <w:rPr>
            <w:noProof/>
            <w:webHidden/>
          </w:rPr>
          <w:tab/>
        </w:r>
        <w:r w:rsidR="001B5091">
          <w:rPr>
            <w:noProof/>
            <w:webHidden/>
          </w:rPr>
          <w:fldChar w:fldCharType="begin"/>
        </w:r>
        <w:r w:rsidR="001B5091">
          <w:rPr>
            <w:noProof/>
            <w:webHidden/>
          </w:rPr>
          <w:instrText xml:space="preserve"> PAGEREF _Toc219136097 \h </w:instrText>
        </w:r>
        <w:r w:rsidR="001B5091">
          <w:rPr>
            <w:noProof/>
            <w:webHidden/>
          </w:rPr>
        </w:r>
        <w:r w:rsidR="001B5091">
          <w:rPr>
            <w:noProof/>
            <w:webHidden/>
          </w:rPr>
          <w:fldChar w:fldCharType="separate"/>
        </w:r>
        <w:r w:rsidR="001B5091">
          <w:rPr>
            <w:noProof/>
            <w:webHidden/>
          </w:rPr>
          <w:t>15</w:t>
        </w:r>
        <w:r w:rsidR="001B5091">
          <w:rPr>
            <w:noProof/>
            <w:webHidden/>
          </w:rPr>
          <w:fldChar w:fldCharType="end"/>
        </w:r>
      </w:hyperlink>
    </w:p>
    <w:p w14:paraId="2A1EA8D3" w14:textId="6B27EDA1" w:rsidR="001B5091" w:rsidRDefault="001B5091">
      <w:pPr>
        <w:pStyle w:val="afc"/>
        <w:tabs>
          <w:tab w:val="right" w:leader="dot" w:pos="9350"/>
        </w:tabs>
        <w:rPr>
          <w:rFonts w:asciiTheme="minorHAnsi" w:hAnsiTheme="minorHAnsi" w:cstheme="minorBidi"/>
          <w:noProof/>
        </w:rPr>
      </w:pPr>
      <w:hyperlink w:anchor="_Toc219136098" w:history="1">
        <w:r w:rsidRPr="007F6559">
          <w:rPr>
            <w:rStyle w:val="a8"/>
            <w:rFonts w:ascii="Cambria" w:hAnsi="Cambria" w:cs="Cambria"/>
            <w:noProof/>
          </w:rPr>
          <w:t>Figure 2</w:t>
        </w:r>
        <w:r w:rsidRPr="007F6559">
          <w:rPr>
            <w:rStyle w:val="a8"/>
            <w:rFonts w:ascii="Cambria" w:hAnsi="Cambria" w:cs="Cambria"/>
            <w:noProof/>
            <w:lang w:val="en-US"/>
          </w:rPr>
          <w:t xml:space="preserve">: </w:t>
        </w:r>
        <w:r w:rsidRPr="007F6559">
          <w:rPr>
            <w:rStyle w:val="a8"/>
            <w:rFonts w:ascii="Cambria" w:hAnsi="Cambria" w:cs="Cambria"/>
            <w:noProof/>
          </w:rPr>
          <w:t>Grievance Redress Mechanism</w:t>
        </w:r>
        <w:r>
          <w:rPr>
            <w:noProof/>
            <w:webHidden/>
          </w:rPr>
          <w:tab/>
        </w:r>
        <w:r>
          <w:rPr>
            <w:noProof/>
            <w:webHidden/>
          </w:rPr>
          <w:fldChar w:fldCharType="begin"/>
        </w:r>
        <w:r>
          <w:rPr>
            <w:noProof/>
            <w:webHidden/>
          </w:rPr>
          <w:instrText xml:space="preserve"> PAGEREF _Toc219136098 \h </w:instrText>
        </w:r>
        <w:r>
          <w:rPr>
            <w:noProof/>
            <w:webHidden/>
          </w:rPr>
        </w:r>
        <w:r>
          <w:rPr>
            <w:noProof/>
            <w:webHidden/>
          </w:rPr>
          <w:fldChar w:fldCharType="separate"/>
        </w:r>
        <w:r>
          <w:rPr>
            <w:noProof/>
            <w:webHidden/>
          </w:rPr>
          <w:t>26</w:t>
        </w:r>
        <w:r>
          <w:rPr>
            <w:noProof/>
            <w:webHidden/>
          </w:rPr>
          <w:fldChar w:fldCharType="end"/>
        </w:r>
      </w:hyperlink>
    </w:p>
    <w:p w14:paraId="0D40F475" w14:textId="753F6238" w:rsidR="007C6786" w:rsidRDefault="00961ACA">
      <w:pPr>
        <w:autoSpaceDE w:val="0"/>
        <w:autoSpaceDN w:val="0"/>
        <w:adjustRightInd w:val="0"/>
        <w:snapToGrid w:val="0"/>
        <w:spacing w:after="0" w:line="240" w:lineRule="auto"/>
        <w:jc w:val="center"/>
        <w:rPr>
          <w:rFonts w:asciiTheme="majorHAnsi" w:hAnsiTheme="majorHAnsi" w:cs="Cambria"/>
          <w:lang w:val="en-US"/>
        </w:rPr>
      </w:pPr>
      <w:r>
        <w:rPr>
          <w:rFonts w:asciiTheme="majorHAnsi" w:hAnsiTheme="majorHAnsi" w:cs="Cambria"/>
        </w:rPr>
        <w:fldChar w:fldCharType="end"/>
      </w:r>
    </w:p>
    <w:p w14:paraId="3394A97D" w14:textId="77777777" w:rsidR="007C6786" w:rsidRDefault="007C6786">
      <w:pPr>
        <w:autoSpaceDE w:val="0"/>
        <w:autoSpaceDN w:val="0"/>
        <w:adjustRightInd w:val="0"/>
        <w:snapToGrid w:val="0"/>
        <w:spacing w:after="0" w:line="240" w:lineRule="auto"/>
        <w:jc w:val="center"/>
        <w:rPr>
          <w:rFonts w:asciiTheme="majorHAnsi" w:hAnsiTheme="majorHAnsi" w:cs="Cambria"/>
          <w:b/>
          <w:bCs/>
          <w:lang w:val="en-US"/>
        </w:rPr>
      </w:pPr>
    </w:p>
    <w:p w14:paraId="74628178" w14:textId="0FEEDCE9" w:rsidR="00C87F27" w:rsidRDefault="00296A70">
      <w:pPr>
        <w:autoSpaceDE w:val="0"/>
        <w:autoSpaceDN w:val="0"/>
        <w:adjustRightInd w:val="0"/>
        <w:snapToGrid w:val="0"/>
        <w:spacing w:after="0" w:line="240" w:lineRule="auto"/>
        <w:jc w:val="center"/>
        <w:rPr>
          <w:rFonts w:asciiTheme="majorHAnsi" w:hAnsiTheme="majorHAnsi" w:cs="Cambria"/>
          <w:b/>
          <w:bCs/>
          <w:lang w:val="en-US"/>
        </w:rPr>
      </w:pPr>
      <w:r>
        <w:rPr>
          <w:rFonts w:asciiTheme="majorHAnsi" w:hAnsiTheme="majorHAnsi" w:cs="Cambria"/>
          <w:b/>
          <w:bCs/>
        </w:rPr>
        <w:t>LIST OF TABLES</w:t>
      </w:r>
    </w:p>
    <w:p w14:paraId="1D7BDB31" w14:textId="77777777" w:rsidR="007C6786" w:rsidRPr="007C6786" w:rsidRDefault="007C6786">
      <w:pPr>
        <w:autoSpaceDE w:val="0"/>
        <w:autoSpaceDN w:val="0"/>
        <w:adjustRightInd w:val="0"/>
        <w:snapToGrid w:val="0"/>
        <w:spacing w:after="0" w:line="240" w:lineRule="auto"/>
        <w:jc w:val="center"/>
        <w:rPr>
          <w:rFonts w:asciiTheme="majorHAnsi" w:hAnsiTheme="majorHAnsi" w:cs="Cambria"/>
          <w:b/>
          <w:bCs/>
          <w:lang w:val="en-US"/>
        </w:rPr>
      </w:pPr>
    </w:p>
    <w:p w14:paraId="020DBFD9" w14:textId="77777777" w:rsidR="00C87F27" w:rsidRDefault="00C87F27">
      <w:pPr>
        <w:autoSpaceDE w:val="0"/>
        <w:autoSpaceDN w:val="0"/>
        <w:adjustRightInd w:val="0"/>
        <w:snapToGrid w:val="0"/>
        <w:spacing w:after="0" w:line="240" w:lineRule="auto"/>
        <w:jc w:val="center"/>
        <w:rPr>
          <w:rFonts w:asciiTheme="majorHAnsi" w:hAnsiTheme="majorHAnsi" w:cs="Cambria"/>
          <w:lang w:val="en-US"/>
        </w:rPr>
      </w:pPr>
    </w:p>
    <w:p w14:paraId="59DF23FB" w14:textId="361E4F44" w:rsidR="001B5091" w:rsidRDefault="00961ACA">
      <w:pPr>
        <w:pStyle w:val="afc"/>
        <w:tabs>
          <w:tab w:val="right" w:leader="dot" w:pos="9350"/>
        </w:tabs>
        <w:rPr>
          <w:rFonts w:asciiTheme="minorHAnsi" w:hAnsiTheme="minorHAnsi" w:cstheme="minorBidi"/>
          <w:noProof/>
        </w:rPr>
      </w:pPr>
      <w:r>
        <w:rPr>
          <w:rFonts w:asciiTheme="majorHAnsi" w:hAnsiTheme="majorHAnsi" w:cs="Cambria"/>
        </w:rPr>
        <w:fldChar w:fldCharType="begin"/>
      </w:r>
      <w:r w:rsidR="00296A70">
        <w:rPr>
          <w:rFonts w:asciiTheme="majorHAnsi" w:hAnsiTheme="majorHAnsi" w:cs="Cambria"/>
        </w:rPr>
        <w:instrText xml:space="preserve"> TOC \h \z \c "Table" </w:instrText>
      </w:r>
      <w:r>
        <w:rPr>
          <w:rFonts w:asciiTheme="majorHAnsi" w:hAnsiTheme="majorHAnsi" w:cs="Cambria"/>
        </w:rPr>
        <w:fldChar w:fldCharType="separate"/>
      </w:r>
      <w:hyperlink w:anchor="_Toc219136087" w:history="1">
        <w:r w:rsidR="001B5091" w:rsidRPr="00F5119E">
          <w:rPr>
            <w:rStyle w:val="a8"/>
            <w:rFonts w:ascii="Cambria" w:hAnsi="Cambria" w:cs="Cambria"/>
            <w:noProof/>
            <w:lang w:val="en-US"/>
          </w:rPr>
          <w:t>Table 1: Summary of the Work contracts and physical progress as of 30 June 2025</w:t>
        </w:r>
        <w:r w:rsidR="001B5091">
          <w:rPr>
            <w:noProof/>
            <w:webHidden/>
          </w:rPr>
          <w:tab/>
        </w:r>
        <w:r w:rsidR="001B5091">
          <w:rPr>
            <w:noProof/>
            <w:webHidden/>
          </w:rPr>
          <w:fldChar w:fldCharType="begin"/>
        </w:r>
        <w:r w:rsidR="001B5091">
          <w:rPr>
            <w:noProof/>
            <w:webHidden/>
          </w:rPr>
          <w:instrText xml:space="preserve"> PAGEREF _Toc219136087 \h </w:instrText>
        </w:r>
        <w:r w:rsidR="001B5091">
          <w:rPr>
            <w:noProof/>
            <w:webHidden/>
          </w:rPr>
        </w:r>
        <w:r w:rsidR="001B5091">
          <w:rPr>
            <w:noProof/>
            <w:webHidden/>
          </w:rPr>
          <w:fldChar w:fldCharType="separate"/>
        </w:r>
        <w:r w:rsidR="001B5091">
          <w:rPr>
            <w:noProof/>
            <w:webHidden/>
          </w:rPr>
          <w:t>9</w:t>
        </w:r>
        <w:r w:rsidR="001B5091">
          <w:rPr>
            <w:noProof/>
            <w:webHidden/>
          </w:rPr>
          <w:fldChar w:fldCharType="end"/>
        </w:r>
      </w:hyperlink>
    </w:p>
    <w:p w14:paraId="60743045" w14:textId="43A2BFDD" w:rsidR="001B5091" w:rsidRDefault="001B5091">
      <w:pPr>
        <w:pStyle w:val="afc"/>
        <w:tabs>
          <w:tab w:val="right" w:leader="dot" w:pos="9350"/>
        </w:tabs>
        <w:rPr>
          <w:rFonts w:asciiTheme="minorHAnsi" w:hAnsiTheme="minorHAnsi" w:cstheme="minorBidi"/>
          <w:noProof/>
        </w:rPr>
      </w:pPr>
      <w:hyperlink w:anchor="_Toc219136088" w:history="1">
        <w:r w:rsidRPr="00F5119E">
          <w:rPr>
            <w:rStyle w:val="a8"/>
            <w:rFonts w:ascii="Cambria" w:eastAsia="ArialMT" w:hAnsi="Cambria" w:cs="Cambria"/>
            <w:noProof/>
            <w:lang w:val="en-US"/>
          </w:rPr>
          <w:t>Table 2: Environmental Safeguards Personnel</w:t>
        </w:r>
        <w:r>
          <w:rPr>
            <w:noProof/>
            <w:webHidden/>
          </w:rPr>
          <w:tab/>
        </w:r>
        <w:r>
          <w:rPr>
            <w:noProof/>
            <w:webHidden/>
          </w:rPr>
          <w:fldChar w:fldCharType="begin"/>
        </w:r>
        <w:r>
          <w:rPr>
            <w:noProof/>
            <w:webHidden/>
          </w:rPr>
          <w:instrText xml:space="preserve"> PAGEREF _Toc219136088 \h </w:instrText>
        </w:r>
        <w:r>
          <w:rPr>
            <w:noProof/>
            <w:webHidden/>
          </w:rPr>
        </w:r>
        <w:r>
          <w:rPr>
            <w:noProof/>
            <w:webHidden/>
          </w:rPr>
          <w:fldChar w:fldCharType="separate"/>
        </w:r>
        <w:r>
          <w:rPr>
            <w:noProof/>
            <w:webHidden/>
          </w:rPr>
          <w:t>11</w:t>
        </w:r>
        <w:r>
          <w:rPr>
            <w:noProof/>
            <w:webHidden/>
          </w:rPr>
          <w:fldChar w:fldCharType="end"/>
        </w:r>
      </w:hyperlink>
    </w:p>
    <w:p w14:paraId="646CA9F8" w14:textId="48BEAC7F" w:rsidR="001B5091" w:rsidRDefault="001B5091">
      <w:pPr>
        <w:pStyle w:val="afc"/>
        <w:tabs>
          <w:tab w:val="right" w:leader="dot" w:pos="9350"/>
        </w:tabs>
        <w:rPr>
          <w:rFonts w:asciiTheme="minorHAnsi" w:hAnsiTheme="minorHAnsi" w:cstheme="minorBidi"/>
          <w:noProof/>
        </w:rPr>
      </w:pPr>
      <w:hyperlink w:anchor="_Toc219136089" w:history="1">
        <w:r w:rsidRPr="00F5119E">
          <w:rPr>
            <w:rStyle w:val="a8"/>
            <w:rFonts w:ascii="Cambria" w:eastAsia="ArialMT" w:hAnsi="Cambria" w:cs="Cambria"/>
            <w:noProof/>
            <w:lang w:val="en-US"/>
          </w:rPr>
          <w:t>Table 3: Role of Agencies towards EMP Implementation</w:t>
        </w:r>
        <w:r>
          <w:rPr>
            <w:noProof/>
            <w:webHidden/>
          </w:rPr>
          <w:tab/>
        </w:r>
        <w:r>
          <w:rPr>
            <w:noProof/>
            <w:webHidden/>
          </w:rPr>
          <w:fldChar w:fldCharType="begin"/>
        </w:r>
        <w:r>
          <w:rPr>
            <w:noProof/>
            <w:webHidden/>
          </w:rPr>
          <w:instrText xml:space="preserve"> PAGEREF _Toc219136089 \h </w:instrText>
        </w:r>
        <w:r>
          <w:rPr>
            <w:noProof/>
            <w:webHidden/>
          </w:rPr>
        </w:r>
        <w:r>
          <w:rPr>
            <w:noProof/>
            <w:webHidden/>
          </w:rPr>
          <w:fldChar w:fldCharType="separate"/>
        </w:r>
        <w:r>
          <w:rPr>
            <w:noProof/>
            <w:webHidden/>
          </w:rPr>
          <w:t>11</w:t>
        </w:r>
        <w:r>
          <w:rPr>
            <w:noProof/>
            <w:webHidden/>
          </w:rPr>
          <w:fldChar w:fldCharType="end"/>
        </w:r>
      </w:hyperlink>
    </w:p>
    <w:p w14:paraId="37C1864E" w14:textId="42B5BAF5" w:rsidR="001B5091" w:rsidRDefault="001B5091">
      <w:pPr>
        <w:pStyle w:val="afc"/>
        <w:tabs>
          <w:tab w:val="right" w:leader="dot" w:pos="9350"/>
        </w:tabs>
        <w:rPr>
          <w:rFonts w:asciiTheme="minorHAnsi" w:hAnsiTheme="minorHAnsi" w:cstheme="minorBidi"/>
          <w:noProof/>
        </w:rPr>
      </w:pPr>
      <w:hyperlink w:anchor="_Toc219136090" w:history="1">
        <w:r w:rsidRPr="00F5119E">
          <w:rPr>
            <w:rStyle w:val="a8"/>
            <w:rFonts w:ascii="Cambria" w:eastAsia="ArialMT" w:hAnsi="Cambria" w:cs="Cambria"/>
            <w:noProof/>
            <w:lang w:val="en-US"/>
          </w:rPr>
          <w:t>Table 4: Ongoing Contracts of the Project No. L3067-UZB</w:t>
        </w:r>
        <w:r>
          <w:rPr>
            <w:noProof/>
            <w:webHidden/>
          </w:rPr>
          <w:tab/>
        </w:r>
        <w:r>
          <w:rPr>
            <w:noProof/>
            <w:webHidden/>
          </w:rPr>
          <w:fldChar w:fldCharType="begin"/>
        </w:r>
        <w:r>
          <w:rPr>
            <w:noProof/>
            <w:webHidden/>
          </w:rPr>
          <w:instrText xml:space="preserve"> PAGEREF _Toc219136090 \h </w:instrText>
        </w:r>
        <w:r>
          <w:rPr>
            <w:noProof/>
            <w:webHidden/>
          </w:rPr>
        </w:r>
        <w:r>
          <w:rPr>
            <w:noProof/>
            <w:webHidden/>
          </w:rPr>
          <w:fldChar w:fldCharType="separate"/>
        </w:r>
        <w:r>
          <w:rPr>
            <w:noProof/>
            <w:webHidden/>
          </w:rPr>
          <w:t>13</w:t>
        </w:r>
        <w:r>
          <w:rPr>
            <w:noProof/>
            <w:webHidden/>
          </w:rPr>
          <w:fldChar w:fldCharType="end"/>
        </w:r>
      </w:hyperlink>
    </w:p>
    <w:p w14:paraId="164A37CE" w14:textId="27D60646" w:rsidR="001B5091" w:rsidRDefault="001B5091">
      <w:pPr>
        <w:pStyle w:val="afc"/>
        <w:tabs>
          <w:tab w:val="right" w:leader="dot" w:pos="9350"/>
        </w:tabs>
        <w:rPr>
          <w:rFonts w:asciiTheme="minorHAnsi" w:hAnsiTheme="minorHAnsi" w:cstheme="minorBidi"/>
          <w:noProof/>
        </w:rPr>
      </w:pPr>
      <w:hyperlink w:anchor="_Toc219136091" w:history="1">
        <w:r w:rsidRPr="00F5119E">
          <w:rPr>
            <w:rStyle w:val="a8"/>
            <w:rFonts w:ascii="Cambria" w:hAnsi="Cambria" w:cs="Cambria"/>
            <w:noProof/>
            <w:lang w:val="en-US"/>
          </w:rPr>
          <w:t>Table 5: Site inspections</w:t>
        </w:r>
        <w:r>
          <w:rPr>
            <w:noProof/>
            <w:webHidden/>
          </w:rPr>
          <w:tab/>
        </w:r>
        <w:r>
          <w:rPr>
            <w:noProof/>
            <w:webHidden/>
          </w:rPr>
          <w:fldChar w:fldCharType="begin"/>
        </w:r>
        <w:r>
          <w:rPr>
            <w:noProof/>
            <w:webHidden/>
          </w:rPr>
          <w:instrText xml:space="preserve"> PAGEREF _Toc219136091 \h </w:instrText>
        </w:r>
        <w:r>
          <w:rPr>
            <w:noProof/>
            <w:webHidden/>
          </w:rPr>
        </w:r>
        <w:r>
          <w:rPr>
            <w:noProof/>
            <w:webHidden/>
          </w:rPr>
          <w:fldChar w:fldCharType="separate"/>
        </w:r>
        <w:r>
          <w:rPr>
            <w:noProof/>
            <w:webHidden/>
          </w:rPr>
          <w:t>16</w:t>
        </w:r>
        <w:r>
          <w:rPr>
            <w:noProof/>
            <w:webHidden/>
          </w:rPr>
          <w:fldChar w:fldCharType="end"/>
        </w:r>
      </w:hyperlink>
    </w:p>
    <w:p w14:paraId="384B88AB" w14:textId="5F097818" w:rsidR="001B5091" w:rsidRDefault="001B5091">
      <w:pPr>
        <w:pStyle w:val="afc"/>
        <w:tabs>
          <w:tab w:val="right" w:leader="dot" w:pos="9350"/>
        </w:tabs>
        <w:rPr>
          <w:rFonts w:asciiTheme="minorHAnsi" w:hAnsiTheme="minorHAnsi" w:cstheme="minorBidi"/>
          <w:noProof/>
        </w:rPr>
      </w:pPr>
      <w:hyperlink w:anchor="_Toc219136092" w:history="1">
        <w:r w:rsidRPr="00F5119E">
          <w:rPr>
            <w:rStyle w:val="a8"/>
            <w:rFonts w:ascii="Cambria" w:hAnsi="Cambria" w:cs="Cambria"/>
            <w:noProof/>
            <w:lang w:val="en-US"/>
          </w:rPr>
          <w:t>Table 6: Status of Compliance with Covenants</w:t>
        </w:r>
        <w:r>
          <w:rPr>
            <w:noProof/>
            <w:webHidden/>
          </w:rPr>
          <w:tab/>
        </w:r>
        <w:r>
          <w:rPr>
            <w:noProof/>
            <w:webHidden/>
          </w:rPr>
          <w:fldChar w:fldCharType="begin"/>
        </w:r>
        <w:r>
          <w:rPr>
            <w:noProof/>
            <w:webHidden/>
          </w:rPr>
          <w:instrText xml:space="preserve"> PAGEREF _Toc219136092 \h </w:instrText>
        </w:r>
        <w:r>
          <w:rPr>
            <w:noProof/>
            <w:webHidden/>
          </w:rPr>
        </w:r>
        <w:r>
          <w:rPr>
            <w:noProof/>
            <w:webHidden/>
          </w:rPr>
          <w:fldChar w:fldCharType="separate"/>
        </w:r>
        <w:r>
          <w:rPr>
            <w:noProof/>
            <w:webHidden/>
          </w:rPr>
          <w:t>18</w:t>
        </w:r>
        <w:r>
          <w:rPr>
            <w:noProof/>
            <w:webHidden/>
          </w:rPr>
          <w:fldChar w:fldCharType="end"/>
        </w:r>
      </w:hyperlink>
    </w:p>
    <w:p w14:paraId="44C6CFC1" w14:textId="342B9BD4" w:rsidR="001B5091" w:rsidRDefault="001B5091">
      <w:pPr>
        <w:pStyle w:val="afc"/>
        <w:tabs>
          <w:tab w:val="right" w:leader="dot" w:pos="9350"/>
        </w:tabs>
        <w:rPr>
          <w:rFonts w:asciiTheme="minorHAnsi" w:hAnsiTheme="minorHAnsi" w:cstheme="minorBidi"/>
          <w:noProof/>
        </w:rPr>
      </w:pPr>
      <w:hyperlink w:anchor="_Toc219136093" w:history="1">
        <w:r w:rsidRPr="00F5119E">
          <w:rPr>
            <w:rStyle w:val="a8"/>
            <w:rFonts w:ascii="Cambria" w:hAnsi="Cambria" w:cs="Cambria"/>
            <w:noProof/>
            <w:lang w:val="en-US"/>
          </w:rPr>
          <w:t xml:space="preserve">Table 7: </w:t>
        </w:r>
        <w:r w:rsidRPr="00F5119E">
          <w:rPr>
            <w:rStyle w:val="a8"/>
            <w:rFonts w:ascii="Cambria" w:hAnsi="Cambria"/>
            <w:noProof/>
            <w:lang w:val="en-US"/>
          </w:rPr>
          <w:t>Status of corrective actions proposed in the previous EMRs (not applicable)</w:t>
        </w:r>
        <w:r>
          <w:rPr>
            <w:noProof/>
            <w:webHidden/>
          </w:rPr>
          <w:tab/>
        </w:r>
        <w:r>
          <w:rPr>
            <w:noProof/>
            <w:webHidden/>
          </w:rPr>
          <w:fldChar w:fldCharType="begin"/>
        </w:r>
        <w:r>
          <w:rPr>
            <w:noProof/>
            <w:webHidden/>
          </w:rPr>
          <w:instrText xml:space="preserve"> PAGEREF _Toc219136093 \h </w:instrText>
        </w:r>
        <w:r>
          <w:rPr>
            <w:noProof/>
            <w:webHidden/>
          </w:rPr>
        </w:r>
        <w:r>
          <w:rPr>
            <w:noProof/>
            <w:webHidden/>
          </w:rPr>
          <w:fldChar w:fldCharType="separate"/>
        </w:r>
        <w:r>
          <w:rPr>
            <w:noProof/>
            <w:webHidden/>
          </w:rPr>
          <w:t>23</w:t>
        </w:r>
        <w:r>
          <w:rPr>
            <w:noProof/>
            <w:webHidden/>
          </w:rPr>
          <w:fldChar w:fldCharType="end"/>
        </w:r>
      </w:hyperlink>
    </w:p>
    <w:p w14:paraId="1A1CEB78" w14:textId="0E14BAEA" w:rsidR="001B5091" w:rsidRDefault="001B5091">
      <w:pPr>
        <w:pStyle w:val="afc"/>
        <w:tabs>
          <w:tab w:val="right" w:leader="dot" w:pos="9350"/>
        </w:tabs>
        <w:rPr>
          <w:rFonts w:asciiTheme="minorHAnsi" w:hAnsiTheme="minorHAnsi" w:cstheme="minorBidi"/>
          <w:noProof/>
        </w:rPr>
      </w:pPr>
      <w:hyperlink w:anchor="_Toc219136094" w:history="1">
        <w:r w:rsidRPr="00F5119E">
          <w:rPr>
            <w:rStyle w:val="a8"/>
            <w:rFonts w:ascii="Cambria" w:hAnsi="Cambria" w:cs="Cambria"/>
            <w:noProof/>
            <w:lang w:val="en-US"/>
          </w:rPr>
          <w:t xml:space="preserve">Table 8: </w:t>
        </w:r>
        <w:r w:rsidRPr="00F5119E">
          <w:rPr>
            <w:rStyle w:val="a8"/>
            <w:rFonts w:ascii="Cambria" w:hAnsi="Cambria"/>
            <w:noProof/>
            <w:lang w:val="en-US"/>
          </w:rPr>
          <w:t>Status of EMP implementation during the operation phase (New sanitary landfill in Akhangaran district, Tashkent region)</w:t>
        </w:r>
        <w:r>
          <w:rPr>
            <w:noProof/>
            <w:webHidden/>
          </w:rPr>
          <w:tab/>
        </w:r>
        <w:r>
          <w:rPr>
            <w:noProof/>
            <w:webHidden/>
          </w:rPr>
          <w:fldChar w:fldCharType="begin"/>
        </w:r>
        <w:r>
          <w:rPr>
            <w:noProof/>
            <w:webHidden/>
          </w:rPr>
          <w:instrText xml:space="preserve"> PAGEREF _Toc219136094 \h </w:instrText>
        </w:r>
        <w:r>
          <w:rPr>
            <w:noProof/>
            <w:webHidden/>
          </w:rPr>
        </w:r>
        <w:r>
          <w:rPr>
            <w:noProof/>
            <w:webHidden/>
          </w:rPr>
          <w:fldChar w:fldCharType="separate"/>
        </w:r>
        <w:r>
          <w:rPr>
            <w:noProof/>
            <w:webHidden/>
          </w:rPr>
          <w:t>24</w:t>
        </w:r>
        <w:r>
          <w:rPr>
            <w:noProof/>
            <w:webHidden/>
          </w:rPr>
          <w:fldChar w:fldCharType="end"/>
        </w:r>
      </w:hyperlink>
    </w:p>
    <w:p w14:paraId="62821197" w14:textId="577217B5" w:rsidR="001B5091" w:rsidRDefault="001B5091">
      <w:pPr>
        <w:pStyle w:val="afc"/>
        <w:tabs>
          <w:tab w:val="right" w:leader="dot" w:pos="9350"/>
        </w:tabs>
        <w:rPr>
          <w:rFonts w:asciiTheme="minorHAnsi" w:hAnsiTheme="minorHAnsi" w:cstheme="minorBidi"/>
          <w:noProof/>
        </w:rPr>
      </w:pPr>
      <w:hyperlink w:anchor="_Toc219136095" w:history="1">
        <w:r w:rsidRPr="00F5119E">
          <w:rPr>
            <w:rStyle w:val="a8"/>
            <w:rFonts w:ascii="Cambria" w:hAnsi="Cambria" w:cs="Cambria"/>
            <w:noProof/>
            <w:lang w:val="en-US"/>
          </w:rPr>
          <w:t xml:space="preserve">Table 9: </w:t>
        </w:r>
        <w:r w:rsidRPr="00F5119E">
          <w:rPr>
            <w:rStyle w:val="a8"/>
            <w:rFonts w:ascii="Cambria" w:hAnsi="Cambria"/>
            <w:noProof/>
            <w:lang w:val="en-US"/>
          </w:rPr>
          <w:t>Summary of complaints received during the monitoring period</w:t>
        </w:r>
        <w:r>
          <w:rPr>
            <w:noProof/>
            <w:webHidden/>
          </w:rPr>
          <w:tab/>
        </w:r>
        <w:r>
          <w:rPr>
            <w:noProof/>
            <w:webHidden/>
          </w:rPr>
          <w:fldChar w:fldCharType="begin"/>
        </w:r>
        <w:r>
          <w:rPr>
            <w:noProof/>
            <w:webHidden/>
          </w:rPr>
          <w:instrText xml:space="preserve"> PAGEREF _Toc219136095 \h </w:instrText>
        </w:r>
        <w:r>
          <w:rPr>
            <w:noProof/>
            <w:webHidden/>
          </w:rPr>
        </w:r>
        <w:r>
          <w:rPr>
            <w:noProof/>
            <w:webHidden/>
          </w:rPr>
          <w:fldChar w:fldCharType="separate"/>
        </w:r>
        <w:r>
          <w:rPr>
            <w:noProof/>
            <w:webHidden/>
          </w:rPr>
          <w:t>27</w:t>
        </w:r>
        <w:r>
          <w:rPr>
            <w:noProof/>
            <w:webHidden/>
          </w:rPr>
          <w:fldChar w:fldCharType="end"/>
        </w:r>
      </w:hyperlink>
    </w:p>
    <w:p w14:paraId="22A1C157" w14:textId="32E9B422" w:rsidR="00C87F27" w:rsidRDefault="00961ACA">
      <w:pPr>
        <w:autoSpaceDE w:val="0"/>
        <w:autoSpaceDN w:val="0"/>
        <w:adjustRightInd w:val="0"/>
        <w:snapToGrid w:val="0"/>
        <w:spacing w:after="0" w:line="240" w:lineRule="auto"/>
        <w:rPr>
          <w:rFonts w:ascii="Cambria" w:hAnsi="Cambria" w:cs="Cambria"/>
        </w:rPr>
      </w:pPr>
      <w:r>
        <w:rPr>
          <w:rFonts w:asciiTheme="majorHAnsi" w:eastAsia="Calibri" w:hAnsiTheme="majorHAnsi" w:cs="Cambria"/>
          <w:kern w:val="28"/>
          <w:lang w:val="zh-CN" w:eastAsia="zh-CN"/>
        </w:rPr>
        <w:fldChar w:fldCharType="end"/>
      </w:r>
      <w:bookmarkStart w:id="33" w:name="_Toc116497453"/>
      <w:bookmarkEnd w:id="33"/>
      <w:r w:rsidR="00296A70">
        <w:rPr>
          <w:rFonts w:ascii="Cambria" w:hAnsi="Cambria" w:cs="Cambria"/>
        </w:rPr>
        <w:br w:type="page"/>
      </w:r>
    </w:p>
    <w:p w14:paraId="3282E82B" w14:textId="77777777" w:rsidR="00C87F27" w:rsidRDefault="00C87F27">
      <w:pPr>
        <w:pStyle w:val="1"/>
        <w:snapToGrid w:val="0"/>
        <w:rPr>
          <w:rFonts w:ascii="Cambria" w:hAnsi="Cambria" w:cs="Cambria"/>
        </w:rPr>
        <w:sectPr w:rsidR="00C87F27" w:rsidSect="007B73C4">
          <w:headerReference w:type="default" r:id="rId19"/>
          <w:footerReference w:type="even" r:id="rId20"/>
          <w:headerReference w:type="first" r:id="rId21"/>
          <w:pgSz w:w="12240" w:h="15840"/>
          <w:pgMar w:top="1097" w:right="1440" w:bottom="1440" w:left="1440" w:header="567" w:footer="785" w:gutter="0"/>
          <w:cols w:space="720"/>
          <w:titlePg/>
          <w:docGrid w:linePitch="360"/>
        </w:sectPr>
      </w:pPr>
      <w:bookmarkStart w:id="34" w:name="_Toc505585300"/>
    </w:p>
    <w:p w14:paraId="631190FC" w14:textId="77777777" w:rsidR="00C87F27" w:rsidRDefault="00296A70">
      <w:pPr>
        <w:pStyle w:val="1"/>
        <w:snapToGrid w:val="0"/>
        <w:jc w:val="left"/>
        <w:rPr>
          <w:rFonts w:ascii="Cambria" w:hAnsi="Cambria" w:cs="Cambria"/>
          <w:sz w:val="24"/>
          <w:szCs w:val="24"/>
        </w:rPr>
      </w:pPr>
      <w:bookmarkStart w:id="35" w:name="_Toc113023665"/>
      <w:bookmarkStart w:id="36" w:name="_Toc219136057"/>
      <w:r>
        <w:rPr>
          <w:rFonts w:ascii="Cambria" w:hAnsi="Cambria" w:cs="Cambria"/>
          <w:sz w:val="24"/>
          <w:szCs w:val="24"/>
          <w:lang w:val="en-US"/>
        </w:rPr>
        <w:lastRenderedPageBreak/>
        <w:t>INTRODUCTION</w:t>
      </w:r>
      <w:bookmarkEnd w:id="35"/>
      <w:bookmarkEnd w:id="36"/>
    </w:p>
    <w:p w14:paraId="33F40BCF" w14:textId="77777777" w:rsidR="00C87F27" w:rsidRDefault="00296A70">
      <w:pPr>
        <w:pStyle w:val="2"/>
        <w:numPr>
          <w:ilvl w:val="1"/>
          <w:numId w:val="11"/>
        </w:numPr>
        <w:snapToGrid w:val="0"/>
        <w:spacing w:after="120"/>
        <w:ind w:left="709" w:hanging="709"/>
        <w:rPr>
          <w:rFonts w:ascii="Cambria" w:hAnsi="Cambria" w:cs="Cambria"/>
          <w:sz w:val="24"/>
          <w:szCs w:val="24"/>
          <w:lang w:val="en-US"/>
        </w:rPr>
      </w:pPr>
      <w:bookmarkStart w:id="37" w:name="_Toc113023666"/>
      <w:bookmarkStart w:id="38" w:name="_Toc505585301"/>
      <w:bookmarkStart w:id="39" w:name="_Toc219136058"/>
      <w:bookmarkEnd w:id="34"/>
      <w:r>
        <w:rPr>
          <w:rFonts w:ascii="Cambria" w:hAnsi="Cambria" w:cs="Cambria"/>
          <w:sz w:val="24"/>
          <w:szCs w:val="24"/>
          <w:lang w:val="en-US"/>
        </w:rPr>
        <w:t>Preamble</w:t>
      </w:r>
      <w:bookmarkEnd w:id="37"/>
      <w:bookmarkEnd w:id="39"/>
    </w:p>
    <w:p w14:paraId="3475CC22" w14:textId="77777777" w:rsidR="00C87F27" w:rsidRDefault="00296A70">
      <w:pPr>
        <w:numPr>
          <w:ilvl w:val="0"/>
          <w:numId w:val="12"/>
        </w:numPr>
        <w:shd w:val="clear" w:color="auto" w:fill="FFFFFF"/>
        <w:adjustRightInd w:val="0"/>
        <w:snapToGrid w:val="0"/>
        <w:spacing w:before="120" w:after="120" w:line="240" w:lineRule="auto"/>
        <w:ind w:left="0" w:firstLine="0"/>
        <w:jc w:val="both"/>
        <w:rPr>
          <w:rFonts w:ascii="Cambria" w:hAnsi="Cambria" w:cs="Cambria"/>
          <w:lang w:val="en-US"/>
        </w:rPr>
      </w:pPr>
      <w:r>
        <w:rPr>
          <w:rFonts w:ascii="Cambria" w:hAnsi="Cambria" w:cs="Cambria"/>
          <w:lang w:val="en-US"/>
        </w:rPr>
        <w:t>As per the Loan and Project Agreements for the L3067-UZB: Solid Waste Management Improvement Project (SWMIP), State Unitary Enterprise (SUE) “Maxsustrans” and Project Implementation Unit (PIU) are bound to ensure that: (</w:t>
      </w:r>
      <w:proofErr w:type="spellStart"/>
      <w:r>
        <w:rPr>
          <w:rFonts w:ascii="Cambria" w:hAnsi="Cambria" w:cs="Cambria"/>
          <w:lang w:val="en-US"/>
        </w:rPr>
        <w:t>i</w:t>
      </w:r>
      <w:proofErr w:type="spellEnd"/>
      <w:r>
        <w:rPr>
          <w:rFonts w:ascii="Cambria" w:hAnsi="Cambria" w:cs="Cambria"/>
          <w:lang w:val="en-US"/>
        </w:rPr>
        <w:t>) the project is constructed and operated in accordance with the national and local environmental regulations and guidelines, ADB's Safeguard Policy Statement (2009) and the Initial Environmental Examination (IEE) report; (ii) any adverse environmental impacts arising from the construction and operation of the project facilities are minimized by implementing the mitigation measures as per the environmental monitoring program and other recommendations presented in the IEE report; and (iii) the implementation of the Environmental Management Plan (EMP) and violations of safety or environmental standards, if any, be regularly reported to Asian Development Bank (ADB).</w:t>
      </w:r>
    </w:p>
    <w:p w14:paraId="2624F637" w14:textId="5B86FA23" w:rsidR="00C87F27" w:rsidRDefault="00B963AE">
      <w:pPr>
        <w:numPr>
          <w:ilvl w:val="0"/>
          <w:numId w:val="12"/>
        </w:numPr>
        <w:shd w:val="clear" w:color="auto" w:fill="FFFFFF"/>
        <w:adjustRightInd w:val="0"/>
        <w:snapToGrid w:val="0"/>
        <w:spacing w:before="120" w:after="120" w:line="240" w:lineRule="auto"/>
        <w:ind w:left="0" w:firstLine="0"/>
        <w:jc w:val="both"/>
        <w:rPr>
          <w:rFonts w:ascii="Cambria" w:hAnsi="Cambria" w:cs="Cambria"/>
          <w:lang w:val="en-US"/>
        </w:rPr>
      </w:pPr>
      <w:r>
        <w:rPr>
          <w:rFonts w:ascii="Cambria" w:hAnsi="Cambria" w:cs="Cambria"/>
          <w:lang w:val="en-US"/>
        </w:rPr>
        <w:t>This is the 1</w:t>
      </w:r>
      <w:r w:rsidR="0086241B">
        <w:rPr>
          <w:rFonts w:ascii="Cambria" w:hAnsi="Cambria" w:cs="Cambria"/>
          <w:lang w:val="en-US"/>
        </w:rPr>
        <w:t>9</w:t>
      </w:r>
      <w:r w:rsidR="00296A70">
        <w:rPr>
          <w:rFonts w:ascii="Cambria" w:hAnsi="Cambria" w:cs="Cambria"/>
          <w:vertAlign w:val="superscript"/>
          <w:lang w:val="en-US"/>
        </w:rPr>
        <w:t>th</w:t>
      </w:r>
      <w:r w:rsidR="00296A70">
        <w:rPr>
          <w:rFonts w:ascii="Cambria" w:hAnsi="Cambria" w:cs="Cambria"/>
          <w:lang w:val="en-US"/>
        </w:rPr>
        <w:t xml:space="preserve"> Semi–Annual Environmental Monitoring Report (SAEMR) for the </w:t>
      </w:r>
      <w:r>
        <w:rPr>
          <w:rFonts w:ascii="Cambria" w:hAnsi="Cambria" w:cs="Cambria"/>
          <w:lang w:val="en-US"/>
        </w:rPr>
        <w:t>SWMIP</w:t>
      </w:r>
      <w:r w:rsidR="00296A70">
        <w:rPr>
          <w:rFonts w:ascii="Cambria" w:hAnsi="Cambria" w:cs="Cambria"/>
          <w:lang w:val="en-US"/>
        </w:rPr>
        <w:t xml:space="preserve"> cover</w:t>
      </w:r>
      <w:r>
        <w:rPr>
          <w:rFonts w:ascii="Cambria" w:hAnsi="Cambria" w:cs="Cambria"/>
          <w:lang w:val="en-US"/>
        </w:rPr>
        <w:t xml:space="preserve">ing the reporting period of </w:t>
      </w:r>
      <w:r w:rsidR="00296A70">
        <w:rPr>
          <w:rFonts w:ascii="Cambria" w:hAnsi="Cambria" w:cs="Cambria"/>
          <w:lang w:val="en-US"/>
        </w:rPr>
        <w:t>J</w:t>
      </w:r>
      <w:r w:rsidR="0086241B">
        <w:rPr>
          <w:rFonts w:ascii="Cambria" w:hAnsi="Cambria" w:cs="Cambria"/>
          <w:lang w:val="en-US"/>
        </w:rPr>
        <w:t xml:space="preserve">anuary </w:t>
      </w:r>
      <w:r w:rsidR="00296A70">
        <w:rPr>
          <w:rFonts w:ascii="Cambria" w:hAnsi="Cambria" w:cs="Cambria"/>
          <w:lang w:val="en-US"/>
        </w:rPr>
        <w:t xml:space="preserve">– </w:t>
      </w:r>
      <w:r w:rsidR="0086241B">
        <w:rPr>
          <w:rFonts w:ascii="Cambria" w:hAnsi="Cambria" w:cs="Cambria"/>
          <w:lang w:val="en-US"/>
        </w:rPr>
        <w:t xml:space="preserve">June </w:t>
      </w:r>
      <w:r>
        <w:rPr>
          <w:rFonts w:ascii="Cambria" w:hAnsi="Cambria" w:cs="Cambria"/>
          <w:lang w:val="en-US"/>
        </w:rPr>
        <w:t>2</w:t>
      </w:r>
      <w:r w:rsidR="00296A70">
        <w:rPr>
          <w:rFonts w:ascii="Cambria" w:hAnsi="Cambria" w:cs="Cambria"/>
          <w:lang w:val="en-US"/>
        </w:rPr>
        <w:t>02</w:t>
      </w:r>
      <w:r w:rsidR="0086241B">
        <w:rPr>
          <w:rFonts w:ascii="Cambria" w:hAnsi="Cambria" w:cs="Cambria"/>
          <w:lang w:val="en-US"/>
        </w:rPr>
        <w:t>5</w:t>
      </w:r>
      <w:r w:rsidR="00296A70">
        <w:rPr>
          <w:rFonts w:ascii="Cambria" w:hAnsi="Cambria" w:cs="Cambria"/>
          <w:lang w:val="en-US"/>
        </w:rPr>
        <w:t xml:space="preserve">. This SAEMR describes the implementation of the environmental monitoring and mitigation measures recommended in the IEE, analyzes environmental data collected from the </w:t>
      </w:r>
      <w:r w:rsidR="00565F7C">
        <w:rPr>
          <w:rFonts w:ascii="Cambria" w:hAnsi="Cambria" w:cs="Cambria"/>
          <w:lang w:val="en-US"/>
        </w:rPr>
        <w:t xml:space="preserve">ongoing </w:t>
      </w:r>
      <w:r w:rsidR="00296A70">
        <w:rPr>
          <w:rFonts w:ascii="Cambria" w:hAnsi="Cambria" w:cs="Cambria"/>
          <w:lang w:val="en-US"/>
        </w:rPr>
        <w:t xml:space="preserve">projects during the </w:t>
      </w:r>
      <w:r w:rsidR="00565F7C">
        <w:rPr>
          <w:rFonts w:ascii="Cambria" w:hAnsi="Cambria" w:cs="Cambria"/>
          <w:lang w:val="en-US"/>
        </w:rPr>
        <w:t xml:space="preserve">reporting </w:t>
      </w:r>
      <w:r w:rsidR="00296A70">
        <w:rPr>
          <w:rFonts w:ascii="Cambria" w:hAnsi="Cambria" w:cs="Cambria"/>
          <w:lang w:val="en-US"/>
        </w:rPr>
        <w:t>period and provides recommendations for resolving identified issues.</w:t>
      </w:r>
    </w:p>
    <w:p w14:paraId="730668DB" w14:textId="138E6354" w:rsidR="00C87F27" w:rsidRDefault="00296A70">
      <w:pPr>
        <w:numPr>
          <w:ilvl w:val="0"/>
          <w:numId w:val="12"/>
        </w:numPr>
        <w:shd w:val="clear" w:color="auto" w:fill="FFFFFF"/>
        <w:adjustRightInd w:val="0"/>
        <w:snapToGrid w:val="0"/>
        <w:spacing w:before="120" w:after="120" w:line="240" w:lineRule="auto"/>
        <w:ind w:left="0" w:firstLine="0"/>
        <w:jc w:val="both"/>
        <w:rPr>
          <w:rFonts w:ascii="Cambria" w:hAnsi="Cambria" w:cs="Cambria"/>
          <w:lang w:val="en-US"/>
        </w:rPr>
      </w:pPr>
      <w:r>
        <w:rPr>
          <w:rFonts w:ascii="Cambria" w:hAnsi="Cambria" w:cs="Cambria"/>
          <w:lang w:val="en-US"/>
        </w:rPr>
        <w:t>To be more specific, this SAEMR covers the following areas: (</w:t>
      </w:r>
      <w:proofErr w:type="spellStart"/>
      <w:r>
        <w:rPr>
          <w:rFonts w:ascii="Cambria" w:hAnsi="Cambria" w:cs="Cambria"/>
          <w:lang w:val="en-US"/>
        </w:rPr>
        <w:t>i</w:t>
      </w:r>
      <w:proofErr w:type="spellEnd"/>
      <w:r>
        <w:rPr>
          <w:rFonts w:ascii="Cambria" w:hAnsi="Cambria" w:cs="Cambria"/>
          <w:lang w:val="en-US"/>
        </w:rPr>
        <w:t>) documentation review and compliance assessment with the applicable environmental regulations</w:t>
      </w:r>
      <w:r w:rsidR="00D5336F">
        <w:rPr>
          <w:rFonts w:ascii="Cambria" w:hAnsi="Cambria" w:cs="Cambria"/>
          <w:lang w:val="en-US"/>
        </w:rPr>
        <w:t>;</w:t>
      </w:r>
      <w:r>
        <w:rPr>
          <w:rFonts w:ascii="Cambria" w:hAnsi="Cambria" w:cs="Cambria"/>
          <w:lang w:val="en-US"/>
        </w:rPr>
        <w:t xml:space="preserve"> (ii) environmental management institutional structure and responsibilities</w:t>
      </w:r>
      <w:r w:rsidR="00D5336F">
        <w:rPr>
          <w:rFonts w:ascii="Cambria" w:hAnsi="Cambria" w:cs="Cambria"/>
          <w:lang w:val="en-US"/>
        </w:rPr>
        <w:t>;</w:t>
      </w:r>
      <w:r>
        <w:rPr>
          <w:rFonts w:ascii="Cambria" w:hAnsi="Cambria" w:cs="Cambria"/>
          <w:lang w:val="en-US"/>
        </w:rPr>
        <w:t xml:space="preserve"> (iii) mitigation measures undertaken to minimize adverse environmental impacts arising from the construction</w:t>
      </w:r>
      <w:r w:rsidR="00D5336F">
        <w:rPr>
          <w:rFonts w:ascii="Cambria" w:hAnsi="Cambria" w:cs="Cambria"/>
          <w:lang w:val="en-US"/>
        </w:rPr>
        <w:t>;</w:t>
      </w:r>
      <w:r>
        <w:rPr>
          <w:rFonts w:ascii="Cambria" w:hAnsi="Cambria" w:cs="Cambria"/>
          <w:lang w:val="en-US"/>
        </w:rPr>
        <w:t xml:space="preserve"> (iv) environmental monitoring results and analyses</w:t>
      </w:r>
      <w:r w:rsidR="00D5336F">
        <w:rPr>
          <w:rFonts w:ascii="Cambria" w:hAnsi="Cambria" w:cs="Cambria"/>
          <w:lang w:val="en-US"/>
        </w:rPr>
        <w:t>;</w:t>
      </w:r>
      <w:r>
        <w:rPr>
          <w:rFonts w:ascii="Cambria" w:hAnsi="Cambria" w:cs="Cambria"/>
          <w:lang w:val="en-US"/>
        </w:rPr>
        <w:t xml:space="preserve"> and (v) conclusions and recommendations.</w:t>
      </w:r>
    </w:p>
    <w:p w14:paraId="57F18155" w14:textId="27D2A1C4" w:rsidR="00C87F27" w:rsidRDefault="00296A70">
      <w:pPr>
        <w:numPr>
          <w:ilvl w:val="0"/>
          <w:numId w:val="12"/>
        </w:numPr>
        <w:shd w:val="clear" w:color="auto" w:fill="FFFFFF"/>
        <w:adjustRightInd w:val="0"/>
        <w:snapToGrid w:val="0"/>
        <w:spacing w:before="120" w:after="120" w:line="240" w:lineRule="auto"/>
        <w:ind w:left="0" w:firstLine="0"/>
        <w:jc w:val="both"/>
        <w:rPr>
          <w:rFonts w:ascii="Cambria" w:hAnsi="Cambria" w:cs="Cambria"/>
          <w:lang w:val="en-US"/>
        </w:rPr>
      </w:pPr>
      <w:r>
        <w:rPr>
          <w:rFonts w:ascii="Cambria" w:hAnsi="Cambria" w:cs="Cambria"/>
          <w:lang w:val="en-US"/>
        </w:rPr>
        <w:t>The Government of Uzbekistan (</w:t>
      </w:r>
      <w:proofErr w:type="spellStart"/>
      <w:r>
        <w:rPr>
          <w:rFonts w:ascii="Cambria" w:hAnsi="Cambria" w:cs="Cambria"/>
          <w:lang w:val="en-US"/>
        </w:rPr>
        <w:t>GoU</w:t>
      </w:r>
      <w:proofErr w:type="spellEnd"/>
      <w:r>
        <w:rPr>
          <w:rFonts w:ascii="Cambria" w:hAnsi="Cambria" w:cs="Cambria"/>
          <w:lang w:val="en-US"/>
        </w:rPr>
        <w:t xml:space="preserve">) took tough measures against COVID-19 and all necessary preventive measures to prevent the spread of coronavirus infection </w:t>
      </w:r>
      <w:r w:rsidR="001C280E">
        <w:rPr>
          <w:rFonts w:ascii="Cambria" w:hAnsi="Cambria" w:cs="Cambria"/>
          <w:lang w:val="en-US"/>
        </w:rPr>
        <w:t xml:space="preserve">during </w:t>
      </w:r>
      <w:r>
        <w:rPr>
          <w:rFonts w:ascii="Cambria" w:hAnsi="Cambria" w:cs="Cambria"/>
          <w:lang w:val="en-US"/>
        </w:rPr>
        <w:t xml:space="preserve">March </w:t>
      </w:r>
      <w:r w:rsidR="001C280E">
        <w:rPr>
          <w:rFonts w:ascii="Cambria" w:hAnsi="Cambria" w:cs="Cambria"/>
          <w:lang w:val="en-US"/>
        </w:rPr>
        <w:t xml:space="preserve">– August </w:t>
      </w:r>
      <w:r>
        <w:rPr>
          <w:rFonts w:ascii="Cambria" w:hAnsi="Cambria" w:cs="Cambria"/>
          <w:lang w:val="en-US"/>
        </w:rPr>
        <w:t xml:space="preserve">2020. In particular, all transport communication and public activities have been limited or prohibited. Tashkent city and other regions went into quarantine mode, and most companies, organizations, and institutions were transferred to remote work. </w:t>
      </w:r>
      <w:r w:rsidR="00BA3F70">
        <w:rPr>
          <w:rFonts w:ascii="Cambria" w:hAnsi="Cambria" w:cs="Cambria"/>
          <w:lang w:val="en-US"/>
        </w:rPr>
        <w:t xml:space="preserve">However, the requirements for Covid-19 have been cancelled in 2023 and </w:t>
      </w:r>
      <w:r w:rsidR="00547862">
        <w:rPr>
          <w:rFonts w:ascii="Cambria" w:hAnsi="Cambria" w:cs="Cambria"/>
          <w:lang w:val="en-US"/>
        </w:rPr>
        <w:t>n</w:t>
      </w:r>
      <w:r w:rsidR="00FF0C3D" w:rsidRPr="00FF0C3D">
        <w:rPr>
          <w:rFonts w:ascii="Cambria" w:hAnsi="Cambria" w:cs="Cambria"/>
          <w:lang w:val="en-US"/>
        </w:rPr>
        <w:t>o additional restrictions were implemented in Uzbekistan during the reporting period</w:t>
      </w:r>
      <w:r>
        <w:rPr>
          <w:rFonts w:ascii="Cambria" w:hAnsi="Cambria" w:cs="Cambria"/>
          <w:lang w:val="en-US"/>
        </w:rPr>
        <w:t>.</w:t>
      </w:r>
    </w:p>
    <w:p w14:paraId="66FB89BF" w14:textId="77777777" w:rsidR="00C87F27" w:rsidRDefault="00296A70">
      <w:pPr>
        <w:pStyle w:val="2"/>
        <w:numPr>
          <w:ilvl w:val="1"/>
          <w:numId w:val="11"/>
        </w:numPr>
        <w:snapToGrid w:val="0"/>
        <w:spacing w:after="120"/>
        <w:ind w:left="709" w:hanging="709"/>
        <w:rPr>
          <w:rFonts w:ascii="Cambria" w:hAnsi="Cambria" w:cs="Cambria"/>
          <w:lang w:val="en-US"/>
        </w:rPr>
      </w:pPr>
      <w:bookmarkStart w:id="40" w:name="_Toc85396107"/>
      <w:bookmarkStart w:id="41" w:name="_Toc80878464"/>
      <w:bookmarkStart w:id="42" w:name="_Toc112752638"/>
      <w:bookmarkStart w:id="43" w:name="_Toc73179416"/>
      <w:bookmarkStart w:id="44" w:name="_Toc113023667"/>
      <w:bookmarkStart w:id="45" w:name="_Toc95935599"/>
      <w:bookmarkStart w:id="46" w:name="_Toc84414235"/>
      <w:bookmarkStart w:id="47" w:name="_Toc80977168"/>
      <w:bookmarkStart w:id="48" w:name="_Toc505585302"/>
      <w:bookmarkStart w:id="49" w:name="_Toc96608689"/>
      <w:bookmarkStart w:id="50" w:name="_Toc219136059"/>
      <w:bookmarkEnd w:id="38"/>
      <w:r>
        <w:rPr>
          <w:rFonts w:ascii="Cambria" w:hAnsi="Cambria" w:cs="Cambria"/>
          <w:sz w:val="24"/>
          <w:szCs w:val="24"/>
          <w:lang w:val="en-US"/>
        </w:rPr>
        <w:t>Headline Information</w:t>
      </w:r>
      <w:bookmarkEnd w:id="40"/>
      <w:bookmarkEnd w:id="41"/>
      <w:bookmarkEnd w:id="42"/>
      <w:bookmarkEnd w:id="43"/>
      <w:bookmarkEnd w:id="44"/>
      <w:bookmarkEnd w:id="45"/>
      <w:bookmarkEnd w:id="46"/>
      <w:bookmarkEnd w:id="47"/>
      <w:bookmarkEnd w:id="48"/>
      <w:bookmarkEnd w:id="49"/>
      <w:bookmarkEnd w:id="50"/>
    </w:p>
    <w:p w14:paraId="5AE0457E" w14:textId="2B7FC673" w:rsidR="00C87F27" w:rsidRDefault="004C3643">
      <w:pPr>
        <w:numPr>
          <w:ilvl w:val="0"/>
          <w:numId w:val="12"/>
        </w:numPr>
        <w:shd w:val="clear" w:color="auto" w:fill="FFFFFF"/>
        <w:adjustRightInd w:val="0"/>
        <w:snapToGrid w:val="0"/>
        <w:spacing w:before="120" w:after="120" w:line="240" w:lineRule="auto"/>
        <w:ind w:left="0" w:firstLine="0"/>
        <w:jc w:val="both"/>
        <w:rPr>
          <w:rFonts w:ascii="Cambria" w:hAnsi="Cambria" w:cs="Cambria"/>
          <w:lang w:val="en-US"/>
        </w:rPr>
      </w:pPr>
      <w:bookmarkStart w:id="51" w:name="_Toc440384659"/>
      <w:bookmarkStart w:id="52" w:name="_Toc440964084"/>
      <w:r>
        <w:rPr>
          <w:rFonts w:ascii="Cambria" w:hAnsi="Cambria" w:cs="Cambria"/>
          <w:lang w:val="en-US"/>
        </w:rPr>
        <w:t xml:space="preserve">The </w:t>
      </w:r>
      <w:r w:rsidR="00296A70">
        <w:rPr>
          <w:rFonts w:ascii="Cambria" w:hAnsi="Cambria" w:cs="Cambria"/>
          <w:lang w:val="en-US"/>
        </w:rPr>
        <w:t>c</w:t>
      </w:r>
      <w:r>
        <w:rPr>
          <w:rFonts w:ascii="Cambria" w:hAnsi="Cambria" w:cs="Cambria"/>
          <w:lang w:val="en-US"/>
        </w:rPr>
        <w:t xml:space="preserve">ivil </w:t>
      </w:r>
      <w:r w:rsidR="00296A70">
        <w:rPr>
          <w:rFonts w:ascii="Cambria" w:hAnsi="Cambria" w:cs="Cambria"/>
          <w:lang w:val="en-US"/>
        </w:rPr>
        <w:t xml:space="preserve">works on </w:t>
      </w:r>
      <w:r>
        <w:rPr>
          <w:rFonts w:ascii="Cambria" w:hAnsi="Cambria" w:cs="Cambria"/>
          <w:lang w:val="en-US"/>
        </w:rPr>
        <w:t xml:space="preserve">sanitary landfill </w:t>
      </w:r>
      <w:r w:rsidR="007E566A">
        <w:rPr>
          <w:rFonts w:ascii="Cambria" w:hAnsi="Cambria" w:cs="Cambria"/>
          <w:lang w:val="en-US"/>
        </w:rPr>
        <w:t>w</w:t>
      </w:r>
      <w:r>
        <w:rPr>
          <w:rFonts w:ascii="Cambria" w:hAnsi="Cambria" w:cs="Cambria"/>
          <w:lang w:val="en-US"/>
        </w:rPr>
        <w:t xml:space="preserve">ere completed </w:t>
      </w:r>
      <w:r w:rsidR="00E029F5">
        <w:rPr>
          <w:rFonts w:ascii="Cambria" w:hAnsi="Cambria" w:cs="Cambria"/>
          <w:lang w:val="en-US"/>
        </w:rPr>
        <w:t xml:space="preserve">under the </w:t>
      </w:r>
      <w:r>
        <w:rPr>
          <w:rFonts w:ascii="Cambria" w:hAnsi="Cambria" w:cs="Cambria"/>
          <w:lang w:val="en-US"/>
        </w:rPr>
        <w:t xml:space="preserve">Works </w:t>
      </w:r>
      <w:r w:rsidR="00E029F5">
        <w:rPr>
          <w:rFonts w:ascii="Cambria" w:hAnsi="Cambria" w:cs="Cambria"/>
          <w:lang w:val="en-US"/>
        </w:rPr>
        <w:t>C</w:t>
      </w:r>
      <w:r w:rsidR="00296A70">
        <w:rPr>
          <w:rFonts w:ascii="Cambria" w:hAnsi="Cambria" w:cs="Cambria"/>
          <w:lang w:val="en-US"/>
        </w:rPr>
        <w:t xml:space="preserve">ontract CW1 </w:t>
      </w:r>
      <w:r w:rsidR="0086241B">
        <w:rPr>
          <w:rFonts w:ascii="Cambria" w:hAnsi="Cambria" w:cs="Cambria"/>
          <w:lang w:val="en-US"/>
        </w:rPr>
        <w:t xml:space="preserve">in the previous </w:t>
      </w:r>
      <w:r w:rsidR="00296A70">
        <w:rPr>
          <w:rFonts w:ascii="Cambria" w:hAnsi="Cambria" w:cs="Cambria"/>
          <w:lang w:val="en-US"/>
        </w:rPr>
        <w:t xml:space="preserve">reporting period. </w:t>
      </w:r>
      <w:r>
        <w:rPr>
          <w:rFonts w:ascii="Cambria" w:hAnsi="Cambria" w:cs="Cambria"/>
          <w:lang w:val="en-US"/>
        </w:rPr>
        <w:t xml:space="preserve">The civil </w:t>
      </w:r>
      <w:r w:rsidR="00296A70">
        <w:rPr>
          <w:rFonts w:ascii="Cambria" w:hAnsi="Cambria" w:cs="Cambria"/>
          <w:lang w:val="en-US"/>
        </w:rPr>
        <w:t>work</w:t>
      </w:r>
      <w:r>
        <w:rPr>
          <w:rFonts w:ascii="Cambria" w:hAnsi="Cambria" w:cs="Cambria"/>
          <w:lang w:val="en-US"/>
        </w:rPr>
        <w:t>s</w:t>
      </w:r>
      <w:r w:rsidR="00296A70">
        <w:rPr>
          <w:rFonts w:ascii="Cambria" w:hAnsi="Cambria" w:cs="Cambria"/>
          <w:lang w:val="en-US"/>
        </w:rPr>
        <w:t xml:space="preserve"> began on April 8, 2022 and should be </w:t>
      </w:r>
      <w:r>
        <w:rPr>
          <w:rFonts w:ascii="Cambria" w:hAnsi="Cambria" w:cs="Cambria"/>
          <w:lang w:val="en-US"/>
        </w:rPr>
        <w:t xml:space="preserve">originally </w:t>
      </w:r>
      <w:r w:rsidR="00296A70">
        <w:rPr>
          <w:rFonts w:ascii="Cambria" w:hAnsi="Cambria" w:cs="Cambria"/>
          <w:lang w:val="en-US"/>
        </w:rPr>
        <w:t xml:space="preserve">completed </w:t>
      </w:r>
      <w:r>
        <w:rPr>
          <w:rFonts w:ascii="Cambria" w:hAnsi="Cambria" w:cs="Cambria"/>
          <w:lang w:val="en-US"/>
        </w:rPr>
        <w:t>by</w:t>
      </w:r>
      <w:r w:rsidR="00296A70">
        <w:rPr>
          <w:rFonts w:ascii="Cambria" w:hAnsi="Cambria" w:cs="Cambria"/>
          <w:lang w:val="en-US"/>
        </w:rPr>
        <w:t xml:space="preserve"> September 30, 2023. </w:t>
      </w:r>
      <w:r w:rsidR="00296A70">
        <w:rPr>
          <w:rFonts w:ascii="Cambria" w:hAnsi="Cambria"/>
          <w:lang w:val="en-US"/>
        </w:rPr>
        <w:t xml:space="preserve">Due to weather conditions, </w:t>
      </w:r>
      <w:r w:rsidR="00DE002D">
        <w:rPr>
          <w:rFonts w:ascii="Cambria" w:hAnsi="Cambria"/>
          <w:lang w:val="en-US"/>
        </w:rPr>
        <w:t xml:space="preserve">design changes </w:t>
      </w:r>
      <w:r w:rsidR="0086241B">
        <w:rPr>
          <w:rFonts w:ascii="Cambria" w:hAnsi="Cambria"/>
          <w:lang w:val="en-US"/>
        </w:rPr>
        <w:t xml:space="preserve">in Cell 3 and other reasons </w:t>
      </w:r>
      <w:r w:rsidR="00DE002D">
        <w:rPr>
          <w:rFonts w:ascii="Cambria" w:hAnsi="Cambria"/>
          <w:lang w:val="en-US"/>
        </w:rPr>
        <w:t xml:space="preserve">the construction </w:t>
      </w:r>
      <w:r w:rsidR="0086241B">
        <w:rPr>
          <w:rFonts w:ascii="Cambria" w:hAnsi="Cambria"/>
          <w:lang w:val="en-US"/>
        </w:rPr>
        <w:t xml:space="preserve">works were extended </w:t>
      </w:r>
      <w:r w:rsidR="00DE002D">
        <w:rPr>
          <w:rFonts w:ascii="Cambria" w:hAnsi="Cambria"/>
          <w:lang w:val="en-US"/>
        </w:rPr>
        <w:t xml:space="preserve">until </w:t>
      </w:r>
      <w:r w:rsidR="00296A70">
        <w:rPr>
          <w:rFonts w:ascii="Cambria" w:hAnsi="Cambria"/>
          <w:lang w:val="en-US"/>
        </w:rPr>
        <w:t>Ju</w:t>
      </w:r>
      <w:r w:rsidR="00E029F5">
        <w:rPr>
          <w:rFonts w:ascii="Cambria" w:hAnsi="Cambria"/>
          <w:lang w:val="en-US"/>
        </w:rPr>
        <w:t xml:space="preserve">ly </w:t>
      </w:r>
      <w:r w:rsidR="00296A70">
        <w:rPr>
          <w:rFonts w:ascii="Cambria" w:hAnsi="Cambria"/>
          <w:lang w:val="en-US"/>
        </w:rPr>
        <w:t>2024.</w:t>
      </w:r>
      <w:r w:rsidR="00DE002D">
        <w:rPr>
          <w:rFonts w:ascii="Cambria" w:hAnsi="Cambria"/>
          <w:lang w:val="en-US"/>
        </w:rPr>
        <w:t xml:space="preserve"> </w:t>
      </w:r>
      <w:r w:rsidR="0086241B">
        <w:rPr>
          <w:rFonts w:ascii="Cambria" w:hAnsi="Cambria"/>
          <w:lang w:val="en-US"/>
        </w:rPr>
        <w:t>Actually</w:t>
      </w:r>
      <w:r w:rsidR="00DE002D">
        <w:rPr>
          <w:rFonts w:ascii="Cambria" w:hAnsi="Cambria"/>
          <w:lang w:val="en-US"/>
        </w:rPr>
        <w:t xml:space="preserve">, the construction was </w:t>
      </w:r>
      <w:r w:rsidR="0086241B">
        <w:rPr>
          <w:rFonts w:ascii="Cambria" w:hAnsi="Cambria"/>
          <w:lang w:val="en-US"/>
        </w:rPr>
        <w:t xml:space="preserve">completed </w:t>
      </w:r>
      <w:r w:rsidR="00DE002D">
        <w:rPr>
          <w:rFonts w:ascii="Cambria" w:hAnsi="Cambria"/>
          <w:lang w:val="en-US"/>
        </w:rPr>
        <w:t xml:space="preserve">by </w:t>
      </w:r>
      <w:r w:rsidR="0086241B">
        <w:rPr>
          <w:rFonts w:ascii="Cambria" w:hAnsi="Cambria"/>
          <w:lang w:val="en-US"/>
        </w:rPr>
        <w:t xml:space="preserve">the </w:t>
      </w:r>
      <w:r w:rsidR="00DE002D">
        <w:rPr>
          <w:rFonts w:ascii="Cambria" w:hAnsi="Cambria"/>
          <w:lang w:val="en-US"/>
        </w:rPr>
        <w:t>end of September 2024 as confirmed by the official letter of the Contractor CW1.</w:t>
      </w:r>
    </w:p>
    <w:p w14:paraId="68D6DC32" w14:textId="4F663204" w:rsidR="00C87F27" w:rsidRDefault="00E029F5">
      <w:pPr>
        <w:numPr>
          <w:ilvl w:val="0"/>
          <w:numId w:val="12"/>
        </w:numPr>
        <w:shd w:val="clear" w:color="auto" w:fill="FFFFFF"/>
        <w:adjustRightInd w:val="0"/>
        <w:snapToGrid w:val="0"/>
        <w:spacing w:before="120" w:after="120" w:line="240" w:lineRule="auto"/>
        <w:ind w:left="0" w:firstLine="0"/>
        <w:jc w:val="both"/>
        <w:rPr>
          <w:rFonts w:ascii="Cambria" w:hAnsi="Cambria" w:cs="Cambria"/>
          <w:lang w:val="en-US"/>
        </w:rPr>
      </w:pPr>
      <w:r>
        <w:rPr>
          <w:rFonts w:ascii="Cambria" w:hAnsi="Cambria" w:cs="Cambria"/>
          <w:lang w:val="en-US"/>
        </w:rPr>
        <w:t xml:space="preserve">As reported in the previous </w:t>
      </w:r>
      <w:r w:rsidR="00904AC9">
        <w:rPr>
          <w:rFonts w:ascii="Cambria" w:hAnsi="Cambria" w:cs="Cambria"/>
          <w:lang w:val="en-US"/>
        </w:rPr>
        <w:t>SAEMRs</w:t>
      </w:r>
      <w:r>
        <w:rPr>
          <w:rFonts w:ascii="Cambria" w:hAnsi="Cambria" w:cs="Cambria"/>
          <w:lang w:val="en-US"/>
        </w:rPr>
        <w:t xml:space="preserve"> the </w:t>
      </w:r>
      <w:r w:rsidR="00904AC9">
        <w:rPr>
          <w:rFonts w:ascii="Cambria" w:hAnsi="Cambria" w:cs="Cambria"/>
          <w:lang w:val="en-US"/>
        </w:rPr>
        <w:t xml:space="preserve">civil works for rehabilitation </w:t>
      </w:r>
      <w:r>
        <w:rPr>
          <w:rFonts w:ascii="Cambria" w:hAnsi="Cambria" w:cs="Cambria"/>
          <w:lang w:val="en-US"/>
        </w:rPr>
        <w:t xml:space="preserve">of two garages and </w:t>
      </w:r>
      <w:r w:rsidR="00904AC9">
        <w:rPr>
          <w:rFonts w:ascii="Cambria" w:hAnsi="Cambria" w:cs="Cambria"/>
          <w:lang w:val="en-US"/>
        </w:rPr>
        <w:t xml:space="preserve">waste </w:t>
      </w:r>
      <w:r>
        <w:rPr>
          <w:rFonts w:ascii="Cambria" w:hAnsi="Cambria" w:cs="Cambria"/>
          <w:lang w:val="en-US"/>
        </w:rPr>
        <w:t xml:space="preserve">transfer stations </w:t>
      </w:r>
      <w:r w:rsidR="003C4535">
        <w:rPr>
          <w:rFonts w:ascii="Cambria" w:hAnsi="Cambria" w:cs="Cambria"/>
          <w:lang w:val="en-US"/>
        </w:rPr>
        <w:t xml:space="preserve">in Tashkent city </w:t>
      </w:r>
      <w:r>
        <w:rPr>
          <w:rFonts w:ascii="Cambria" w:hAnsi="Cambria" w:cs="Cambria"/>
          <w:lang w:val="en-US"/>
        </w:rPr>
        <w:t xml:space="preserve">have been </w:t>
      </w:r>
      <w:r w:rsidR="00904AC9">
        <w:rPr>
          <w:rFonts w:ascii="Cambria" w:hAnsi="Cambria" w:cs="Cambria"/>
          <w:lang w:val="en-US"/>
        </w:rPr>
        <w:t xml:space="preserve">completed </w:t>
      </w:r>
      <w:r w:rsidR="00296A70">
        <w:rPr>
          <w:rFonts w:ascii="Cambria" w:hAnsi="Cambria" w:cs="Cambria"/>
          <w:lang w:val="en-US"/>
        </w:rPr>
        <w:t>and commissioned</w:t>
      </w:r>
      <w:r w:rsidR="00904AC9">
        <w:rPr>
          <w:rFonts w:ascii="Cambria" w:hAnsi="Cambria" w:cs="Cambria"/>
          <w:lang w:val="en-US"/>
        </w:rPr>
        <w:t xml:space="preserve"> in the previous years of the Project</w:t>
      </w:r>
      <w:r w:rsidR="00622ECA">
        <w:rPr>
          <w:rFonts w:ascii="Cambria" w:hAnsi="Cambria" w:cs="Cambria"/>
          <w:lang w:val="en-US"/>
        </w:rPr>
        <w:t xml:space="preserve">. Currently, these facilities are </w:t>
      </w:r>
      <w:r w:rsidR="00904AC9">
        <w:rPr>
          <w:rFonts w:ascii="Cambria" w:hAnsi="Cambria" w:cs="Cambria"/>
          <w:lang w:val="en-US"/>
        </w:rPr>
        <w:t xml:space="preserve">being </w:t>
      </w:r>
      <w:r w:rsidR="00296A70">
        <w:rPr>
          <w:rFonts w:ascii="Cambria" w:hAnsi="Cambria" w:cs="Cambria"/>
          <w:lang w:val="en-US"/>
        </w:rPr>
        <w:t>operat</w:t>
      </w:r>
      <w:r w:rsidR="00904AC9">
        <w:rPr>
          <w:rFonts w:ascii="Cambria" w:hAnsi="Cambria" w:cs="Cambria"/>
          <w:lang w:val="en-US"/>
        </w:rPr>
        <w:t xml:space="preserve">ed </w:t>
      </w:r>
      <w:r w:rsidR="00622ECA">
        <w:rPr>
          <w:rFonts w:ascii="Cambria" w:hAnsi="Cambria" w:cs="Cambria"/>
          <w:lang w:val="en-US"/>
        </w:rPr>
        <w:t xml:space="preserve">by </w:t>
      </w:r>
      <w:r w:rsidR="00296A70">
        <w:rPr>
          <w:rFonts w:ascii="Cambria" w:hAnsi="Cambria" w:cs="Cambria"/>
          <w:lang w:val="en-US"/>
        </w:rPr>
        <w:t>SUE “Maxsustrans”.</w:t>
      </w:r>
    </w:p>
    <w:p w14:paraId="15CA59CF" w14:textId="77777777" w:rsidR="00C87F27" w:rsidRPr="003C4535" w:rsidRDefault="00C87F27">
      <w:pPr>
        <w:shd w:val="clear" w:color="auto" w:fill="FFFFFF"/>
        <w:adjustRightInd w:val="0"/>
        <w:snapToGrid w:val="0"/>
        <w:spacing w:before="120" w:after="120" w:line="240" w:lineRule="auto"/>
        <w:jc w:val="both"/>
        <w:rPr>
          <w:rFonts w:ascii="Cambria" w:hAnsi="Cambria" w:cs="Cambria"/>
          <w:lang w:val="en-US"/>
        </w:rPr>
      </w:pPr>
    </w:p>
    <w:p w14:paraId="0EE42668" w14:textId="77777777" w:rsidR="00C87F27" w:rsidRDefault="00296A70">
      <w:pPr>
        <w:snapToGrid w:val="0"/>
        <w:spacing w:after="0" w:line="240" w:lineRule="auto"/>
        <w:rPr>
          <w:rFonts w:ascii="Cambria" w:hAnsi="Cambria" w:cs="Cambria"/>
          <w:lang w:val="en-US"/>
        </w:rPr>
      </w:pPr>
      <w:r>
        <w:rPr>
          <w:rFonts w:ascii="Cambria" w:hAnsi="Cambria" w:cs="Cambria"/>
          <w:lang w:val="en-US"/>
        </w:rPr>
        <w:br w:type="page"/>
      </w:r>
    </w:p>
    <w:p w14:paraId="61A20CD7" w14:textId="77777777" w:rsidR="00C87F27" w:rsidRDefault="00296A70">
      <w:pPr>
        <w:pStyle w:val="1"/>
        <w:snapToGrid w:val="0"/>
        <w:jc w:val="left"/>
        <w:rPr>
          <w:rFonts w:ascii="Cambria" w:hAnsi="Cambria" w:cs="Cambria"/>
          <w:sz w:val="24"/>
          <w:szCs w:val="22"/>
        </w:rPr>
      </w:pPr>
      <w:bookmarkStart w:id="53" w:name="_Toc73179417"/>
      <w:bookmarkStart w:id="54" w:name="_Toc80977169"/>
      <w:bookmarkStart w:id="55" w:name="_Toc113023668"/>
      <w:bookmarkStart w:id="56" w:name="_Toc80878465"/>
      <w:bookmarkStart w:id="57" w:name="_Toc95935600"/>
      <w:bookmarkStart w:id="58" w:name="_Toc112752639"/>
      <w:bookmarkStart w:id="59" w:name="_Toc96608690"/>
      <w:bookmarkStart w:id="60" w:name="_Toc505585303"/>
      <w:bookmarkStart w:id="61" w:name="_Toc84414236"/>
      <w:bookmarkStart w:id="62" w:name="_Toc85396108"/>
      <w:bookmarkStart w:id="63" w:name="_Toc219136060"/>
      <w:r>
        <w:rPr>
          <w:rFonts w:ascii="Cambria" w:hAnsi="Cambria" w:cs="Cambria"/>
          <w:sz w:val="24"/>
          <w:szCs w:val="22"/>
        </w:rPr>
        <w:lastRenderedPageBreak/>
        <w:t>PROJECT DESCRIPTION AND CURRENT ACTIVITIES</w:t>
      </w:r>
      <w:bookmarkEnd w:id="53"/>
      <w:bookmarkEnd w:id="54"/>
      <w:bookmarkEnd w:id="55"/>
      <w:bookmarkEnd w:id="56"/>
      <w:bookmarkEnd w:id="57"/>
      <w:bookmarkEnd w:id="58"/>
      <w:bookmarkEnd w:id="59"/>
      <w:bookmarkEnd w:id="60"/>
      <w:bookmarkEnd w:id="61"/>
      <w:bookmarkEnd w:id="62"/>
      <w:bookmarkEnd w:id="63"/>
    </w:p>
    <w:p w14:paraId="20D382A0" w14:textId="77777777" w:rsidR="00C87F27" w:rsidRDefault="00296A70">
      <w:pPr>
        <w:pStyle w:val="2"/>
        <w:snapToGrid w:val="0"/>
        <w:rPr>
          <w:rFonts w:ascii="Cambria" w:hAnsi="Cambria" w:cs="Cambria"/>
          <w:sz w:val="24"/>
          <w:szCs w:val="22"/>
        </w:rPr>
      </w:pPr>
      <w:bookmarkStart w:id="64" w:name="_Toc112353094"/>
      <w:bookmarkStart w:id="65" w:name="_Toc84414237"/>
      <w:bookmarkStart w:id="66" w:name="_Toc80878466"/>
      <w:bookmarkStart w:id="67" w:name="_Toc84412393"/>
      <w:bookmarkStart w:id="68" w:name="_Toc84412509"/>
      <w:bookmarkStart w:id="69" w:name="_Toc85551098"/>
      <w:bookmarkStart w:id="70" w:name="_Toc522191822"/>
      <w:bookmarkStart w:id="71" w:name="_Toc85396109"/>
      <w:bookmarkStart w:id="72" w:name="_Toc522013282"/>
      <w:bookmarkStart w:id="73" w:name="_Toc72327819"/>
      <w:bookmarkStart w:id="74" w:name="_Toc522014027"/>
      <w:bookmarkStart w:id="75" w:name="_Toc61454315"/>
      <w:bookmarkStart w:id="76" w:name="_Toc69212155"/>
      <w:bookmarkStart w:id="77" w:name="_Toc86062494"/>
      <w:bookmarkStart w:id="78" w:name="_Toc112752640"/>
      <w:bookmarkStart w:id="79" w:name="_Toc73017479"/>
      <w:bookmarkStart w:id="80" w:name="_Toc520458845"/>
      <w:bookmarkStart w:id="81" w:name="_Toc98407360"/>
      <w:bookmarkStart w:id="82" w:name="_Toc73174673"/>
      <w:bookmarkStart w:id="83" w:name="_Toc84412334"/>
      <w:bookmarkStart w:id="84" w:name="_Toc95935601"/>
      <w:bookmarkStart w:id="85" w:name="_Toc73179418"/>
      <w:bookmarkStart w:id="86" w:name="_Toc519601654"/>
      <w:bookmarkStart w:id="87" w:name="_Toc73018881"/>
      <w:bookmarkStart w:id="88" w:name="_Toc520459089"/>
      <w:bookmarkStart w:id="89" w:name="_Toc113023471"/>
      <w:bookmarkStart w:id="90" w:name="_Toc95857069"/>
      <w:bookmarkStart w:id="91" w:name="_Toc525815312"/>
      <w:bookmarkStart w:id="92" w:name="_Toc73017579"/>
      <w:bookmarkStart w:id="93" w:name="_Toc12286291"/>
      <w:bookmarkStart w:id="94" w:name="_Toc80977098"/>
      <w:bookmarkStart w:id="95" w:name="_Toc96608691"/>
      <w:bookmarkStart w:id="96" w:name="_Toc521679269"/>
      <w:bookmarkStart w:id="97" w:name="_Toc85551334"/>
      <w:bookmarkStart w:id="98" w:name="_Toc61286765"/>
      <w:bookmarkStart w:id="99" w:name="_Toc112353048"/>
      <w:bookmarkStart w:id="100" w:name="_Toc80878153"/>
      <w:bookmarkStart w:id="101" w:name="_Toc522013115"/>
      <w:bookmarkStart w:id="102" w:name="_Toc73017529"/>
      <w:bookmarkStart w:id="103" w:name="_Toc86136657"/>
      <w:bookmarkStart w:id="104" w:name="_Toc522013408"/>
      <w:bookmarkStart w:id="105" w:name="_Toc522012648"/>
      <w:bookmarkStart w:id="106" w:name="_Toc520459227"/>
      <w:bookmarkStart w:id="107" w:name="_Toc113023669"/>
      <w:bookmarkStart w:id="108" w:name="_Toc112353003"/>
      <w:bookmarkStart w:id="109" w:name="_Toc522012947"/>
      <w:bookmarkStart w:id="110" w:name="_Toc60754050"/>
      <w:bookmarkStart w:id="111" w:name="_Toc522014410"/>
      <w:bookmarkStart w:id="112" w:name="_Toc85564842"/>
      <w:bookmarkStart w:id="113" w:name="_Toc522013321"/>
      <w:bookmarkStart w:id="114" w:name="_Toc518294816"/>
      <w:bookmarkStart w:id="115" w:name="_Toc96606948"/>
      <w:bookmarkStart w:id="116" w:name="_Toc522013548"/>
      <w:bookmarkStart w:id="117" w:name="_Toc522012907"/>
      <w:bookmarkStart w:id="118" w:name="_Toc522015036"/>
      <w:bookmarkStart w:id="119" w:name="_Toc73017429"/>
      <w:bookmarkStart w:id="120" w:name="_Toc522013369"/>
      <w:bookmarkStart w:id="121" w:name="_Toc522014902"/>
      <w:bookmarkStart w:id="122" w:name="_Toc73174258"/>
      <w:bookmarkStart w:id="123" w:name="_Toc113023282"/>
      <w:bookmarkStart w:id="124" w:name="_Toc98406617"/>
      <w:bookmarkStart w:id="125" w:name="_Toc522013592"/>
      <w:bookmarkStart w:id="126" w:name="_Toc84523986"/>
      <w:bookmarkStart w:id="127" w:name="_Toc73017673"/>
      <w:bookmarkStart w:id="128" w:name="_Toc520459182"/>
      <w:bookmarkStart w:id="129" w:name="_Toc20407104"/>
      <w:bookmarkStart w:id="130" w:name="_Toc61279817"/>
      <w:bookmarkStart w:id="131" w:name="_Toc80270689"/>
      <w:bookmarkStart w:id="132" w:name="_Toc80878227"/>
      <w:bookmarkStart w:id="133" w:name="_Toc522013243"/>
      <w:bookmarkStart w:id="134" w:name="_Toc522013925"/>
      <w:bookmarkStart w:id="135" w:name="_Toc98834591"/>
      <w:bookmarkStart w:id="136" w:name="_Toc73019033"/>
      <w:bookmarkStart w:id="137" w:name="_Toc86682862"/>
      <w:bookmarkStart w:id="138" w:name="_Toc96969943"/>
      <w:bookmarkStart w:id="139" w:name="_Toc522013506"/>
      <w:bookmarkStart w:id="140" w:name="_Toc522014743"/>
      <w:bookmarkStart w:id="141" w:name="_Toc522013204"/>
      <w:bookmarkStart w:id="142" w:name="_Toc61281673"/>
      <w:bookmarkStart w:id="143" w:name="_Toc522013683"/>
      <w:bookmarkStart w:id="144" w:name="_Toc522014989"/>
      <w:bookmarkStart w:id="145" w:name="_Toc29825118"/>
      <w:bookmarkStart w:id="146" w:name="_Toc84412451"/>
      <w:bookmarkStart w:id="147" w:name="_Toc522014526"/>
      <w:bookmarkStart w:id="148" w:name="_Toc11242352"/>
      <w:bookmarkStart w:id="149" w:name="_Toc534792270"/>
      <w:bookmarkStart w:id="150" w:name="_Toc112352798"/>
      <w:bookmarkStart w:id="151" w:name="_Toc80977170"/>
      <w:bookmarkStart w:id="152" w:name="_Toc69211942"/>
      <w:bookmarkStart w:id="153" w:name="_Toc98407468"/>
      <w:bookmarkStart w:id="154" w:name="_Toc522014362"/>
      <w:bookmarkStart w:id="155" w:name="_Toc73017629"/>
      <w:bookmarkStart w:id="156" w:name="_Toc80976978"/>
      <w:bookmarkStart w:id="157" w:name="_Toc85551391"/>
      <w:bookmarkStart w:id="158" w:name="_Toc80878467"/>
      <w:bookmarkStart w:id="159" w:name="_Toc85396110"/>
      <w:bookmarkStart w:id="160" w:name="_Toc73179419"/>
      <w:bookmarkStart w:id="161" w:name="_Toc505585304"/>
      <w:bookmarkStart w:id="162" w:name="_Toc113023670"/>
      <w:bookmarkStart w:id="163" w:name="_Toc84414238"/>
      <w:bookmarkStart w:id="164" w:name="_Toc96608692"/>
      <w:bookmarkStart w:id="165" w:name="_Toc95935602"/>
      <w:bookmarkStart w:id="166" w:name="_Toc80977171"/>
      <w:bookmarkStart w:id="167" w:name="_Toc112752641"/>
      <w:bookmarkStart w:id="168" w:name="_Toc219136061"/>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r>
        <w:rPr>
          <w:rFonts w:ascii="Cambria" w:hAnsi="Cambria" w:cs="Cambria"/>
          <w:sz w:val="24"/>
          <w:szCs w:val="22"/>
        </w:rPr>
        <w:t>Project Description</w:t>
      </w:r>
      <w:bookmarkEnd w:id="158"/>
      <w:bookmarkEnd w:id="159"/>
      <w:bookmarkEnd w:id="160"/>
      <w:bookmarkEnd w:id="161"/>
      <w:bookmarkEnd w:id="162"/>
      <w:bookmarkEnd w:id="163"/>
      <w:bookmarkEnd w:id="164"/>
      <w:bookmarkEnd w:id="165"/>
      <w:bookmarkEnd w:id="166"/>
      <w:bookmarkEnd w:id="167"/>
      <w:bookmarkEnd w:id="168"/>
    </w:p>
    <w:p w14:paraId="6D470AE4" w14:textId="107B7F3E" w:rsidR="00C87F27" w:rsidRDefault="00296A70">
      <w:pPr>
        <w:numPr>
          <w:ilvl w:val="0"/>
          <w:numId w:val="12"/>
        </w:numPr>
        <w:shd w:val="clear" w:color="auto" w:fill="FFFFFF"/>
        <w:adjustRightInd w:val="0"/>
        <w:snapToGrid w:val="0"/>
        <w:spacing w:before="120" w:after="120" w:line="240" w:lineRule="auto"/>
        <w:ind w:left="0" w:firstLine="0"/>
        <w:jc w:val="both"/>
        <w:rPr>
          <w:rFonts w:ascii="Cambria" w:hAnsi="Cambria" w:cs="Cambria"/>
          <w:lang w:val="en-US"/>
        </w:rPr>
      </w:pPr>
      <w:r>
        <w:rPr>
          <w:rFonts w:ascii="Cambria" w:hAnsi="Cambria" w:cs="Cambria"/>
          <w:lang w:val="en-US"/>
        </w:rPr>
        <w:t xml:space="preserve">The </w:t>
      </w:r>
      <w:proofErr w:type="spellStart"/>
      <w:r>
        <w:rPr>
          <w:rFonts w:ascii="Cambria" w:hAnsi="Cambria" w:cs="Cambria"/>
          <w:lang w:val="en-US"/>
        </w:rPr>
        <w:t>GoU</w:t>
      </w:r>
      <w:proofErr w:type="spellEnd"/>
      <w:r>
        <w:rPr>
          <w:rFonts w:ascii="Cambria" w:hAnsi="Cambria" w:cs="Cambria"/>
          <w:lang w:val="en-US"/>
        </w:rPr>
        <w:t xml:space="preserve"> has applied for a loan from the ADB for the development and improvement of the Solid Waste Management (SWM) system of the capital city Tashkent. ADB approved the project on 27 November 2013 with a loan amount of $69.0 million from its ordinary capital resources. The loan reference number is L3067-UZB: Solid Waste Management Improvement Project (SWMIP). The Loan Agreement was signed between the Republic of Uzbekistan and ADB on 27 February 2014, and the Project Agreement was signed between ADB, Tashkent City Municipality and the SUE “Maxsustrans” on 12 March 2014. The Loan Agreement became effective on 29 December 2014 and comprises </w:t>
      </w:r>
      <w:r>
        <w:rPr>
          <w:rFonts w:ascii="Cambria" w:hAnsi="Cambria" w:cs="Cambria"/>
          <w:b/>
          <w:lang w:val="en-US"/>
        </w:rPr>
        <w:t>Part A</w:t>
      </w:r>
      <w:r>
        <w:rPr>
          <w:rFonts w:ascii="Cambria" w:hAnsi="Cambria" w:cs="Cambria"/>
          <w:lang w:val="en-US"/>
        </w:rPr>
        <w:t xml:space="preserve"> – National</w:t>
      </w:r>
      <w:r w:rsidR="00FB409E">
        <w:rPr>
          <w:rFonts w:ascii="Cambria" w:hAnsi="Cambria" w:cs="Cambria"/>
          <w:lang w:val="en-US"/>
        </w:rPr>
        <w:t xml:space="preserve"> Municipal Solid Waste Strategy </w:t>
      </w:r>
      <w:r>
        <w:rPr>
          <w:rFonts w:ascii="Cambria" w:hAnsi="Cambria" w:cs="Cambria"/>
          <w:lang w:val="en-US"/>
        </w:rPr>
        <w:t xml:space="preserve">and </w:t>
      </w:r>
      <w:r>
        <w:rPr>
          <w:rFonts w:ascii="Cambria" w:hAnsi="Cambria" w:cs="Cambria"/>
          <w:b/>
          <w:lang w:val="en-US"/>
        </w:rPr>
        <w:t>Part B</w:t>
      </w:r>
      <w:r>
        <w:rPr>
          <w:rFonts w:ascii="Cambria" w:hAnsi="Cambria" w:cs="Cambria"/>
          <w:lang w:val="en-US"/>
        </w:rPr>
        <w:t xml:space="preserve"> – Solid Waste Management in Tashkent city.</w:t>
      </w:r>
    </w:p>
    <w:p w14:paraId="5979B3B4" w14:textId="0E10F78E" w:rsidR="00C87F27" w:rsidRDefault="00296A70">
      <w:pPr>
        <w:numPr>
          <w:ilvl w:val="0"/>
          <w:numId w:val="12"/>
        </w:numPr>
        <w:shd w:val="clear" w:color="auto" w:fill="FFFFFF"/>
        <w:adjustRightInd w:val="0"/>
        <w:snapToGrid w:val="0"/>
        <w:spacing w:before="120" w:after="120" w:line="240" w:lineRule="auto"/>
        <w:ind w:left="0" w:firstLine="0"/>
        <w:jc w:val="both"/>
        <w:rPr>
          <w:rFonts w:ascii="Cambria" w:hAnsi="Cambria" w:cs="Cambria"/>
          <w:lang w:val="en-US"/>
        </w:rPr>
      </w:pPr>
      <w:r>
        <w:rPr>
          <w:rFonts w:ascii="Cambria" w:hAnsi="Cambria" w:cs="Cambria"/>
          <w:lang w:val="en-US"/>
        </w:rPr>
        <w:t xml:space="preserve">The overall objective of SWMIP is to provide an improved SWM system in Tashkent, the capital city, to upgrade urban infrastructure and services. The project’s impact is improved urban environment and quality of life for the residents of Tashkent. The expected outcome is improved SWM services and management in Tashkent. The project has three outputs: </w:t>
      </w:r>
      <w:r>
        <w:rPr>
          <w:rFonts w:ascii="Cambria" w:hAnsi="Cambria" w:cs="Cambria"/>
          <w:b/>
          <w:lang w:val="en-US"/>
        </w:rPr>
        <w:t>output 1</w:t>
      </w:r>
      <w:r>
        <w:rPr>
          <w:rFonts w:ascii="Cambria" w:hAnsi="Cambria" w:cs="Cambria"/>
          <w:lang w:val="en-US"/>
        </w:rPr>
        <w:t xml:space="preserve"> - rehabilitated and expanded SWM system in Tashkent; </w:t>
      </w:r>
      <w:r>
        <w:rPr>
          <w:rFonts w:ascii="Cambria" w:hAnsi="Cambria" w:cs="Cambria"/>
          <w:b/>
          <w:lang w:val="en-US"/>
        </w:rPr>
        <w:t>output 2</w:t>
      </w:r>
      <w:r>
        <w:rPr>
          <w:rFonts w:ascii="Cambria" w:hAnsi="Cambria" w:cs="Cambria"/>
          <w:lang w:val="en-US"/>
        </w:rPr>
        <w:t xml:space="preserve"> - strengthened operational capacity; and </w:t>
      </w:r>
      <w:r>
        <w:rPr>
          <w:rFonts w:ascii="Cambria" w:hAnsi="Cambria" w:cs="Cambria"/>
          <w:b/>
          <w:lang w:val="en-US"/>
        </w:rPr>
        <w:t>output 3</w:t>
      </w:r>
      <w:r>
        <w:rPr>
          <w:rFonts w:ascii="Cambria" w:hAnsi="Cambria" w:cs="Cambria"/>
          <w:lang w:val="en-US"/>
        </w:rPr>
        <w:t xml:space="preserve"> - national SWM strategy. Tashkent City Municipality is the Executing Agency for the outputs 1 and 2, with the </w:t>
      </w:r>
      <w:r w:rsidR="006D434F">
        <w:rPr>
          <w:rFonts w:ascii="Cambria" w:hAnsi="Cambria" w:cs="Cambria"/>
          <w:lang w:val="en-US"/>
        </w:rPr>
        <w:t xml:space="preserve">National Committee </w:t>
      </w:r>
      <w:r w:rsidR="00D73106">
        <w:rPr>
          <w:rFonts w:ascii="Cambria" w:hAnsi="Cambria" w:cs="Cambria"/>
          <w:lang w:val="en-US"/>
        </w:rPr>
        <w:t xml:space="preserve">of Ecology and </w:t>
      </w:r>
      <w:r w:rsidR="004B4E07">
        <w:rPr>
          <w:rFonts w:ascii="Cambria" w:hAnsi="Cambria" w:cs="Cambria"/>
          <w:lang w:val="en-US"/>
        </w:rPr>
        <w:t xml:space="preserve">Climate Change </w:t>
      </w:r>
      <w:r w:rsidR="00C33C2E">
        <w:rPr>
          <w:rFonts w:ascii="Cambria" w:hAnsi="Cambria" w:cs="Cambria"/>
          <w:lang w:val="en-US"/>
        </w:rPr>
        <w:t>(NCECC)</w:t>
      </w:r>
      <w:r w:rsidR="003F7869">
        <w:rPr>
          <w:rFonts w:ascii="Cambria" w:hAnsi="Cambria" w:cs="Cambria"/>
          <w:lang w:val="en-US"/>
        </w:rPr>
        <w:t xml:space="preserve"> -the</w:t>
      </w:r>
      <w:r w:rsidR="00C33C2E">
        <w:rPr>
          <w:rFonts w:ascii="Cambria" w:hAnsi="Cambria" w:cs="Cambria"/>
          <w:lang w:val="en-US"/>
        </w:rPr>
        <w:t xml:space="preserve"> </w:t>
      </w:r>
      <w:r w:rsidR="006D434F">
        <w:rPr>
          <w:rFonts w:ascii="Cambria" w:hAnsi="Cambria" w:cs="Cambria"/>
          <w:lang w:val="en-US"/>
        </w:rPr>
        <w:t xml:space="preserve">former </w:t>
      </w:r>
      <w:r w:rsidR="002C26C2">
        <w:rPr>
          <w:rFonts w:ascii="Cambria" w:eastAsia="ArialMT" w:hAnsi="Cambria" w:cs="Cambria"/>
          <w:lang w:val="en-US"/>
        </w:rPr>
        <w:t>Ministry of Ecology</w:t>
      </w:r>
      <w:r w:rsidR="00F40899">
        <w:rPr>
          <w:rFonts w:ascii="Cambria" w:eastAsia="ArialMT" w:hAnsi="Cambria" w:cs="Cambria"/>
          <w:lang w:val="en-US"/>
        </w:rPr>
        <w:t xml:space="preserve">, Environmental Protection and Climate Change </w:t>
      </w:r>
      <w:r w:rsidR="00CC0977">
        <w:rPr>
          <w:rFonts w:ascii="Cambria" w:eastAsia="ArialMT" w:hAnsi="Cambria" w:cs="Cambria"/>
          <w:lang w:val="en-US"/>
        </w:rPr>
        <w:t xml:space="preserve">of the Republic </w:t>
      </w:r>
      <w:proofErr w:type="gramStart"/>
      <w:r w:rsidR="00CC0977">
        <w:rPr>
          <w:rFonts w:ascii="Cambria" w:eastAsia="ArialMT" w:hAnsi="Cambria" w:cs="Cambria"/>
          <w:lang w:val="en-US"/>
        </w:rPr>
        <w:t xml:space="preserve">of </w:t>
      </w:r>
      <w:r>
        <w:rPr>
          <w:rFonts w:ascii="Cambria" w:eastAsia="ArialMT" w:hAnsi="Cambria" w:cs="Cambria"/>
          <w:lang w:val="en-US"/>
        </w:rPr>
        <w:t xml:space="preserve"> Uzbekistan</w:t>
      </w:r>
      <w:proofErr w:type="gramEnd"/>
      <w:r>
        <w:rPr>
          <w:rFonts w:ascii="Cambria" w:eastAsia="ArialMT" w:hAnsi="Cambria" w:cs="Cambria"/>
          <w:lang w:val="en-US"/>
        </w:rPr>
        <w:t xml:space="preserve"> </w:t>
      </w:r>
      <w:r>
        <w:rPr>
          <w:rFonts w:ascii="Cambria" w:hAnsi="Cambria" w:cs="Cambria"/>
          <w:lang w:val="en-US"/>
        </w:rPr>
        <w:t>(</w:t>
      </w:r>
      <w:r w:rsidR="00CC0977">
        <w:rPr>
          <w:rFonts w:ascii="Cambria" w:hAnsi="Cambria" w:cs="Cambria"/>
          <w:lang w:val="en-US"/>
        </w:rPr>
        <w:t>MEEP</w:t>
      </w:r>
      <w:r w:rsidR="00056382">
        <w:rPr>
          <w:rFonts w:ascii="Cambria" w:hAnsi="Cambria" w:cs="Cambria"/>
          <w:lang w:val="en-US"/>
        </w:rPr>
        <w:t>CC</w:t>
      </w:r>
      <w:r>
        <w:rPr>
          <w:rFonts w:ascii="Cambria" w:hAnsi="Cambria" w:cs="Cambria"/>
          <w:lang w:val="en-US"/>
        </w:rPr>
        <w:t>)</w:t>
      </w:r>
      <w:r>
        <w:rPr>
          <w:rStyle w:val="a5"/>
          <w:rFonts w:ascii="Cambria" w:hAnsi="Cambria" w:cs="Cambria"/>
          <w:lang w:val="en-US"/>
        </w:rPr>
        <w:footnoteReference w:id="3"/>
      </w:r>
      <w:r>
        <w:rPr>
          <w:rFonts w:ascii="Cambria" w:hAnsi="Cambria" w:cs="Cambria"/>
          <w:lang w:val="en-US"/>
        </w:rPr>
        <w:t xml:space="preserve"> being the Executing Agency for output 3. Maxsustrans is the Implementing Agency responsible for the da</w:t>
      </w:r>
      <w:r w:rsidR="00A218F8">
        <w:rPr>
          <w:rFonts w:ascii="Cambria" w:hAnsi="Cambria" w:cs="Cambria"/>
          <w:lang w:val="en-US"/>
        </w:rPr>
        <w:t xml:space="preserve">ily </w:t>
      </w:r>
      <w:r>
        <w:rPr>
          <w:rFonts w:ascii="Cambria" w:hAnsi="Cambria" w:cs="Cambria"/>
          <w:lang w:val="en-US"/>
        </w:rPr>
        <w:t>project implementation.</w:t>
      </w:r>
    </w:p>
    <w:p w14:paraId="2CEFE95E" w14:textId="03A7310B" w:rsidR="00C87F27" w:rsidRDefault="00296A70">
      <w:pPr>
        <w:numPr>
          <w:ilvl w:val="0"/>
          <w:numId w:val="12"/>
        </w:numPr>
        <w:shd w:val="clear" w:color="auto" w:fill="FFFFFF"/>
        <w:adjustRightInd w:val="0"/>
        <w:snapToGrid w:val="0"/>
        <w:spacing w:before="120" w:after="120" w:line="240" w:lineRule="auto"/>
        <w:ind w:left="0" w:firstLine="0"/>
        <w:jc w:val="both"/>
        <w:rPr>
          <w:rFonts w:ascii="Cambria" w:hAnsi="Cambria" w:cs="Cambria"/>
          <w:lang w:val="en-US"/>
        </w:rPr>
      </w:pPr>
      <w:r>
        <w:rPr>
          <w:rFonts w:ascii="Cambria" w:hAnsi="Cambria" w:cs="Cambria"/>
          <w:lang w:val="en-US"/>
        </w:rPr>
        <w:t xml:space="preserve">The total project cost is $76.3 million equivalent (of which ADB loan amount is $69.0 million and </w:t>
      </w:r>
      <w:proofErr w:type="spellStart"/>
      <w:r>
        <w:rPr>
          <w:rFonts w:ascii="Cambria" w:hAnsi="Cambria" w:cs="Cambria"/>
          <w:lang w:val="en-US"/>
        </w:rPr>
        <w:t>G</w:t>
      </w:r>
      <w:r w:rsidR="00D44994">
        <w:rPr>
          <w:rFonts w:ascii="Cambria" w:hAnsi="Cambria" w:cs="Cambria"/>
          <w:lang w:val="en-US"/>
        </w:rPr>
        <w:t>o</w:t>
      </w:r>
      <w:r>
        <w:rPr>
          <w:rFonts w:ascii="Cambria" w:hAnsi="Cambria" w:cs="Cambria"/>
          <w:lang w:val="en-US"/>
        </w:rPr>
        <w:t>U</w:t>
      </w:r>
      <w:proofErr w:type="spellEnd"/>
      <w:r>
        <w:rPr>
          <w:rFonts w:ascii="Cambria" w:hAnsi="Cambria" w:cs="Cambria"/>
          <w:lang w:val="en-US"/>
        </w:rPr>
        <w:t xml:space="preserve"> contribution - $7.30 million), inclusive of tax and customs duty exemptions, and financial charges during implementation covered by the </w:t>
      </w:r>
      <w:proofErr w:type="spellStart"/>
      <w:r>
        <w:rPr>
          <w:rFonts w:ascii="Cambria" w:hAnsi="Cambria" w:cs="Cambria"/>
          <w:lang w:val="en-US"/>
        </w:rPr>
        <w:t>G</w:t>
      </w:r>
      <w:r w:rsidR="00D44994">
        <w:rPr>
          <w:rFonts w:ascii="Cambria" w:hAnsi="Cambria" w:cs="Cambria"/>
          <w:lang w:val="en-US"/>
        </w:rPr>
        <w:t>o</w:t>
      </w:r>
      <w:r>
        <w:rPr>
          <w:rFonts w:ascii="Cambria" w:hAnsi="Cambria" w:cs="Cambria"/>
          <w:lang w:val="en-US"/>
        </w:rPr>
        <w:t>U</w:t>
      </w:r>
      <w:proofErr w:type="spellEnd"/>
      <w:r>
        <w:rPr>
          <w:rFonts w:ascii="Cambria" w:hAnsi="Cambria" w:cs="Cambria"/>
          <w:lang w:val="en-US"/>
        </w:rPr>
        <w:t>. The project finances:</w:t>
      </w:r>
    </w:p>
    <w:p w14:paraId="0AD880FC" w14:textId="17896087" w:rsidR="00C87F27" w:rsidRDefault="00D44994">
      <w:pPr>
        <w:numPr>
          <w:ilvl w:val="0"/>
          <w:numId w:val="13"/>
        </w:numPr>
        <w:shd w:val="clear" w:color="auto" w:fill="FFFFFF"/>
        <w:snapToGrid w:val="0"/>
        <w:spacing w:after="0" w:line="240" w:lineRule="auto"/>
        <w:ind w:left="709" w:hanging="567"/>
        <w:jc w:val="both"/>
        <w:rPr>
          <w:rFonts w:ascii="Cambria" w:hAnsi="Cambria" w:cs="Cambria"/>
          <w:lang w:val="en-US"/>
        </w:rPr>
      </w:pPr>
      <w:r>
        <w:rPr>
          <w:rFonts w:ascii="Cambria" w:hAnsi="Cambria" w:cs="Cambria"/>
          <w:lang w:val="en-US"/>
        </w:rPr>
        <w:t xml:space="preserve">supply </w:t>
      </w:r>
      <w:r w:rsidR="00296A70">
        <w:rPr>
          <w:rFonts w:ascii="Cambria" w:hAnsi="Cambria" w:cs="Cambria"/>
          <w:lang w:val="en-US"/>
        </w:rPr>
        <w:t>of waste collection trucks and transportation of municipal solid waste;</w:t>
      </w:r>
    </w:p>
    <w:p w14:paraId="2ED9021D" w14:textId="53B7DCF5" w:rsidR="00C87F27" w:rsidRDefault="00D44994">
      <w:pPr>
        <w:numPr>
          <w:ilvl w:val="0"/>
          <w:numId w:val="13"/>
        </w:numPr>
        <w:shd w:val="clear" w:color="auto" w:fill="FFFFFF"/>
        <w:snapToGrid w:val="0"/>
        <w:spacing w:after="0" w:line="240" w:lineRule="auto"/>
        <w:ind w:left="709" w:hanging="567"/>
        <w:jc w:val="both"/>
        <w:rPr>
          <w:rFonts w:ascii="Cambria" w:hAnsi="Cambria" w:cs="Cambria"/>
          <w:strike/>
          <w:lang w:val="en-US"/>
        </w:rPr>
      </w:pPr>
      <w:r>
        <w:rPr>
          <w:rFonts w:ascii="Cambria" w:hAnsi="Cambria" w:cs="Cambria"/>
          <w:lang w:val="en-US"/>
        </w:rPr>
        <w:t>supply o</w:t>
      </w:r>
      <w:r w:rsidR="00296A70">
        <w:rPr>
          <w:rFonts w:ascii="Cambria" w:hAnsi="Cambria" w:cs="Cambria"/>
          <w:lang w:val="en-US"/>
        </w:rPr>
        <w:t>f equipment and machinery for the sanitary landfill;</w:t>
      </w:r>
    </w:p>
    <w:p w14:paraId="5632DFB6" w14:textId="1EE66E7D" w:rsidR="00C87F27" w:rsidRDefault="00D44994">
      <w:pPr>
        <w:numPr>
          <w:ilvl w:val="0"/>
          <w:numId w:val="13"/>
        </w:numPr>
        <w:shd w:val="clear" w:color="auto" w:fill="FFFFFF"/>
        <w:snapToGrid w:val="0"/>
        <w:spacing w:after="0" w:line="240" w:lineRule="auto"/>
        <w:ind w:left="709" w:hanging="567"/>
        <w:jc w:val="both"/>
        <w:rPr>
          <w:rFonts w:ascii="Cambria" w:hAnsi="Cambria" w:cs="Cambria"/>
          <w:lang w:val="en-US"/>
        </w:rPr>
      </w:pPr>
      <w:r>
        <w:rPr>
          <w:rFonts w:ascii="Cambria" w:hAnsi="Cambria" w:cs="Cambria"/>
          <w:lang w:val="en-US"/>
        </w:rPr>
        <w:t xml:space="preserve">supply </w:t>
      </w:r>
      <w:r w:rsidR="00296A70">
        <w:rPr>
          <w:rFonts w:ascii="Cambria" w:hAnsi="Cambria" w:cs="Cambria"/>
          <w:lang w:val="en-US"/>
        </w:rPr>
        <w:t>of waste bins for waste collection points and containers for transportation of waste;</w:t>
      </w:r>
    </w:p>
    <w:p w14:paraId="78BD2666" w14:textId="77777777" w:rsidR="00C87F27" w:rsidRDefault="00296A70">
      <w:pPr>
        <w:numPr>
          <w:ilvl w:val="0"/>
          <w:numId w:val="13"/>
        </w:numPr>
        <w:shd w:val="clear" w:color="auto" w:fill="FFFFFF"/>
        <w:snapToGrid w:val="0"/>
        <w:spacing w:after="0" w:line="240" w:lineRule="auto"/>
        <w:ind w:left="709" w:hanging="567"/>
        <w:jc w:val="both"/>
        <w:rPr>
          <w:rFonts w:ascii="Cambria" w:hAnsi="Cambria" w:cs="Cambria"/>
          <w:lang w:val="en-US"/>
        </w:rPr>
      </w:pPr>
      <w:r>
        <w:rPr>
          <w:rFonts w:ascii="Cambria" w:hAnsi="Cambria" w:cs="Cambria"/>
          <w:lang w:val="en-US"/>
        </w:rPr>
        <w:t>construction and rehabilitation of waste collection points;</w:t>
      </w:r>
    </w:p>
    <w:p w14:paraId="0B771CBB" w14:textId="77777777" w:rsidR="00C87F27" w:rsidRDefault="00296A70">
      <w:pPr>
        <w:numPr>
          <w:ilvl w:val="0"/>
          <w:numId w:val="13"/>
        </w:numPr>
        <w:shd w:val="clear" w:color="auto" w:fill="FFFFFF"/>
        <w:snapToGrid w:val="0"/>
        <w:spacing w:after="0" w:line="240" w:lineRule="auto"/>
        <w:ind w:left="709" w:hanging="567"/>
        <w:jc w:val="both"/>
        <w:rPr>
          <w:rFonts w:ascii="Cambria" w:hAnsi="Cambria" w:cs="Cambria"/>
          <w:lang w:val="en-US"/>
        </w:rPr>
      </w:pPr>
      <w:r>
        <w:rPr>
          <w:rFonts w:ascii="Cambria" w:hAnsi="Cambria" w:cs="Cambria"/>
          <w:lang w:val="en-US"/>
        </w:rPr>
        <w:t>rehabilitation of two transfer stations in the city of Tashkent;</w:t>
      </w:r>
    </w:p>
    <w:p w14:paraId="7395E734" w14:textId="77777777" w:rsidR="00C87F27" w:rsidRDefault="00296A70">
      <w:pPr>
        <w:numPr>
          <w:ilvl w:val="0"/>
          <w:numId w:val="13"/>
        </w:numPr>
        <w:shd w:val="clear" w:color="auto" w:fill="FFFFFF"/>
        <w:snapToGrid w:val="0"/>
        <w:spacing w:after="0" w:line="240" w:lineRule="auto"/>
        <w:ind w:left="709" w:hanging="567"/>
        <w:jc w:val="both"/>
        <w:rPr>
          <w:rFonts w:ascii="Cambria" w:hAnsi="Cambria" w:cs="Cambria"/>
          <w:lang w:val="en-US"/>
        </w:rPr>
      </w:pPr>
      <w:r>
        <w:rPr>
          <w:rFonts w:ascii="Cambria" w:hAnsi="Cambria" w:cs="Cambria"/>
          <w:lang w:val="en-US"/>
        </w:rPr>
        <w:t>rehabilitation of two garages of Maxsustrans;</w:t>
      </w:r>
    </w:p>
    <w:p w14:paraId="58D3BBB6" w14:textId="77777777" w:rsidR="00C87F27" w:rsidRDefault="00296A70">
      <w:pPr>
        <w:numPr>
          <w:ilvl w:val="0"/>
          <w:numId w:val="13"/>
        </w:numPr>
        <w:shd w:val="clear" w:color="auto" w:fill="FFFFFF"/>
        <w:snapToGrid w:val="0"/>
        <w:spacing w:after="0" w:line="240" w:lineRule="auto"/>
        <w:ind w:left="709" w:hanging="567"/>
        <w:jc w:val="both"/>
        <w:rPr>
          <w:rFonts w:ascii="Cambria" w:hAnsi="Cambria" w:cs="Cambria"/>
          <w:lang w:val="en-US"/>
        </w:rPr>
      </w:pPr>
      <w:r>
        <w:rPr>
          <w:rFonts w:ascii="Cambria" w:hAnsi="Cambria" w:cs="Cambria"/>
          <w:lang w:val="en-US"/>
        </w:rPr>
        <w:t>closure of an existing landfill solid waste dumpsite;</w:t>
      </w:r>
    </w:p>
    <w:p w14:paraId="4DD51ED7" w14:textId="77777777" w:rsidR="00C87F27" w:rsidRDefault="00296A70">
      <w:pPr>
        <w:numPr>
          <w:ilvl w:val="0"/>
          <w:numId w:val="13"/>
        </w:numPr>
        <w:shd w:val="clear" w:color="auto" w:fill="FFFFFF"/>
        <w:snapToGrid w:val="0"/>
        <w:spacing w:after="0" w:line="240" w:lineRule="auto"/>
        <w:ind w:left="709" w:hanging="567"/>
        <w:jc w:val="both"/>
        <w:rPr>
          <w:rFonts w:ascii="Cambria" w:hAnsi="Cambria" w:cs="Cambria"/>
          <w:lang w:val="en-US"/>
        </w:rPr>
      </w:pPr>
      <w:r>
        <w:rPr>
          <w:rFonts w:ascii="Cambria" w:hAnsi="Cambria" w:cs="Cambria"/>
          <w:lang w:val="en-US"/>
        </w:rPr>
        <w:t>construction of a new sanitary landfill;</w:t>
      </w:r>
    </w:p>
    <w:p w14:paraId="040D0343" w14:textId="77777777" w:rsidR="00C87F27" w:rsidRDefault="00296A70">
      <w:pPr>
        <w:numPr>
          <w:ilvl w:val="0"/>
          <w:numId w:val="13"/>
        </w:numPr>
        <w:shd w:val="clear" w:color="auto" w:fill="FFFFFF"/>
        <w:snapToGrid w:val="0"/>
        <w:spacing w:after="0" w:line="240" w:lineRule="auto"/>
        <w:ind w:left="709" w:hanging="567"/>
        <w:jc w:val="both"/>
        <w:rPr>
          <w:rFonts w:ascii="Cambria" w:hAnsi="Cambria" w:cs="Cambria"/>
          <w:lang w:val="en-US"/>
        </w:rPr>
      </w:pPr>
      <w:r>
        <w:rPr>
          <w:rFonts w:ascii="Cambria" w:hAnsi="Cambria" w:cs="Cambria"/>
          <w:lang w:val="en-US"/>
        </w:rPr>
        <w:t>preparation of a draft national strategy for the management of solid waste, including a draft sector investment program;</w:t>
      </w:r>
    </w:p>
    <w:p w14:paraId="0242DD10" w14:textId="77777777" w:rsidR="00C87F27" w:rsidRDefault="00296A70">
      <w:pPr>
        <w:numPr>
          <w:ilvl w:val="0"/>
          <w:numId w:val="13"/>
        </w:numPr>
        <w:shd w:val="clear" w:color="auto" w:fill="FFFFFF"/>
        <w:snapToGrid w:val="0"/>
        <w:spacing w:after="0" w:line="240" w:lineRule="auto"/>
        <w:ind w:left="709" w:hanging="567"/>
        <w:jc w:val="both"/>
        <w:rPr>
          <w:rFonts w:ascii="Cambria" w:hAnsi="Cambria" w:cs="Cambria"/>
          <w:lang w:val="en-US"/>
        </w:rPr>
      </w:pPr>
      <w:r>
        <w:rPr>
          <w:rFonts w:ascii="Cambria" w:hAnsi="Cambria" w:cs="Cambria"/>
          <w:lang w:val="en-US"/>
        </w:rPr>
        <w:t>capacity development support for Maxsustrans, including in the areas of operation and management and Project implementation; and</w:t>
      </w:r>
    </w:p>
    <w:p w14:paraId="5A27595F" w14:textId="77777777" w:rsidR="00C87F27" w:rsidRDefault="00296A70">
      <w:pPr>
        <w:numPr>
          <w:ilvl w:val="0"/>
          <w:numId w:val="13"/>
        </w:numPr>
        <w:shd w:val="clear" w:color="auto" w:fill="FFFFFF"/>
        <w:snapToGrid w:val="0"/>
        <w:spacing w:after="0" w:line="240" w:lineRule="auto"/>
        <w:ind w:left="709" w:hanging="567"/>
        <w:jc w:val="both"/>
        <w:rPr>
          <w:rFonts w:ascii="Cambria" w:hAnsi="Cambria" w:cs="Cambria"/>
          <w:lang w:val="en-US"/>
        </w:rPr>
      </w:pPr>
      <w:r>
        <w:rPr>
          <w:rFonts w:ascii="Cambria" w:hAnsi="Cambria" w:cs="Cambria"/>
          <w:lang w:val="en-US"/>
        </w:rPr>
        <w:t>development and implementation of a waste minimization and recycling program and a parallel media and public awareness campaign about waste minimization and recycling.</w:t>
      </w:r>
    </w:p>
    <w:p w14:paraId="329C71F3" w14:textId="39D8FCF5" w:rsidR="00C87F27" w:rsidRDefault="00205A58">
      <w:pPr>
        <w:numPr>
          <w:ilvl w:val="0"/>
          <w:numId w:val="12"/>
        </w:numPr>
        <w:shd w:val="clear" w:color="auto" w:fill="FFFFFF"/>
        <w:adjustRightInd w:val="0"/>
        <w:snapToGrid w:val="0"/>
        <w:spacing w:before="120" w:after="120" w:line="240" w:lineRule="auto"/>
        <w:ind w:left="0" w:firstLine="0"/>
        <w:jc w:val="both"/>
        <w:rPr>
          <w:rFonts w:ascii="Cambria" w:hAnsi="Cambria" w:cs="Cambria"/>
          <w:lang w:val="en-US"/>
        </w:rPr>
      </w:pPr>
      <w:r>
        <w:rPr>
          <w:rFonts w:ascii="Cambria" w:hAnsi="Cambria" w:cs="Cambria"/>
          <w:lang w:val="en-US"/>
        </w:rPr>
        <w:t xml:space="preserve">To be noted </w:t>
      </w:r>
      <w:r w:rsidR="00296A70">
        <w:rPr>
          <w:rFonts w:ascii="Cambria" w:hAnsi="Cambria" w:cs="Cambria"/>
          <w:lang w:val="en-US"/>
        </w:rPr>
        <w:t xml:space="preserve">the </w:t>
      </w:r>
      <w:r>
        <w:rPr>
          <w:rFonts w:ascii="Cambria" w:hAnsi="Cambria" w:cs="Cambria"/>
          <w:lang w:val="en-US"/>
        </w:rPr>
        <w:t>c</w:t>
      </w:r>
      <w:r w:rsidR="00296A70">
        <w:rPr>
          <w:rFonts w:ascii="Cambria" w:hAnsi="Cambria" w:cs="Cambria"/>
          <w:lang w:val="en-US"/>
        </w:rPr>
        <w:t xml:space="preserve">onstruction and rehabilitation of waste collection points was financed by Maxsustrans own funds and the </w:t>
      </w:r>
      <w:r>
        <w:rPr>
          <w:rFonts w:ascii="Cambria" w:hAnsi="Cambria" w:cs="Cambria"/>
          <w:lang w:val="en-US"/>
        </w:rPr>
        <w:t>c</w:t>
      </w:r>
      <w:r w:rsidR="00296A70">
        <w:rPr>
          <w:rFonts w:ascii="Cambria" w:hAnsi="Cambria" w:cs="Cambria"/>
          <w:lang w:val="en-US"/>
        </w:rPr>
        <w:t xml:space="preserve">losure of existing dumpsite is financed by </w:t>
      </w:r>
      <w:r>
        <w:rPr>
          <w:rFonts w:ascii="Cambria" w:hAnsi="Cambria" w:cs="Cambria"/>
          <w:lang w:val="en-US"/>
        </w:rPr>
        <w:t>the Korean company “</w:t>
      </w:r>
      <w:proofErr w:type="spellStart"/>
      <w:r w:rsidR="00296A70">
        <w:rPr>
          <w:rFonts w:ascii="Cambria" w:hAnsi="Cambria" w:cs="Cambria"/>
          <w:lang w:val="en-US"/>
        </w:rPr>
        <w:t>Sejin</w:t>
      </w:r>
      <w:proofErr w:type="spellEnd"/>
      <w:r w:rsidR="00296A70">
        <w:rPr>
          <w:rFonts w:ascii="Cambria" w:hAnsi="Cambria" w:cs="Cambria"/>
          <w:lang w:val="en-US"/>
        </w:rPr>
        <w:t xml:space="preserve"> G&amp;E Co. Ltd.</w:t>
      </w:r>
      <w:r>
        <w:rPr>
          <w:rFonts w:ascii="Cambria" w:hAnsi="Cambria" w:cs="Cambria"/>
          <w:lang w:val="en-US"/>
        </w:rPr>
        <w:t>”</w:t>
      </w:r>
      <w:r w:rsidR="002A1EF8" w:rsidRPr="002A1EF8">
        <w:rPr>
          <w:rFonts w:ascii="Cambria" w:hAnsi="Cambria" w:cs="Cambria"/>
          <w:lang w:val="en-US"/>
        </w:rPr>
        <w:t xml:space="preserve"> </w:t>
      </w:r>
      <w:r w:rsidR="002A1EF8">
        <w:rPr>
          <w:rFonts w:ascii="Cambria" w:hAnsi="Cambria" w:cs="Cambria"/>
          <w:lang w:val="en-US"/>
        </w:rPr>
        <w:t>under the Waste to Energy project</w:t>
      </w:r>
      <w:r w:rsidR="00296A70">
        <w:rPr>
          <w:rFonts w:ascii="Cambria" w:hAnsi="Cambria" w:cs="Cambria"/>
          <w:lang w:val="en-US"/>
        </w:rPr>
        <w:t>, for details please refer to the next chapter below. Therefore, these components are no longer part of the Project.</w:t>
      </w:r>
    </w:p>
    <w:p w14:paraId="36CC38FE" w14:textId="1FDE40A0" w:rsidR="00C87F27" w:rsidRDefault="00296A70">
      <w:pPr>
        <w:numPr>
          <w:ilvl w:val="0"/>
          <w:numId w:val="12"/>
        </w:numPr>
        <w:shd w:val="clear" w:color="auto" w:fill="FFFFFF"/>
        <w:adjustRightInd w:val="0"/>
        <w:snapToGrid w:val="0"/>
        <w:spacing w:before="120" w:after="120" w:line="240" w:lineRule="auto"/>
        <w:ind w:left="0" w:firstLine="0"/>
        <w:jc w:val="both"/>
        <w:rPr>
          <w:rFonts w:ascii="Cambria" w:hAnsi="Cambria" w:cs="Cambria"/>
          <w:lang w:val="en-US"/>
        </w:rPr>
      </w:pPr>
      <w:r>
        <w:rPr>
          <w:rFonts w:ascii="Cambria" w:hAnsi="Cambria" w:cs="Cambria"/>
          <w:lang w:val="en-US"/>
        </w:rPr>
        <w:t xml:space="preserve">Originally, the project was designed for five years of implementation with a loan closing date of 30 June 2019. On 17 December 2018, ADB approved a </w:t>
      </w:r>
      <w:r w:rsidR="008B25D2">
        <w:rPr>
          <w:rFonts w:ascii="Cambria" w:hAnsi="Cambria" w:cs="Cambria"/>
          <w:lang w:val="en-US"/>
        </w:rPr>
        <w:t>24-months</w:t>
      </w:r>
      <w:r>
        <w:rPr>
          <w:rFonts w:ascii="Cambria" w:hAnsi="Cambria" w:cs="Cambria"/>
          <w:lang w:val="en-US"/>
        </w:rPr>
        <w:t xml:space="preserve"> loan extension with the revised Loan Closing Date of 30 June 2021 to complete all ongoing contracts and planned civil works, delayed due to </w:t>
      </w:r>
      <w:r>
        <w:rPr>
          <w:rFonts w:ascii="Cambria" w:hAnsi="Cambria" w:cs="Cambria"/>
          <w:lang w:val="en-US"/>
        </w:rPr>
        <w:lastRenderedPageBreak/>
        <w:t xml:space="preserve">start-up delays (including ten months’ delay in effectiveness) and procurement delays (the first contract was awarded in 2016 only) because of the Executing Agency’s insufficient capacity and </w:t>
      </w:r>
      <w:proofErr w:type="spellStart"/>
      <w:r>
        <w:rPr>
          <w:rFonts w:ascii="Cambria" w:hAnsi="Cambria" w:cs="Cambria"/>
          <w:lang w:val="en-US"/>
        </w:rPr>
        <w:t>GoU’s</w:t>
      </w:r>
      <w:proofErr w:type="spellEnd"/>
      <w:r>
        <w:rPr>
          <w:rFonts w:ascii="Cambria" w:hAnsi="Cambria" w:cs="Cambria"/>
          <w:lang w:val="en-US"/>
        </w:rPr>
        <w:t xml:space="preserve"> prolonged contract registration process. </w:t>
      </w:r>
    </w:p>
    <w:p w14:paraId="53B32736" w14:textId="6581E83E" w:rsidR="00C87F27" w:rsidRDefault="00296A70">
      <w:pPr>
        <w:numPr>
          <w:ilvl w:val="0"/>
          <w:numId w:val="12"/>
        </w:numPr>
        <w:shd w:val="clear" w:color="auto" w:fill="FFFFFF"/>
        <w:adjustRightInd w:val="0"/>
        <w:snapToGrid w:val="0"/>
        <w:spacing w:before="120" w:after="120" w:line="240" w:lineRule="auto"/>
        <w:ind w:left="0" w:firstLine="0"/>
        <w:jc w:val="both"/>
        <w:rPr>
          <w:rFonts w:ascii="Cambria" w:hAnsi="Cambria" w:cs="Cambria"/>
          <w:lang w:val="en-US"/>
        </w:rPr>
      </w:pPr>
      <w:r>
        <w:rPr>
          <w:rFonts w:ascii="Cambria" w:hAnsi="Cambria" w:cs="Cambria"/>
          <w:lang w:val="en-US"/>
        </w:rPr>
        <w:t xml:space="preserve">Based on the letters of the Ministry of Finance of Uzbekistan (MoF) dated 26 March 2021 and 17 July 2021, on 23 July 2021, ADB approved a 30-months loan extension with the revised Loan Closing Date from 30 June 2021 to 31 December 2023 to ensure successful and timely completion of the project. This approval was provided by ADB on a post-facto-basis considering the </w:t>
      </w:r>
      <w:proofErr w:type="spellStart"/>
      <w:r>
        <w:rPr>
          <w:rFonts w:ascii="Cambria" w:hAnsi="Cambria" w:cs="Cambria"/>
          <w:lang w:val="en-US"/>
        </w:rPr>
        <w:t>GoU’s</w:t>
      </w:r>
      <w:proofErr w:type="spellEnd"/>
      <w:r>
        <w:rPr>
          <w:rFonts w:ascii="Cambria" w:hAnsi="Cambria" w:cs="Cambria"/>
          <w:lang w:val="en-US"/>
        </w:rPr>
        <w:t xml:space="preserve"> commitment to strictly adhering to the time-bound action plan and mitigation measures submitted to ADB</w:t>
      </w:r>
      <w:r w:rsidR="008B25D2">
        <w:rPr>
          <w:rFonts w:ascii="Cambria" w:hAnsi="Cambria" w:cs="Cambria"/>
          <w:lang w:val="en-US"/>
        </w:rPr>
        <w:t xml:space="preserve">, which shall be </w:t>
      </w:r>
      <w:r>
        <w:rPr>
          <w:rFonts w:ascii="Cambria" w:hAnsi="Cambria" w:cs="Cambria"/>
          <w:lang w:val="en-US"/>
        </w:rPr>
        <w:t>implemented by Tashkent City Municipality, Maxsustrans, and PIU.</w:t>
      </w:r>
    </w:p>
    <w:p w14:paraId="59F12033" w14:textId="7578848D" w:rsidR="002A1EF8" w:rsidRPr="002A1EF8" w:rsidRDefault="002A1EF8" w:rsidP="002A1EF8">
      <w:pPr>
        <w:numPr>
          <w:ilvl w:val="0"/>
          <w:numId w:val="12"/>
        </w:numPr>
        <w:shd w:val="clear" w:color="auto" w:fill="FFFFFF"/>
        <w:adjustRightInd w:val="0"/>
        <w:snapToGrid w:val="0"/>
        <w:spacing w:before="120" w:after="120" w:line="240" w:lineRule="auto"/>
        <w:ind w:left="0" w:firstLine="0"/>
        <w:jc w:val="both"/>
        <w:rPr>
          <w:rFonts w:ascii="Cambria" w:hAnsi="Cambria" w:cs="Cambria"/>
          <w:lang w:val="en-US"/>
        </w:rPr>
      </w:pPr>
      <w:r w:rsidRPr="002A1EF8">
        <w:rPr>
          <w:rFonts w:ascii="Cambria" w:hAnsi="Cambria" w:cs="Cambria"/>
          <w:lang w:val="en-US"/>
        </w:rPr>
        <w:t>Further, in line with the letter of Ministry of Economy and Finance of Uzbekistan dated 18 September 2023</w:t>
      </w:r>
      <w:r>
        <w:rPr>
          <w:rFonts w:ascii="Cambria" w:hAnsi="Cambria" w:cs="Cambria"/>
          <w:lang w:val="en-US"/>
        </w:rPr>
        <w:t xml:space="preserve"> regarding the third </w:t>
      </w:r>
      <w:r w:rsidRPr="002A1EF8">
        <w:rPr>
          <w:rFonts w:ascii="Cambria" w:hAnsi="Cambria" w:cs="Cambria"/>
          <w:lang w:val="en-US"/>
        </w:rPr>
        <w:t xml:space="preserve">extension of </w:t>
      </w:r>
      <w:r>
        <w:rPr>
          <w:rFonts w:ascii="Cambria" w:hAnsi="Cambria" w:cs="Cambria"/>
          <w:lang w:val="en-US"/>
        </w:rPr>
        <w:t xml:space="preserve">the Loan </w:t>
      </w:r>
      <w:r w:rsidRPr="002A1EF8">
        <w:rPr>
          <w:rFonts w:ascii="Cambria" w:hAnsi="Cambria" w:cs="Cambria"/>
          <w:lang w:val="en-US"/>
        </w:rPr>
        <w:t xml:space="preserve">Closing Date, the ADB approved </w:t>
      </w:r>
      <w:r>
        <w:rPr>
          <w:rFonts w:ascii="Cambria" w:hAnsi="Cambria" w:cs="Cambria"/>
          <w:lang w:val="en-US"/>
        </w:rPr>
        <w:t xml:space="preserve">the requested extension of the Loan </w:t>
      </w:r>
      <w:r w:rsidRPr="002A1EF8">
        <w:rPr>
          <w:rFonts w:ascii="Cambria" w:hAnsi="Cambria" w:cs="Cambria"/>
          <w:lang w:val="en-US"/>
        </w:rPr>
        <w:t xml:space="preserve">Closing Date from 31 December 2023 to 31 December 2024. </w:t>
      </w:r>
      <w:r w:rsidR="00A218F8">
        <w:rPr>
          <w:rFonts w:ascii="Cambria" w:hAnsi="Cambria" w:cs="Cambria"/>
          <w:lang w:val="en-US"/>
        </w:rPr>
        <w:t xml:space="preserve">So, the </w:t>
      </w:r>
      <w:r w:rsidRPr="002A1EF8">
        <w:rPr>
          <w:rFonts w:ascii="Cambria" w:hAnsi="Cambria" w:cs="Cambria"/>
          <w:lang w:val="en-US"/>
        </w:rPr>
        <w:t xml:space="preserve">cumulative extension </w:t>
      </w:r>
      <w:r w:rsidR="00A218F8">
        <w:rPr>
          <w:rFonts w:ascii="Cambria" w:hAnsi="Cambria" w:cs="Cambria"/>
          <w:lang w:val="en-US"/>
        </w:rPr>
        <w:t xml:space="preserve">months are </w:t>
      </w:r>
      <w:r w:rsidRPr="002A1EF8">
        <w:rPr>
          <w:rFonts w:ascii="Cambria" w:hAnsi="Cambria" w:cs="Cambria"/>
          <w:lang w:val="en-US"/>
        </w:rPr>
        <w:t>66 months</w:t>
      </w:r>
      <w:r w:rsidR="00A218F8">
        <w:rPr>
          <w:rFonts w:ascii="Cambria" w:hAnsi="Cambria" w:cs="Cambria"/>
          <w:lang w:val="en-US"/>
        </w:rPr>
        <w:t xml:space="preserve"> (or 5,5 years)</w:t>
      </w:r>
      <w:r w:rsidRPr="002A1EF8">
        <w:rPr>
          <w:rFonts w:ascii="Cambria" w:hAnsi="Cambria" w:cs="Cambria"/>
          <w:lang w:val="en-US"/>
        </w:rPr>
        <w:t>.</w:t>
      </w:r>
    </w:p>
    <w:p w14:paraId="1AF432A3" w14:textId="77777777" w:rsidR="00C87F27" w:rsidRDefault="00296A70">
      <w:pPr>
        <w:numPr>
          <w:ilvl w:val="0"/>
          <w:numId w:val="12"/>
        </w:numPr>
        <w:shd w:val="clear" w:color="auto" w:fill="FFFFFF"/>
        <w:adjustRightInd w:val="0"/>
        <w:snapToGrid w:val="0"/>
        <w:spacing w:before="120" w:after="120" w:line="240" w:lineRule="auto"/>
        <w:ind w:left="0" w:firstLine="0"/>
        <w:jc w:val="both"/>
        <w:rPr>
          <w:rFonts w:ascii="Cambria" w:hAnsi="Cambria" w:cs="Cambria"/>
          <w:lang w:val="en-US"/>
        </w:rPr>
      </w:pPr>
      <w:r>
        <w:rPr>
          <w:rFonts w:ascii="Cambria" w:hAnsi="Cambria" w:cs="Cambria"/>
          <w:lang w:val="en-US"/>
        </w:rPr>
        <w:t xml:space="preserve">The project includes a new Sanitary Landfill Facility (SLF) development concept approach. This utilizes the planned SLF as an immediate and effective solution for Tashkent’s waste disposal challenges, with the potential to progressively expand the facility to become a disposal solution that can serve a part of the Tashkent region over the long term. The proposed SLF concept is based on the Best Environmental Practices (BEP) resulting </w:t>
      </w:r>
      <w:r w:rsidRPr="00AD575B">
        <w:rPr>
          <w:rFonts w:ascii="Cambria" w:hAnsi="Cambria" w:cs="Cambria"/>
          <w:lang w:val="en-US"/>
        </w:rPr>
        <w:t>to a state-of–the-art design</w:t>
      </w:r>
      <w:r>
        <w:rPr>
          <w:rFonts w:ascii="Cambria" w:hAnsi="Cambria" w:cs="Cambria"/>
          <w:lang w:val="en-US"/>
        </w:rPr>
        <w:t xml:space="preserve"> consistent with internationally acceptable standards. </w:t>
      </w:r>
    </w:p>
    <w:p w14:paraId="25475FE6" w14:textId="0DEEDFED" w:rsidR="00C87F27" w:rsidRDefault="00296A70">
      <w:pPr>
        <w:numPr>
          <w:ilvl w:val="0"/>
          <w:numId w:val="12"/>
        </w:numPr>
        <w:shd w:val="clear" w:color="auto" w:fill="FFFFFF"/>
        <w:adjustRightInd w:val="0"/>
        <w:snapToGrid w:val="0"/>
        <w:spacing w:before="120" w:after="120" w:line="240" w:lineRule="auto"/>
        <w:ind w:left="0" w:firstLine="0"/>
        <w:jc w:val="both"/>
        <w:rPr>
          <w:rFonts w:ascii="Cambria" w:hAnsi="Cambria" w:cs="Cambria"/>
          <w:lang w:val="en-US"/>
        </w:rPr>
      </w:pPr>
      <w:r>
        <w:rPr>
          <w:rFonts w:ascii="Cambria" w:hAnsi="Cambria" w:cs="Cambria"/>
          <w:lang w:val="en-US"/>
        </w:rPr>
        <w:t>The volume of the existing dumpsite is exhausted, and the original plan of the Tashkent City Municipality was to extend its dumpsite operations to an adjacent lot of additional 30 hectares (ha) of area. Being fully aware of the inevitable environmental impacts through the extension of this practice, the city asked the national government for assistance in this matter. Based on these activities, the Cabinet of Ministers of Uzbekistan approved in summer 2012 the location of a new landfill on 30 ha of agricultural area for waste disposal</w:t>
      </w:r>
      <w:r w:rsidR="00CE63B4">
        <w:rPr>
          <w:rFonts w:ascii="Cambria" w:hAnsi="Cambria" w:cs="Cambria"/>
          <w:lang w:val="en-US"/>
        </w:rPr>
        <w:t xml:space="preserve"> (Akhangaran district of Tashkent region)</w:t>
      </w:r>
      <w:r>
        <w:rPr>
          <w:rFonts w:ascii="Cambria" w:hAnsi="Cambria" w:cs="Cambria"/>
          <w:lang w:val="en-US"/>
        </w:rPr>
        <w:t>.</w:t>
      </w:r>
    </w:p>
    <w:p w14:paraId="3E36B560" w14:textId="5F3545C0" w:rsidR="00C87F27" w:rsidRDefault="00296A70">
      <w:pPr>
        <w:numPr>
          <w:ilvl w:val="0"/>
          <w:numId w:val="12"/>
        </w:numPr>
        <w:shd w:val="clear" w:color="auto" w:fill="FFFFFF"/>
        <w:adjustRightInd w:val="0"/>
        <w:snapToGrid w:val="0"/>
        <w:spacing w:before="120" w:after="120" w:line="240" w:lineRule="auto"/>
        <w:ind w:left="0" w:firstLine="0"/>
        <w:jc w:val="both"/>
        <w:rPr>
          <w:rFonts w:ascii="Cambria" w:hAnsi="Cambria" w:cs="Cambria"/>
          <w:lang w:val="en-US"/>
        </w:rPr>
      </w:pPr>
      <w:r>
        <w:rPr>
          <w:rFonts w:ascii="Cambria" w:hAnsi="Cambria" w:cs="Cambria"/>
          <w:lang w:val="en-US"/>
        </w:rPr>
        <w:t xml:space="preserve">The </w:t>
      </w:r>
      <w:proofErr w:type="spellStart"/>
      <w:r>
        <w:rPr>
          <w:rFonts w:ascii="Cambria" w:hAnsi="Cambria" w:cs="Cambria"/>
          <w:lang w:val="en-US"/>
        </w:rPr>
        <w:t>GoU</w:t>
      </w:r>
      <w:proofErr w:type="spellEnd"/>
      <w:r>
        <w:rPr>
          <w:rFonts w:ascii="Cambria" w:hAnsi="Cambria" w:cs="Cambria"/>
          <w:lang w:val="en-US"/>
        </w:rPr>
        <w:t xml:space="preserve"> has allocated a 30-ha land plot immediately to the south of the existing Akhangaran dumpsite of which </w:t>
      </w:r>
      <w:r w:rsidR="0057323D">
        <w:rPr>
          <w:rFonts w:ascii="Cambria" w:hAnsi="Cambria" w:cs="Cambria"/>
          <w:lang w:val="en-US"/>
        </w:rPr>
        <w:t xml:space="preserve">ca. </w:t>
      </w:r>
      <w:r>
        <w:rPr>
          <w:rFonts w:ascii="Cambria" w:hAnsi="Cambria" w:cs="Cambria"/>
          <w:lang w:val="en-US"/>
        </w:rPr>
        <w:t xml:space="preserve">25 ha for new sanitary landfill and </w:t>
      </w:r>
      <w:r w:rsidR="0057323D">
        <w:rPr>
          <w:rFonts w:ascii="Cambria" w:hAnsi="Cambria" w:cs="Cambria"/>
          <w:lang w:val="en-US"/>
        </w:rPr>
        <w:t xml:space="preserve">ca. </w:t>
      </w:r>
      <w:r>
        <w:rPr>
          <w:rFonts w:ascii="Cambria" w:hAnsi="Cambria" w:cs="Cambria"/>
          <w:lang w:val="en-US"/>
        </w:rPr>
        <w:t>5 ha for auxiliary facilities. The new landfill has been designed in accordance with the internationally recognized environmental standards and considering the national construction and environmental norms and requirements. In the second half of 2019 the engineering design of the sanitary landfill and auxiliary facilities has been completed and a positive expert conclusion on the design documentation has been received from the local authority. According to local regulation any design for construction or reconstruction of a facility shall first be reviewed and confirmed by the responsive authority and after the Employer is entitled to conclude the works contract with the Contractor.</w:t>
      </w:r>
    </w:p>
    <w:p w14:paraId="53D8EDE7" w14:textId="77777777" w:rsidR="00C87F27" w:rsidRDefault="00296A70">
      <w:pPr>
        <w:numPr>
          <w:ilvl w:val="0"/>
          <w:numId w:val="12"/>
        </w:numPr>
        <w:shd w:val="clear" w:color="auto" w:fill="FFFFFF"/>
        <w:adjustRightInd w:val="0"/>
        <w:snapToGrid w:val="0"/>
        <w:spacing w:before="120" w:after="120" w:line="240" w:lineRule="auto"/>
        <w:ind w:left="0" w:firstLine="0"/>
        <w:jc w:val="both"/>
        <w:rPr>
          <w:rFonts w:ascii="Cambria" w:hAnsi="Cambria" w:cs="Cambria"/>
          <w:lang w:val="en-US"/>
        </w:rPr>
      </w:pPr>
      <w:r>
        <w:rPr>
          <w:rFonts w:ascii="Cambria" w:hAnsi="Cambria" w:cs="Cambria"/>
          <w:lang w:val="en-US"/>
        </w:rPr>
        <w:t xml:space="preserve">The </w:t>
      </w:r>
      <w:proofErr w:type="spellStart"/>
      <w:r>
        <w:rPr>
          <w:rFonts w:ascii="Cambria" w:hAnsi="Cambria" w:cs="Cambria"/>
          <w:lang w:val="en-US"/>
        </w:rPr>
        <w:t>GoU</w:t>
      </w:r>
      <w:proofErr w:type="spellEnd"/>
      <w:r>
        <w:rPr>
          <w:rFonts w:ascii="Cambria" w:hAnsi="Cambria" w:cs="Cambria"/>
          <w:lang w:val="en-US"/>
        </w:rPr>
        <w:t>, through its Implementing Agency, the SUE “Maxsustrans” utilizes part of this loan proceeds towards the cost of the contract for Consulting Services related to Project Management, Implementation and Supervision, supporting the PIU.</w:t>
      </w:r>
    </w:p>
    <w:p w14:paraId="590395A0" w14:textId="77777777" w:rsidR="00C87F27" w:rsidRDefault="00296A70">
      <w:pPr>
        <w:pStyle w:val="2"/>
        <w:snapToGrid w:val="0"/>
        <w:rPr>
          <w:rFonts w:ascii="Cambria" w:hAnsi="Cambria" w:cs="Cambria"/>
          <w:sz w:val="24"/>
        </w:rPr>
      </w:pPr>
      <w:bookmarkStart w:id="169" w:name="_Toc519601659"/>
      <w:bookmarkStart w:id="170" w:name="_Toc113023672"/>
      <w:bookmarkStart w:id="171" w:name="_Toc519601658"/>
      <w:bookmarkStart w:id="172" w:name="_Toc122455639"/>
      <w:bookmarkStart w:id="173" w:name="_Toc122455809"/>
      <w:bookmarkStart w:id="174" w:name="_Toc518294818"/>
      <w:bookmarkStart w:id="175" w:name="_Toc113023285"/>
      <w:bookmarkStart w:id="176" w:name="_Toc122455895"/>
      <w:bookmarkStart w:id="177" w:name="_Toc520458850"/>
      <w:bookmarkStart w:id="178" w:name="_Toc122455811"/>
      <w:bookmarkStart w:id="179" w:name="_Toc122455726"/>
      <w:bookmarkStart w:id="180" w:name="_Toc122455910"/>
      <w:bookmarkStart w:id="181" w:name="_Toc113023475"/>
      <w:bookmarkStart w:id="182" w:name="_Toc113023474"/>
      <w:bookmarkStart w:id="183" w:name="_Toc122455897"/>
      <w:bookmarkStart w:id="184" w:name="_Toc520459094"/>
      <w:bookmarkStart w:id="185" w:name="_Toc122455724"/>
      <w:bookmarkStart w:id="186" w:name="_Toc113023671"/>
      <w:bookmarkStart w:id="187" w:name="_Toc518294820"/>
      <w:bookmarkStart w:id="188" w:name="_Toc113023673"/>
      <w:bookmarkStart w:id="189" w:name="_Toc113023473"/>
      <w:bookmarkStart w:id="190" w:name="_Toc113023284"/>
      <w:bookmarkStart w:id="191" w:name="_Toc518294819"/>
      <w:bookmarkStart w:id="192" w:name="_Toc520459092"/>
      <w:bookmarkStart w:id="193" w:name="_Toc122455654"/>
      <w:bookmarkStart w:id="194" w:name="_Toc122455641"/>
      <w:bookmarkStart w:id="195" w:name="_Toc520458848"/>
      <w:bookmarkStart w:id="196" w:name="_Toc519601660"/>
      <w:bookmarkStart w:id="197" w:name="_Toc122455739"/>
      <w:bookmarkStart w:id="198" w:name="_Toc520458849"/>
      <w:bookmarkStart w:id="199" w:name="_Toc122455824"/>
      <w:bookmarkStart w:id="200" w:name="_Toc113023286"/>
      <w:bookmarkStart w:id="201" w:name="_Toc520459093"/>
      <w:bookmarkStart w:id="202" w:name="_Toc414214806"/>
      <w:bookmarkStart w:id="203" w:name="_Toc414007459"/>
      <w:bookmarkStart w:id="204" w:name="_Toc505257333"/>
      <w:bookmarkStart w:id="205" w:name="_Toc389816531"/>
      <w:bookmarkStart w:id="206" w:name="_Toc496274565"/>
      <w:bookmarkStart w:id="207" w:name="bookmark12"/>
      <w:bookmarkStart w:id="208" w:name="_Toc413977588"/>
      <w:bookmarkStart w:id="209" w:name="_Toc84414241"/>
      <w:bookmarkStart w:id="210" w:name="_Toc85396113"/>
      <w:bookmarkStart w:id="211" w:name="_Toc73179422"/>
      <w:bookmarkStart w:id="212" w:name="_Toc112752642"/>
      <w:bookmarkStart w:id="213" w:name="_Toc113023674"/>
      <w:bookmarkStart w:id="214" w:name="_Toc80977174"/>
      <w:bookmarkStart w:id="215" w:name="_Toc96608693"/>
      <w:bookmarkStart w:id="216" w:name="_Toc80878470"/>
      <w:bookmarkStart w:id="217" w:name="_Toc95935603"/>
      <w:bookmarkStart w:id="218" w:name="_Toc505585305"/>
      <w:bookmarkStart w:id="219" w:name="_Toc219136062"/>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Pr>
          <w:rFonts w:ascii="Cambria" w:hAnsi="Cambria" w:cs="Cambria"/>
          <w:sz w:val="24"/>
        </w:rPr>
        <w:t>P</w:t>
      </w:r>
      <w:bookmarkEnd w:id="202"/>
      <w:bookmarkEnd w:id="203"/>
      <w:bookmarkEnd w:id="204"/>
      <w:bookmarkEnd w:id="205"/>
      <w:bookmarkEnd w:id="206"/>
      <w:bookmarkEnd w:id="207"/>
      <w:bookmarkEnd w:id="208"/>
      <w:r>
        <w:rPr>
          <w:rFonts w:ascii="Cambria" w:hAnsi="Cambria" w:cs="Cambria"/>
          <w:sz w:val="24"/>
        </w:rPr>
        <w:t xml:space="preserve">roject Contracts and </w:t>
      </w:r>
      <w:r>
        <w:rPr>
          <w:rFonts w:ascii="Cambria" w:hAnsi="Cambria" w:cs="Cambria"/>
          <w:sz w:val="24"/>
          <w:lang w:val="en-US"/>
        </w:rPr>
        <w:t>M</w:t>
      </w:r>
      <w:r>
        <w:rPr>
          <w:rFonts w:ascii="Cambria" w:hAnsi="Cambria" w:cs="Cambria"/>
          <w:sz w:val="24"/>
        </w:rPr>
        <w:t>anagement</w:t>
      </w:r>
      <w:bookmarkEnd w:id="209"/>
      <w:bookmarkEnd w:id="210"/>
      <w:bookmarkEnd w:id="211"/>
      <w:bookmarkEnd w:id="212"/>
      <w:bookmarkEnd w:id="213"/>
      <w:bookmarkEnd w:id="214"/>
      <w:bookmarkEnd w:id="215"/>
      <w:bookmarkEnd w:id="216"/>
      <w:bookmarkEnd w:id="217"/>
      <w:bookmarkEnd w:id="218"/>
      <w:bookmarkEnd w:id="219"/>
    </w:p>
    <w:p w14:paraId="14AA162B" w14:textId="20717CF6" w:rsidR="00C87F27" w:rsidRPr="00AD575B" w:rsidRDefault="00296A70" w:rsidP="00AD575B">
      <w:pPr>
        <w:numPr>
          <w:ilvl w:val="0"/>
          <w:numId w:val="12"/>
        </w:numPr>
        <w:shd w:val="clear" w:color="auto" w:fill="FFFFFF"/>
        <w:adjustRightInd w:val="0"/>
        <w:snapToGrid w:val="0"/>
        <w:spacing w:before="120" w:after="120" w:line="240" w:lineRule="auto"/>
        <w:ind w:left="0" w:firstLine="0"/>
        <w:jc w:val="both"/>
        <w:rPr>
          <w:rFonts w:ascii="Cambria" w:hAnsi="Cambria" w:cs="Cambria"/>
          <w:lang w:val="en-US"/>
        </w:rPr>
        <w:sectPr w:rsidR="00C87F27" w:rsidRPr="00AD575B" w:rsidSect="00D44994">
          <w:headerReference w:type="default" r:id="rId22"/>
          <w:footerReference w:type="even" r:id="rId23"/>
          <w:headerReference w:type="first" r:id="rId24"/>
          <w:pgSz w:w="12240" w:h="15840"/>
          <w:pgMar w:top="1239" w:right="1183" w:bottom="1560" w:left="1440" w:header="720" w:footer="782" w:gutter="0"/>
          <w:cols w:space="720"/>
          <w:titlePg/>
          <w:docGrid w:linePitch="360"/>
        </w:sectPr>
      </w:pPr>
      <w:r w:rsidRPr="00A218F8">
        <w:rPr>
          <w:rFonts w:ascii="Cambria" w:hAnsi="Cambria" w:cs="Cambria"/>
          <w:lang w:val="en-US"/>
        </w:rPr>
        <w:t xml:space="preserve">Summary information on </w:t>
      </w:r>
      <w:r w:rsidR="003821D4" w:rsidRPr="00A218F8">
        <w:rPr>
          <w:rFonts w:ascii="Cambria" w:hAnsi="Cambria" w:cs="Cambria"/>
          <w:lang w:val="en-US"/>
        </w:rPr>
        <w:t xml:space="preserve">the </w:t>
      </w:r>
      <w:r w:rsidRPr="00A218F8">
        <w:rPr>
          <w:rFonts w:ascii="Cambria" w:hAnsi="Cambria" w:cs="Cambria"/>
          <w:lang w:val="en-US"/>
        </w:rPr>
        <w:t xml:space="preserve">work contracts and </w:t>
      </w:r>
      <w:r w:rsidR="003821D4" w:rsidRPr="00A218F8">
        <w:rPr>
          <w:rFonts w:ascii="Cambria" w:hAnsi="Cambria" w:cs="Cambria"/>
          <w:lang w:val="en-US"/>
        </w:rPr>
        <w:t xml:space="preserve">physical </w:t>
      </w:r>
      <w:r w:rsidRPr="00A218F8">
        <w:rPr>
          <w:rFonts w:ascii="Cambria" w:hAnsi="Cambria" w:cs="Cambria"/>
          <w:lang w:val="en-US"/>
        </w:rPr>
        <w:t>progress is pr</w:t>
      </w:r>
      <w:r w:rsidR="003821D4" w:rsidRPr="00A218F8">
        <w:rPr>
          <w:rFonts w:ascii="Cambria" w:hAnsi="Cambria" w:cs="Cambria"/>
          <w:lang w:val="en-US"/>
        </w:rPr>
        <w:t xml:space="preserve">esented in Table 1. All work </w:t>
      </w:r>
      <w:r w:rsidRPr="00A218F8">
        <w:rPr>
          <w:rFonts w:ascii="Cambria" w:hAnsi="Cambria" w:cs="Cambria"/>
          <w:lang w:val="en-US"/>
        </w:rPr>
        <w:t xml:space="preserve">contracts </w:t>
      </w:r>
      <w:r w:rsidR="003821D4" w:rsidRPr="00A218F8">
        <w:rPr>
          <w:rFonts w:ascii="Cambria" w:hAnsi="Cambria" w:cs="Cambria"/>
          <w:lang w:val="en-US"/>
        </w:rPr>
        <w:t xml:space="preserve">awarded under the SWMIP </w:t>
      </w:r>
      <w:r w:rsidRPr="00A218F8">
        <w:rPr>
          <w:rFonts w:ascii="Cambria" w:hAnsi="Cambria" w:cs="Cambria"/>
          <w:lang w:val="en-US"/>
        </w:rPr>
        <w:t>included EMP approved by ADB</w:t>
      </w:r>
      <w:r w:rsidR="003821D4" w:rsidRPr="00A218F8">
        <w:rPr>
          <w:rFonts w:ascii="Cambria" w:hAnsi="Cambria" w:cs="Cambria"/>
          <w:lang w:val="en-US"/>
        </w:rPr>
        <w:t xml:space="preserve">. </w:t>
      </w:r>
      <w:r w:rsidRPr="00A218F8">
        <w:rPr>
          <w:rFonts w:ascii="Cambria" w:hAnsi="Cambria" w:cs="Cambria"/>
          <w:lang w:val="en-US"/>
        </w:rPr>
        <w:t xml:space="preserve">For </w:t>
      </w:r>
      <w:r w:rsidR="003821D4" w:rsidRPr="00A218F8">
        <w:rPr>
          <w:rFonts w:ascii="Cambria" w:hAnsi="Cambria" w:cs="Cambria"/>
          <w:lang w:val="en-US"/>
        </w:rPr>
        <w:t xml:space="preserve">the awarded contracts </w:t>
      </w:r>
      <w:r w:rsidRPr="00A218F8">
        <w:rPr>
          <w:rFonts w:ascii="Cambria" w:hAnsi="Cambria" w:cs="Cambria"/>
          <w:lang w:val="en-US"/>
        </w:rPr>
        <w:t>environmental assessment was not required in accordance with national regulations</w:t>
      </w:r>
      <w:r w:rsidR="003821D4" w:rsidRPr="00A218F8">
        <w:rPr>
          <w:rFonts w:ascii="Cambria" w:hAnsi="Cambria" w:cs="Cambria"/>
          <w:lang w:val="en-US"/>
        </w:rPr>
        <w:t xml:space="preserve"> of Uzbekistan</w:t>
      </w:r>
      <w:r w:rsidRPr="00A218F8">
        <w:rPr>
          <w:rFonts w:ascii="Cambria" w:hAnsi="Cambria" w:cs="Cambria"/>
          <w:lang w:val="en-US"/>
        </w:rPr>
        <w:t>. Since the work</w:t>
      </w:r>
      <w:r w:rsidR="003821D4" w:rsidRPr="00A218F8">
        <w:rPr>
          <w:rFonts w:ascii="Cambria" w:hAnsi="Cambria" w:cs="Cambria"/>
          <w:lang w:val="en-US"/>
        </w:rPr>
        <w:t>s</w:t>
      </w:r>
      <w:r w:rsidRPr="00A218F8">
        <w:rPr>
          <w:rFonts w:ascii="Cambria" w:hAnsi="Cambria" w:cs="Cambria"/>
          <w:lang w:val="en-US"/>
        </w:rPr>
        <w:t xml:space="preserve"> </w:t>
      </w:r>
      <w:r w:rsidR="003821D4" w:rsidRPr="00A218F8">
        <w:rPr>
          <w:rFonts w:ascii="Cambria" w:hAnsi="Cambria" w:cs="Cambria"/>
          <w:lang w:val="en-US"/>
        </w:rPr>
        <w:t xml:space="preserve">targeted to </w:t>
      </w:r>
      <w:r w:rsidRPr="00A218F8">
        <w:rPr>
          <w:rFonts w:ascii="Cambria" w:hAnsi="Cambria" w:cs="Cambria"/>
          <w:lang w:val="en-US"/>
        </w:rPr>
        <w:t xml:space="preserve">rehabilitation of existing structures </w:t>
      </w:r>
      <w:r w:rsidR="003821D4" w:rsidRPr="00A218F8">
        <w:rPr>
          <w:rFonts w:ascii="Cambria" w:hAnsi="Cambria" w:cs="Cambria"/>
          <w:lang w:val="en-US"/>
        </w:rPr>
        <w:t xml:space="preserve">to be </w:t>
      </w:r>
      <w:r w:rsidRPr="00A218F8">
        <w:rPr>
          <w:rFonts w:ascii="Cambria" w:hAnsi="Cambria" w:cs="Cambria"/>
          <w:lang w:val="en-US"/>
        </w:rPr>
        <w:t xml:space="preserve">carried out on the same </w:t>
      </w:r>
      <w:r w:rsidR="003821D4" w:rsidRPr="00A218F8">
        <w:rPr>
          <w:rFonts w:ascii="Cambria" w:hAnsi="Cambria" w:cs="Cambria"/>
          <w:lang w:val="en-US"/>
        </w:rPr>
        <w:t>area</w:t>
      </w:r>
      <w:r w:rsidRPr="00A218F8">
        <w:rPr>
          <w:rFonts w:ascii="Cambria" w:hAnsi="Cambria" w:cs="Cambria"/>
          <w:lang w:val="en-US"/>
        </w:rPr>
        <w:t xml:space="preserve"> without </w:t>
      </w:r>
      <w:r w:rsidR="003821D4" w:rsidRPr="00A218F8">
        <w:rPr>
          <w:rFonts w:ascii="Cambria" w:hAnsi="Cambria" w:cs="Cambria"/>
          <w:lang w:val="en-US"/>
        </w:rPr>
        <w:t>a</w:t>
      </w:r>
      <w:r w:rsidRPr="00A218F8">
        <w:rPr>
          <w:rFonts w:ascii="Cambria" w:hAnsi="Cambria" w:cs="Cambria"/>
          <w:lang w:val="en-US"/>
        </w:rPr>
        <w:t xml:space="preserve">ny expansion of the territory and negative impact on environment, and </w:t>
      </w:r>
      <w:r w:rsidR="003821D4" w:rsidRPr="00A218F8">
        <w:rPr>
          <w:rFonts w:ascii="Cambria" w:hAnsi="Cambria" w:cs="Cambria"/>
          <w:lang w:val="en-US"/>
        </w:rPr>
        <w:t>as</w:t>
      </w:r>
      <w:r w:rsidRPr="00A218F8">
        <w:rPr>
          <w:rFonts w:ascii="Cambria" w:hAnsi="Cambria" w:cs="Cambria"/>
          <w:lang w:val="en-US"/>
        </w:rPr>
        <w:t xml:space="preserve"> the original us</w:t>
      </w:r>
      <w:r w:rsidR="003821D4" w:rsidRPr="00A218F8">
        <w:rPr>
          <w:rFonts w:ascii="Cambria" w:hAnsi="Cambria" w:cs="Cambria"/>
          <w:lang w:val="en-US"/>
        </w:rPr>
        <w:t>e</w:t>
      </w:r>
      <w:r w:rsidRPr="00A218F8">
        <w:rPr>
          <w:rFonts w:ascii="Cambria" w:hAnsi="Cambria" w:cs="Cambria"/>
          <w:lang w:val="en-US"/>
        </w:rPr>
        <w:t xml:space="preserve"> </w:t>
      </w:r>
      <w:r w:rsidR="003821D4" w:rsidRPr="00A218F8">
        <w:rPr>
          <w:rFonts w:ascii="Cambria" w:hAnsi="Cambria" w:cs="Cambria"/>
          <w:lang w:val="en-US"/>
        </w:rPr>
        <w:t xml:space="preserve">of the </w:t>
      </w:r>
      <w:r w:rsidRPr="00A218F8">
        <w:rPr>
          <w:rFonts w:ascii="Cambria" w:hAnsi="Cambria" w:cs="Cambria"/>
          <w:lang w:val="en-US"/>
        </w:rPr>
        <w:t xml:space="preserve">rehabilitated structures has been </w:t>
      </w:r>
      <w:r w:rsidR="003821D4" w:rsidRPr="00A218F8">
        <w:rPr>
          <w:rFonts w:ascii="Cambria" w:hAnsi="Cambria" w:cs="Cambria"/>
          <w:lang w:val="en-US"/>
        </w:rPr>
        <w:t xml:space="preserve">not changed, </w:t>
      </w:r>
      <w:r w:rsidRPr="00A218F8">
        <w:rPr>
          <w:rFonts w:ascii="Cambria" w:hAnsi="Cambria" w:cs="Cambria"/>
          <w:lang w:val="en-US"/>
        </w:rPr>
        <w:t xml:space="preserve">preparation of a local EIA was not required. </w:t>
      </w:r>
      <w:r w:rsidR="003821D4" w:rsidRPr="00A218F8">
        <w:rPr>
          <w:rFonts w:ascii="Cambria" w:hAnsi="Cambria" w:cs="Cambria"/>
          <w:lang w:val="en-US"/>
        </w:rPr>
        <w:t>T</w:t>
      </w:r>
      <w:r w:rsidRPr="00A218F8">
        <w:rPr>
          <w:rFonts w:ascii="Cambria" w:hAnsi="Cambria" w:cs="Cambria"/>
          <w:lang w:val="en-US"/>
        </w:rPr>
        <w:t>he CW1 contract (</w:t>
      </w:r>
      <w:r w:rsidR="003821D4" w:rsidRPr="00A218F8">
        <w:rPr>
          <w:rFonts w:ascii="Cambria" w:hAnsi="Cambria" w:cs="Cambria"/>
          <w:lang w:val="en-US"/>
        </w:rPr>
        <w:t xml:space="preserve">Sanitary Landfill </w:t>
      </w:r>
      <w:r w:rsidRPr="00A218F8">
        <w:rPr>
          <w:rFonts w:ascii="Cambria" w:hAnsi="Cambria" w:cs="Cambria"/>
          <w:lang w:val="en-US"/>
        </w:rPr>
        <w:t>Establishment)</w:t>
      </w:r>
      <w:r w:rsidR="003821D4" w:rsidRPr="00A218F8">
        <w:rPr>
          <w:rFonts w:ascii="Cambria" w:hAnsi="Cambria" w:cs="Cambria"/>
          <w:lang w:val="en-US"/>
        </w:rPr>
        <w:t xml:space="preserve"> includes a PIC approved by </w:t>
      </w:r>
      <w:r w:rsidRPr="00A218F8">
        <w:rPr>
          <w:rFonts w:ascii="Cambria" w:hAnsi="Cambria" w:cs="Cambria"/>
          <w:lang w:val="en-US"/>
        </w:rPr>
        <w:t>ADB and the conditions for national approval of the EIA (paragraph 30).</w:t>
      </w:r>
    </w:p>
    <w:p w14:paraId="5C211E86" w14:textId="5D20F7F8" w:rsidR="00C87F27" w:rsidRDefault="00296A70">
      <w:pPr>
        <w:pStyle w:val="af0"/>
        <w:snapToGrid w:val="0"/>
        <w:jc w:val="center"/>
        <w:rPr>
          <w:rFonts w:ascii="Cambria" w:hAnsi="Cambria" w:cs="Cambria"/>
          <w:color w:val="auto"/>
          <w:sz w:val="20"/>
          <w:szCs w:val="22"/>
          <w:lang w:val="en-US"/>
        </w:rPr>
      </w:pPr>
      <w:bookmarkStart w:id="220" w:name="_Ref73174322"/>
      <w:bookmarkStart w:id="221" w:name="_Toc84524047"/>
      <w:bookmarkStart w:id="222" w:name="_Toc95935585"/>
      <w:bookmarkStart w:id="223" w:name="_Toc80878527"/>
      <w:bookmarkStart w:id="224" w:name="_Toc96608732"/>
      <w:bookmarkStart w:id="225" w:name="_Toc84414298"/>
      <w:bookmarkStart w:id="226" w:name="_Toc73179480"/>
      <w:bookmarkStart w:id="227" w:name="_Toc80977050"/>
      <w:bookmarkStart w:id="228" w:name="_Toc112752682"/>
      <w:bookmarkStart w:id="229" w:name="_Toc219136087"/>
      <w:r>
        <w:rPr>
          <w:rFonts w:ascii="Cambria" w:hAnsi="Cambria" w:cs="Cambria"/>
          <w:color w:val="auto"/>
          <w:sz w:val="20"/>
          <w:szCs w:val="22"/>
          <w:lang w:val="en-US"/>
        </w:rPr>
        <w:lastRenderedPageBreak/>
        <w:t xml:space="preserve">Table </w:t>
      </w:r>
      <w:r w:rsidR="00961ACA">
        <w:rPr>
          <w:rFonts w:ascii="Cambria" w:hAnsi="Cambria" w:cs="Cambria"/>
          <w:color w:val="auto"/>
          <w:sz w:val="20"/>
          <w:szCs w:val="22"/>
          <w:lang w:val="en-US"/>
        </w:rPr>
        <w:fldChar w:fldCharType="begin"/>
      </w:r>
      <w:r>
        <w:rPr>
          <w:rFonts w:ascii="Cambria" w:hAnsi="Cambria" w:cs="Cambria"/>
          <w:color w:val="auto"/>
          <w:sz w:val="20"/>
          <w:szCs w:val="22"/>
          <w:lang w:val="en-US"/>
        </w:rPr>
        <w:instrText xml:space="preserve"> SEQ Table \* ARABIC </w:instrText>
      </w:r>
      <w:r w:rsidR="00961ACA">
        <w:rPr>
          <w:rFonts w:ascii="Cambria" w:hAnsi="Cambria" w:cs="Cambria"/>
          <w:color w:val="auto"/>
          <w:sz w:val="20"/>
          <w:szCs w:val="22"/>
          <w:lang w:val="en-US"/>
        </w:rPr>
        <w:fldChar w:fldCharType="separate"/>
      </w:r>
      <w:r>
        <w:rPr>
          <w:rFonts w:ascii="Cambria" w:hAnsi="Cambria" w:cs="Cambria"/>
          <w:color w:val="auto"/>
          <w:sz w:val="20"/>
          <w:szCs w:val="22"/>
          <w:lang w:val="en-US"/>
        </w:rPr>
        <w:t>1</w:t>
      </w:r>
      <w:r w:rsidR="00961ACA">
        <w:rPr>
          <w:rFonts w:ascii="Cambria" w:hAnsi="Cambria" w:cs="Cambria"/>
          <w:color w:val="auto"/>
          <w:sz w:val="20"/>
          <w:szCs w:val="22"/>
          <w:lang w:val="en-US"/>
        </w:rPr>
        <w:fldChar w:fldCharType="end"/>
      </w:r>
      <w:bookmarkEnd w:id="220"/>
      <w:r>
        <w:rPr>
          <w:rFonts w:ascii="Cambria" w:hAnsi="Cambria" w:cs="Cambria"/>
          <w:color w:val="auto"/>
          <w:sz w:val="20"/>
          <w:szCs w:val="22"/>
          <w:lang w:val="en-US"/>
        </w:rPr>
        <w:t xml:space="preserve">: Summary of the Work contracts and </w:t>
      </w:r>
      <w:r w:rsidR="003821D4">
        <w:rPr>
          <w:rFonts w:ascii="Cambria" w:hAnsi="Cambria" w:cs="Cambria"/>
          <w:color w:val="auto"/>
          <w:sz w:val="20"/>
          <w:szCs w:val="22"/>
          <w:lang w:val="en-US"/>
        </w:rPr>
        <w:t xml:space="preserve">physical </w:t>
      </w:r>
      <w:bookmarkEnd w:id="221"/>
      <w:bookmarkEnd w:id="222"/>
      <w:bookmarkEnd w:id="223"/>
      <w:bookmarkEnd w:id="224"/>
      <w:bookmarkEnd w:id="225"/>
      <w:bookmarkEnd w:id="226"/>
      <w:bookmarkEnd w:id="227"/>
      <w:r>
        <w:rPr>
          <w:rFonts w:ascii="Cambria" w:hAnsi="Cambria" w:cs="Cambria"/>
          <w:color w:val="auto"/>
          <w:sz w:val="20"/>
          <w:szCs w:val="22"/>
          <w:lang w:val="en-US"/>
        </w:rPr>
        <w:t>progress</w:t>
      </w:r>
      <w:bookmarkEnd w:id="228"/>
      <w:r>
        <w:rPr>
          <w:rFonts w:ascii="Cambria" w:hAnsi="Cambria" w:cs="Cambria"/>
          <w:color w:val="auto"/>
          <w:sz w:val="20"/>
          <w:szCs w:val="22"/>
          <w:lang w:val="en-US"/>
        </w:rPr>
        <w:t xml:space="preserve"> as </w:t>
      </w:r>
      <w:r w:rsidR="003821D4">
        <w:rPr>
          <w:rFonts w:ascii="Cambria" w:hAnsi="Cambria" w:cs="Cambria"/>
          <w:color w:val="auto"/>
          <w:sz w:val="20"/>
          <w:szCs w:val="22"/>
          <w:lang w:val="en-US"/>
        </w:rPr>
        <w:t xml:space="preserve">of </w:t>
      </w:r>
      <w:r>
        <w:rPr>
          <w:rFonts w:ascii="Cambria" w:hAnsi="Cambria" w:cs="Cambria"/>
          <w:color w:val="auto"/>
          <w:sz w:val="20"/>
          <w:szCs w:val="22"/>
          <w:lang w:val="en-US"/>
        </w:rPr>
        <w:t>3</w:t>
      </w:r>
      <w:r w:rsidR="003821D4">
        <w:rPr>
          <w:rFonts w:ascii="Cambria" w:hAnsi="Cambria" w:cs="Cambria"/>
          <w:color w:val="auto"/>
          <w:sz w:val="20"/>
          <w:szCs w:val="22"/>
          <w:lang w:val="en-US"/>
        </w:rPr>
        <w:t>0</w:t>
      </w:r>
      <w:r>
        <w:rPr>
          <w:rFonts w:ascii="Cambria" w:hAnsi="Cambria" w:cs="Cambria"/>
          <w:color w:val="auto"/>
          <w:sz w:val="20"/>
          <w:szCs w:val="22"/>
          <w:lang w:val="en-US"/>
        </w:rPr>
        <w:t xml:space="preserve"> </w:t>
      </w:r>
      <w:r w:rsidR="00231BB8">
        <w:rPr>
          <w:rFonts w:ascii="Cambria" w:hAnsi="Cambria" w:cs="Cambria"/>
          <w:color w:val="auto"/>
          <w:sz w:val="20"/>
          <w:szCs w:val="22"/>
          <w:lang w:val="en-US"/>
        </w:rPr>
        <w:t xml:space="preserve">June </w:t>
      </w:r>
      <w:r>
        <w:rPr>
          <w:rFonts w:ascii="Cambria" w:hAnsi="Cambria" w:cs="Cambria"/>
          <w:color w:val="auto"/>
          <w:sz w:val="20"/>
          <w:szCs w:val="22"/>
          <w:lang w:val="en-US"/>
        </w:rPr>
        <w:t>202</w:t>
      </w:r>
      <w:r w:rsidR="00231BB8">
        <w:rPr>
          <w:rFonts w:ascii="Cambria" w:hAnsi="Cambria" w:cs="Cambria"/>
          <w:color w:val="auto"/>
          <w:sz w:val="20"/>
          <w:szCs w:val="22"/>
          <w:lang w:val="en-US"/>
        </w:rPr>
        <w:t>5</w:t>
      </w:r>
      <w:bookmarkEnd w:id="229"/>
    </w:p>
    <w:tbl>
      <w:tblPr>
        <w:tblStyle w:val="aff7"/>
        <w:tblW w:w="15117" w:type="dxa"/>
        <w:jc w:val="center"/>
        <w:tblLayout w:type="fixed"/>
        <w:tblCellMar>
          <w:left w:w="57" w:type="dxa"/>
          <w:right w:w="57" w:type="dxa"/>
        </w:tblCellMar>
        <w:tblLook w:val="04A0" w:firstRow="1" w:lastRow="0" w:firstColumn="1" w:lastColumn="0" w:noHBand="0" w:noVBand="1"/>
      </w:tblPr>
      <w:tblGrid>
        <w:gridCol w:w="2056"/>
        <w:gridCol w:w="1407"/>
        <w:gridCol w:w="916"/>
        <w:gridCol w:w="920"/>
        <w:gridCol w:w="920"/>
        <w:gridCol w:w="921"/>
        <w:gridCol w:w="1231"/>
        <w:gridCol w:w="1351"/>
        <w:gridCol w:w="1038"/>
        <w:gridCol w:w="1039"/>
        <w:gridCol w:w="758"/>
        <w:gridCol w:w="850"/>
        <w:gridCol w:w="855"/>
        <w:gridCol w:w="855"/>
      </w:tblGrid>
      <w:tr w:rsidR="00C87F27" w14:paraId="676D9F9B" w14:textId="77777777" w:rsidTr="00791400">
        <w:trPr>
          <w:trHeight w:val="297"/>
          <w:jc w:val="center"/>
        </w:trPr>
        <w:tc>
          <w:tcPr>
            <w:tcW w:w="2056" w:type="dxa"/>
            <w:vMerge w:val="restart"/>
            <w:tcBorders>
              <w:top w:val="single" w:sz="4" w:space="0" w:color="000000"/>
              <w:left w:val="single" w:sz="4" w:space="0" w:color="000000"/>
              <w:right w:val="single" w:sz="4" w:space="0" w:color="000000"/>
            </w:tcBorders>
            <w:shd w:val="clear" w:color="auto" w:fill="D9D9D9" w:themeFill="background1" w:themeFillShade="D9"/>
            <w:vAlign w:val="center"/>
          </w:tcPr>
          <w:p w14:paraId="7D9CEFA4" w14:textId="77777777" w:rsidR="00C87F27" w:rsidRDefault="00296A70">
            <w:pPr>
              <w:snapToGrid w:val="0"/>
              <w:spacing w:after="0" w:line="240" w:lineRule="auto"/>
              <w:jc w:val="center"/>
              <w:rPr>
                <w:rFonts w:ascii="Cambria" w:eastAsiaTheme="minorHAnsi" w:hAnsi="Cambria"/>
                <w:b/>
                <w:sz w:val="16"/>
                <w:szCs w:val="16"/>
                <w:lang w:eastAsia="es-ES"/>
              </w:rPr>
            </w:pPr>
            <w:proofErr w:type="spellStart"/>
            <w:r>
              <w:rPr>
                <w:rFonts w:ascii="Cambria" w:eastAsiaTheme="minorHAnsi" w:hAnsi="Cambria"/>
                <w:b/>
                <w:sz w:val="16"/>
                <w:szCs w:val="16"/>
                <w:lang w:eastAsia="es-ES"/>
              </w:rPr>
              <w:t>Contractor</w:t>
            </w:r>
            <w:proofErr w:type="spellEnd"/>
          </w:p>
        </w:tc>
        <w:tc>
          <w:tcPr>
            <w:tcW w:w="1407" w:type="dxa"/>
            <w:vMerge w:val="restart"/>
            <w:tcBorders>
              <w:top w:val="single" w:sz="4" w:space="0" w:color="000000"/>
              <w:left w:val="single" w:sz="4" w:space="0" w:color="000000"/>
              <w:right w:val="single" w:sz="4" w:space="0" w:color="000000"/>
            </w:tcBorders>
            <w:shd w:val="clear" w:color="auto" w:fill="D9D9D9" w:themeFill="background1" w:themeFillShade="D9"/>
            <w:vAlign w:val="center"/>
          </w:tcPr>
          <w:p w14:paraId="08A2552D" w14:textId="77777777" w:rsidR="00C87F27" w:rsidRDefault="00296A70">
            <w:pPr>
              <w:snapToGrid w:val="0"/>
              <w:spacing w:after="0" w:line="240" w:lineRule="auto"/>
              <w:jc w:val="center"/>
              <w:rPr>
                <w:rFonts w:ascii="Cambria" w:eastAsiaTheme="minorHAnsi" w:hAnsi="Cambria"/>
                <w:b/>
                <w:sz w:val="16"/>
                <w:szCs w:val="16"/>
                <w:lang w:val="en-GB" w:eastAsia="es-ES"/>
              </w:rPr>
            </w:pPr>
            <w:proofErr w:type="spellStart"/>
            <w:r>
              <w:rPr>
                <w:rFonts w:ascii="Cambria" w:eastAsiaTheme="minorHAnsi" w:hAnsi="Cambria"/>
                <w:b/>
                <w:sz w:val="16"/>
                <w:szCs w:val="16"/>
                <w:lang w:eastAsia="es-ES"/>
              </w:rPr>
              <w:t>Scope</w:t>
            </w:r>
            <w:proofErr w:type="spellEnd"/>
          </w:p>
        </w:tc>
        <w:tc>
          <w:tcPr>
            <w:tcW w:w="916" w:type="dxa"/>
            <w:vMerge w:val="restart"/>
            <w:shd w:val="clear" w:color="auto" w:fill="D9D9D9" w:themeFill="background1" w:themeFillShade="D9"/>
            <w:vAlign w:val="center"/>
          </w:tcPr>
          <w:p w14:paraId="56AA56B8" w14:textId="77777777" w:rsidR="00C87F27" w:rsidRDefault="00296A70">
            <w:pPr>
              <w:snapToGrid w:val="0"/>
              <w:spacing w:after="0" w:line="240" w:lineRule="auto"/>
              <w:jc w:val="center"/>
              <w:rPr>
                <w:rFonts w:ascii="Cambria" w:eastAsia="Calibri" w:hAnsi="Cambria"/>
                <w:b/>
                <w:sz w:val="16"/>
                <w:szCs w:val="16"/>
              </w:rPr>
            </w:pPr>
            <w:proofErr w:type="spellStart"/>
            <w:r>
              <w:rPr>
                <w:rFonts w:ascii="Cambria" w:eastAsia="Calibri" w:hAnsi="Cambria"/>
                <w:b/>
                <w:sz w:val="16"/>
                <w:szCs w:val="16"/>
              </w:rPr>
              <w:t>Signed</w:t>
            </w:r>
            <w:proofErr w:type="spellEnd"/>
          </w:p>
          <w:p w14:paraId="5FCDB399" w14:textId="77777777" w:rsidR="00C87F27" w:rsidRDefault="00296A70">
            <w:pPr>
              <w:snapToGrid w:val="0"/>
              <w:spacing w:after="0" w:line="240" w:lineRule="auto"/>
              <w:jc w:val="center"/>
              <w:rPr>
                <w:rFonts w:ascii="Cambria" w:eastAsiaTheme="minorHAnsi" w:hAnsi="Cambria"/>
                <w:b/>
                <w:sz w:val="16"/>
                <w:szCs w:val="16"/>
                <w:lang w:val="en-US" w:eastAsia="es-ES"/>
              </w:rPr>
            </w:pPr>
            <w:r>
              <w:rPr>
                <w:rFonts w:ascii="Cambria" w:eastAsia="Calibri" w:hAnsi="Cambria"/>
                <w:b/>
                <w:sz w:val="16"/>
                <w:szCs w:val="16"/>
                <w:lang w:val="en-US"/>
              </w:rPr>
              <w:t>Date</w:t>
            </w:r>
          </w:p>
        </w:tc>
        <w:tc>
          <w:tcPr>
            <w:tcW w:w="2761" w:type="dxa"/>
            <w:gridSpan w:val="3"/>
            <w:shd w:val="clear" w:color="auto" w:fill="D9D9D9" w:themeFill="background1" w:themeFillShade="D9"/>
            <w:vAlign w:val="center"/>
          </w:tcPr>
          <w:p w14:paraId="716FDDDB" w14:textId="77777777" w:rsidR="00C87F27" w:rsidRDefault="00296A70">
            <w:pPr>
              <w:snapToGrid w:val="0"/>
              <w:spacing w:after="0" w:line="240" w:lineRule="auto"/>
              <w:jc w:val="center"/>
              <w:rPr>
                <w:rFonts w:ascii="Cambria" w:eastAsia="Calibri" w:hAnsi="Cambria"/>
                <w:b/>
                <w:sz w:val="16"/>
                <w:szCs w:val="16"/>
              </w:rPr>
            </w:pPr>
            <w:proofErr w:type="spellStart"/>
            <w:r>
              <w:rPr>
                <w:rFonts w:ascii="Cambria" w:eastAsia="Calibri" w:hAnsi="Cambria"/>
                <w:b/>
                <w:sz w:val="16"/>
                <w:szCs w:val="16"/>
              </w:rPr>
              <w:t>Approval</w:t>
            </w:r>
            <w:proofErr w:type="spellEnd"/>
            <w:r>
              <w:rPr>
                <w:rFonts w:ascii="Cambria" w:eastAsia="Calibri" w:hAnsi="Cambria"/>
                <w:b/>
                <w:sz w:val="16"/>
                <w:szCs w:val="16"/>
              </w:rPr>
              <w:t xml:space="preserve"> </w:t>
            </w:r>
            <w:proofErr w:type="spellStart"/>
            <w:r>
              <w:rPr>
                <w:rFonts w:ascii="Cambria" w:eastAsia="Calibri" w:hAnsi="Cambria"/>
                <w:b/>
                <w:sz w:val="16"/>
                <w:szCs w:val="16"/>
              </w:rPr>
              <w:t>Date</w:t>
            </w:r>
            <w:proofErr w:type="spellEnd"/>
          </w:p>
        </w:tc>
        <w:tc>
          <w:tcPr>
            <w:tcW w:w="2582" w:type="dxa"/>
            <w:gridSpan w:val="2"/>
            <w:shd w:val="clear" w:color="auto" w:fill="D9D9D9" w:themeFill="background1" w:themeFillShade="D9"/>
            <w:vAlign w:val="center"/>
          </w:tcPr>
          <w:p w14:paraId="6B9EFC43" w14:textId="77777777" w:rsidR="00C87F27" w:rsidRDefault="00296A70">
            <w:pPr>
              <w:snapToGrid w:val="0"/>
              <w:spacing w:after="0" w:line="240" w:lineRule="auto"/>
              <w:jc w:val="center"/>
              <w:rPr>
                <w:rFonts w:ascii="Cambria" w:eastAsia="Calibri" w:hAnsi="Cambria"/>
                <w:b/>
                <w:sz w:val="16"/>
                <w:szCs w:val="16"/>
              </w:rPr>
            </w:pPr>
            <w:r>
              <w:rPr>
                <w:rFonts w:ascii="Cambria" w:eastAsia="Calibri" w:hAnsi="Cambria"/>
                <w:b/>
                <w:sz w:val="16"/>
                <w:szCs w:val="16"/>
                <w:lang w:val="en-US"/>
              </w:rPr>
              <w:t>Name of</w:t>
            </w:r>
            <w:r>
              <w:rPr>
                <w:rFonts w:ascii="Cambria" w:eastAsia="Calibri" w:hAnsi="Cambria"/>
                <w:b/>
                <w:sz w:val="16"/>
                <w:szCs w:val="16"/>
              </w:rPr>
              <w:t xml:space="preserve"> </w:t>
            </w:r>
            <w:proofErr w:type="spellStart"/>
            <w:r>
              <w:rPr>
                <w:rFonts w:ascii="Cambria" w:eastAsia="Calibri" w:hAnsi="Cambria"/>
                <w:b/>
                <w:sz w:val="16"/>
                <w:szCs w:val="16"/>
              </w:rPr>
              <w:t>personnel</w:t>
            </w:r>
            <w:proofErr w:type="spellEnd"/>
          </w:p>
        </w:tc>
        <w:tc>
          <w:tcPr>
            <w:tcW w:w="2077" w:type="dxa"/>
            <w:gridSpan w:val="2"/>
            <w:shd w:val="clear" w:color="auto" w:fill="D9D9D9" w:themeFill="background1" w:themeFillShade="D9"/>
            <w:vAlign w:val="center"/>
          </w:tcPr>
          <w:p w14:paraId="4D409126" w14:textId="77777777" w:rsidR="00C87F27" w:rsidRDefault="00296A70">
            <w:pPr>
              <w:snapToGrid w:val="0"/>
              <w:spacing w:after="0" w:line="240" w:lineRule="auto"/>
              <w:jc w:val="center"/>
              <w:rPr>
                <w:rFonts w:ascii="Cambria" w:eastAsia="Calibri" w:hAnsi="Cambria"/>
                <w:b/>
                <w:sz w:val="16"/>
                <w:szCs w:val="16"/>
              </w:rPr>
            </w:pPr>
            <w:proofErr w:type="spellStart"/>
            <w:r>
              <w:rPr>
                <w:rFonts w:ascii="Cambria" w:eastAsia="Calibri" w:hAnsi="Cambria"/>
                <w:b/>
                <w:sz w:val="16"/>
                <w:szCs w:val="16"/>
              </w:rPr>
              <w:t>Civil</w:t>
            </w:r>
            <w:proofErr w:type="spellEnd"/>
            <w:r>
              <w:rPr>
                <w:rFonts w:ascii="Cambria" w:eastAsia="Calibri" w:hAnsi="Cambria"/>
                <w:b/>
                <w:sz w:val="16"/>
                <w:szCs w:val="16"/>
              </w:rPr>
              <w:t xml:space="preserve"> Works</w:t>
            </w:r>
          </w:p>
        </w:tc>
        <w:tc>
          <w:tcPr>
            <w:tcW w:w="1608" w:type="dxa"/>
            <w:gridSpan w:val="2"/>
            <w:shd w:val="clear" w:color="auto" w:fill="D9D9D9" w:themeFill="background1" w:themeFillShade="D9"/>
            <w:vAlign w:val="center"/>
          </w:tcPr>
          <w:p w14:paraId="410D2D8E" w14:textId="77777777" w:rsidR="00C87F27" w:rsidRDefault="00296A70">
            <w:pPr>
              <w:snapToGrid w:val="0"/>
              <w:spacing w:after="0" w:line="240" w:lineRule="auto"/>
              <w:jc w:val="center"/>
              <w:rPr>
                <w:rFonts w:ascii="Cambria" w:eastAsia="Calibri" w:hAnsi="Cambria"/>
                <w:b/>
                <w:sz w:val="16"/>
                <w:szCs w:val="16"/>
                <w:lang w:val="en-US"/>
              </w:rPr>
            </w:pPr>
            <w:proofErr w:type="spellStart"/>
            <w:r>
              <w:rPr>
                <w:rFonts w:ascii="Cambria" w:eastAsia="Calibri" w:hAnsi="Cambria"/>
                <w:b/>
                <w:sz w:val="16"/>
                <w:szCs w:val="16"/>
              </w:rPr>
              <w:t>Progress</w:t>
            </w:r>
            <w:proofErr w:type="spellEnd"/>
            <w:r>
              <w:rPr>
                <w:rFonts w:ascii="Cambria" w:eastAsia="Calibri" w:hAnsi="Cambria"/>
                <w:b/>
                <w:sz w:val="16"/>
                <w:szCs w:val="16"/>
                <w:lang w:val="en-US"/>
              </w:rPr>
              <w:t xml:space="preserve"> as of</w:t>
            </w:r>
          </w:p>
        </w:tc>
        <w:tc>
          <w:tcPr>
            <w:tcW w:w="1710" w:type="dxa"/>
            <w:gridSpan w:val="2"/>
            <w:shd w:val="clear" w:color="auto" w:fill="D9D9D9" w:themeFill="background1" w:themeFillShade="D9"/>
            <w:vAlign w:val="center"/>
          </w:tcPr>
          <w:p w14:paraId="319976C1" w14:textId="492D6314" w:rsidR="00C87F27" w:rsidRDefault="00296A70" w:rsidP="008948A6">
            <w:pPr>
              <w:snapToGrid w:val="0"/>
              <w:spacing w:after="0" w:line="240" w:lineRule="auto"/>
              <w:jc w:val="center"/>
              <w:rPr>
                <w:rFonts w:ascii="Cambria" w:eastAsia="Calibri" w:hAnsi="Cambria"/>
                <w:b/>
                <w:sz w:val="16"/>
                <w:szCs w:val="16"/>
              </w:rPr>
            </w:pPr>
            <w:r>
              <w:rPr>
                <w:rFonts w:ascii="Cambria" w:eastAsia="Calibri" w:hAnsi="Cambria"/>
                <w:b/>
                <w:sz w:val="16"/>
                <w:szCs w:val="16"/>
              </w:rPr>
              <w:t>D</w:t>
            </w:r>
            <w:r w:rsidR="008948A6">
              <w:rPr>
                <w:rFonts w:ascii="Cambria" w:eastAsia="Calibri" w:hAnsi="Cambria"/>
                <w:b/>
                <w:sz w:val="16"/>
                <w:szCs w:val="16"/>
                <w:lang w:val="en-US"/>
              </w:rPr>
              <w:t>LP</w:t>
            </w:r>
          </w:p>
        </w:tc>
      </w:tr>
      <w:tr w:rsidR="00791400" w14:paraId="0A718200" w14:textId="77777777" w:rsidTr="00791400">
        <w:trPr>
          <w:trHeight w:val="134"/>
          <w:jc w:val="center"/>
        </w:trPr>
        <w:tc>
          <w:tcPr>
            <w:tcW w:w="2056" w:type="dxa"/>
            <w:vMerge/>
            <w:tcBorders>
              <w:left w:val="single" w:sz="4" w:space="0" w:color="000000"/>
              <w:bottom w:val="single" w:sz="4" w:space="0" w:color="000000"/>
              <w:right w:val="single" w:sz="4" w:space="0" w:color="000000"/>
            </w:tcBorders>
            <w:shd w:val="clear" w:color="auto" w:fill="D9D9D9" w:themeFill="background1" w:themeFillShade="D9"/>
            <w:vAlign w:val="center"/>
          </w:tcPr>
          <w:p w14:paraId="7390E0CF" w14:textId="77777777" w:rsidR="00C87F27" w:rsidRPr="00C87F27" w:rsidRDefault="00C87F27">
            <w:pPr>
              <w:snapToGrid w:val="0"/>
              <w:spacing w:after="0" w:line="240" w:lineRule="auto"/>
              <w:jc w:val="center"/>
              <w:rPr>
                <w:rFonts w:ascii="Cambria" w:eastAsiaTheme="minorHAnsi" w:hAnsi="Cambria"/>
                <w:b/>
                <w:sz w:val="16"/>
                <w:szCs w:val="16"/>
                <w:lang w:eastAsia="es-ES"/>
              </w:rPr>
            </w:pPr>
          </w:p>
        </w:tc>
        <w:tc>
          <w:tcPr>
            <w:tcW w:w="1407" w:type="dxa"/>
            <w:vMerge/>
            <w:tcBorders>
              <w:left w:val="single" w:sz="4" w:space="0" w:color="000000"/>
              <w:bottom w:val="single" w:sz="4" w:space="0" w:color="000000"/>
              <w:right w:val="single" w:sz="4" w:space="0" w:color="000000"/>
            </w:tcBorders>
            <w:shd w:val="clear" w:color="auto" w:fill="D9D9D9" w:themeFill="background1" w:themeFillShade="D9"/>
            <w:vAlign w:val="center"/>
          </w:tcPr>
          <w:p w14:paraId="180D6DCC" w14:textId="77777777" w:rsidR="00C87F27" w:rsidRPr="00C87F27" w:rsidRDefault="00C87F27">
            <w:pPr>
              <w:snapToGrid w:val="0"/>
              <w:spacing w:after="0" w:line="240" w:lineRule="auto"/>
              <w:jc w:val="center"/>
              <w:rPr>
                <w:rFonts w:ascii="Cambria" w:eastAsiaTheme="minorHAnsi" w:hAnsi="Cambria"/>
                <w:b/>
                <w:sz w:val="16"/>
                <w:szCs w:val="16"/>
                <w:lang w:eastAsia="es-ES"/>
              </w:rPr>
            </w:pPr>
          </w:p>
        </w:tc>
        <w:tc>
          <w:tcPr>
            <w:tcW w:w="916" w:type="dxa"/>
            <w:vMerge/>
            <w:shd w:val="clear" w:color="auto" w:fill="D9D9D9" w:themeFill="background1" w:themeFillShade="D9"/>
            <w:vAlign w:val="center"/>
          </w:tcPr>
          <w:p w14:paraId="5639E3AE" w14:textId="77777777" w:rsidR="00C87F27" w:rsidRPr="00C87F27" w:rsidRDefault="00C87F27">
            <w:pPr>
              <w:snapToGrid w:val="0"/>
              <w:spacing w:after="0" w:line="240" w:lineRule="auto"/>
              <w:jc w:val="center"/>
              <w:rPr>
                <w:rFonts w:ascii="Cambria" w:eastAsia="Calibri" w:hAnsi="Cambria"/>
                <w:b/>
                <w:sz w:val="16"/>
                <w:szCs w:val="16"/>
              </w:rPr>
            </w:pPr>
          </w:p>
        </w:tc>
        <w:tc>
          <w:tcPr>
            <w:tcW w:w="920" w:type="dxa"/>
            <w:shd w:val="clear" w:color="auto" w:fill="D9D9D9" w:themeFill="background1" w:themeFillShade="D9"/>
            <w:vAlign w:val="center"/>
          </w:tcPr>
          <w:p w14:paraId="05E06960" w14:textId="77777777" w:rsidR="00C87F27" w:rsidRPr="00C87F27" w:rsidRDefault="00C87F27">
            <w:pPr>
              <w:snapToGrid w:val="0"/>
              <w:spacing w:after="0" w:line="240" w:lineRule="auto"/>
              <w:jc w:val="center"/>
              <w:rPr>
                <w:rFonts w:ascii="Cambria" w:eastAsia="Calibri" w:hAnsi="Cambria"/>
                <w:b/>
                <w:sz w:val="16"/>
                <w:szCs w:val="16"/>
              </w:rPr>
            </w:pPr>
            <w:r w:rsidRPr="00C87F27">
              <w:rPr>
                <w:rFonts w:ascii="Cambria" w:hAnsi="Cambria"/>
                <w:b/>
                <w:sz w:val="16"/>
                <w:szCs w:val="16"/>
                <w:lang w:val="en-US"/>
              </w:rPr>
              <w:t>S</w:t>
            </w:r>
            <w:r w:rsidRPr="00C87F27">
              <w:rPr>
                <w:rFonts w:ascii="Cambria" w:hAnsi="Cambria"/>
                <w:b/>
                <w:sz w:val="16"/>
                <w:szCs w:val="16"/>
              </w:rPr>
              <w:t>SEMP</w:t>
            </w:r>
          </w:p>
        </w:tc>
        <w:tc>
          <w:tcPr>
            <w:tcW w:w="920" w:type="dxa"/>
            <w:shd w:val="clear" w:color="auto" w:fill="D9D9D9" w:themeFill="background1" w:themeFillShade="D9"/>
            <w:vAlign w:val="center"/>
          </w:tcPr>
          <w:p w14:paraId="0D372F37" w14:textId="77777777" w:rsidR="00C87F27" w:rsidRPr="00C87F27" w:rsidRDefault="00C87F27">
            <w:pPr>
              <w:snapToGrid w:val="0"/>
              <w:spacing w:after="0" w:line="240" w:lineRule="auto"/>
              <w:jc w:val="center"/>
              <w:rPr>
                <w:rFonts w:ascii="Cambria" w:eastAsia="Calibri" w:hAnsi="Cambria"/>
                <w:b/>
                <w:sz w:val="16"/>
                <w:szCs w:val="16"/>
              </w:rPr>
            </w:pPr>
            <w:r w:rsidRPr="00C87F27">
              <w:rPr>
                <w:rFonts w:ascii="Cambria" w:hAnsi="Cambria"/>
                <w:b/>
                <w:sz w:val="16"/>
                <w:szCs w:val="16"/>
              </w:rPr>
              <w:t>COVID-19 HSMP</w:t>
            </w:r>
          </w:p>
        </w:tc>
        <w:tc>
          <w:tcPr>
            <w:tcW w:w="921" w:type="dxa"/>
            <w:shd w:val="clear" w:color="auto" w:fill="D9D9D9" w:themeFill="background1" w:themeFillShade="D9"/>
            <w:vAlign w:val="center"/>
          </w:tcPr>
          <w:p w14:paraId="191B1252" w14:textId="77777777" w:rsidR="00C87F27" w:rsidRPr="00C87F27" w:rsidRDefault="00C87F27">
            <w:pPr>
              <w:snapToGrid w:val="0"/>
              <w:spacing w:after="0" w:line="240" w:lineRule="auto"/>
              <w:jc w:val="center"/>
              <w:rPr>
                <w:rFonts w:ascii="Cambria" w:eastAsia="Calibri" w:hAnsi="Cambria"/>
                <w:b/>
                <w:sz w:val="16"/>
                <w:szCs w:val="16"/>
              </w:rPr>
            </w:pPr>
            <w:r w:rsidRPr="00C87F27">
              <w:rPr>
                <w:rFonts w:ascii="Cambria" w:hAnsi="Cambria"/>
                <w:b/>
                <w:sz w:val="16"/>
                <w:szCs w:val="16"/>
              </w:rPr>
              <w:t>ERP</w:t>
            </w:r>
          </w:p>
        </w:tc>
        <w:tc>
          <w:tcPr>
            <w:tcW w:w="1231" w:type="dxa"/>
            <w:shd w:val="clear" w:color="auto" w:fill="D9D9D9" w:themeFill="background1" w:themeFillShade="D9"/>
            <w:vAlign w:val="center"/>
          </w:tcPr>
          <w:p w14:paraId="3E9A9640" w14:textId="77777777" w:rsidR="00C87F27" w:rsidRPr="00C87F27" w:rsidRDefault="00C87F27">
            <w:pPr>
              <w:snapToGrid w:val="0"/>
              <w:spacing w:after="0" w:line="240" w:lineRule="auto"/>
              <w:jc w:val="center"/>
              <w:rPr>
                <w:rFonts w:ascii="Cambria" w:eastAsia="Calibri" w:hAnsi="Cambria"/>
                <w:b/>
                <w:sz w:val="16"/>
                <w:szCs w:val="16"/>
              </w:rPr>
            </w:pPr>
            <w:proofErr w:type="spellStart"/>
            <w:r w:rsidRPr="00C87F27">
              <w:rPr>
                <w:rFonts w:ascii="Cambria" w:eastAsia="Calibri" w:hAnsi="Cambria"/>
                <w:b/>
                <w:sz w:val="16"/>
                <w:szCs w:val="16"/>
              </w:rPr>
              <w:t>Environmental</w:t>
            </w:r>
            <w:proofErr w:type="spellEnd"/>
            <w:r w:rsidRPr="00C87F27">
              <w:rPr>
                <w:rFonts w:ascii="Cambria" w:eastAsia="Calibri" w:hAnsi="Cambria"/>
                <w:b/>
                <w:sz w:val="16"/>
                <w:szCs w:val="16"/>
              </w:rPr>
              <w:t xml:space="preserve"> </w:t>
            </w:r>
            <w:r w:rsidRPr="00C87F27">
              <w:rPr>
                <w:rFonts w:ascii="Cambria" w:eastAsia="Calibri" w:hAnsi="Cambria"/>
                <w:b/>
                <w:sz w:val="16"/>
                <w:szCs w:val="16"/>
                <w:lang w:val="en-US"/>
              </w:rPr>
              <w:t>O</w:t>
            </w:r>
            <w:proofErr w:type="spellStart"/>
            <w:r w:rsidRPr="00C87F27">
              <w:rPr>
                <w:rFonts w:ascii="Cambria" w:eastAsia="Calibri" w:hAnsi="Cambria"/>
                <w:b/>
                <w:sz w:val="16"/>
                <w:szCs w:val="16"/>
              </w:rPr>
              <w:t>fficer</w:t>
            </w:r>
            <w:proofErr w:type="spellEnd"/>
          </w:p>
        </w:tc>
        <w:tc>
          <w:tcPr>
            <w:tcW w:w="1351" w:type="dxa"/>
            <w:shd w:val="clear" w:color="auto" w:fill="D9D9D9" w:themeFill="background1" w:themeFillShade="D9"/>
            <w:vAlign w:val="center"/>
          </w:tcPr>
          <w:p w14:paraId="4B82F382" w14:textId="77777777" w:rsidR="00C87F27" w:rsidRPr="00C87F27" w:rsidRDefault="00C87F27">
            <w:pPr>
              <w:snapToGrid w:val="0"/>
              <w:spacing w:after="0" w:line="240" w:lineRule="auto"/>
              <w:jc w:val="center"/>
              <w:rPr>
                <w:rFonts w:ascii="Cambria" w:eastAsia="Calibri" w:hAnsi="Cambria"/>
                <w:b/>
                <w:sz w:val="16"/>
                <w:szCs w:val="16"/>
              </w:rPr>
            </w:pPr>
            <w:r w:rsidRPr="00C87F27">
              <w:rPr>
                <w:rFonts w:ascii="Cambria" w:eastAsia="Calibri" w:hAnsi="Cambria"/>
                <w:b/>
                <w:sz w:val="16"/>
                <w:szCs w:val="16"/>
              </w:rPr>
              <w:t xml:space="preserve">Health </w:t>
            </w:r>
            <w:proofErr w:type="spellStart"/>
            <w:r w:rsidRPr="00C87F27">
              <w:rPr>
                <w:rFonts w:ascii="Cambria" w:eastAsia="Calibri" w:hAnsi="Cambria"/>
                <w:b/>
                <w:sz w:val="16"/>
                <w:szCs w:val="16"/>
              </w:rPr>
              <w:t>and</w:t>
            </w:r>
            <w:proofErr w:type="spellEnd"/>
            <w:r w:rsidRPr="00C87F27">
              <w:rPr>
                <w:rFonts w:ascii="Cambria" w:eastAsia="Calibri" w:hAnsi="Cambria"/>
                <w:b/>
                <w:sz w:val="16"/>
                <w:szCs w:val="16"/>
              </w:rPr>
              <w:t xml:space="preserve"> </w:t>
            </w:r>
            <w:r w:rsidRPr="00C87F27">
              <w:rPr>
                <w:rFonts w:ascii="Cambria" w:eastAsia="Calibri" w:hAnsi="Cambria"/>
                <w:b/>
                <w:sz w:val="16"/>
                <w:szCs w:val="16"/>
                <w:lang w:val="en-US"/>
              </w:rPr>
              <w:t>S</w:t>
            </w:r>
            <w:proofErr w:type="spellStart"/>
            <w:r w:rsidRPr="00C87F27">
              <w:rPr>
                <w:rFonts w:ascii="Cambria" w:eastAsia="Calibri" w:hAnsi="Cambria"/>
                <w:b/>
                <w:sz w:val="16"/>
                <w:szCs w:val="16"/>
              </w:rPr>
              <w:t>afety</w:t>
            </w:r>
            <w:proofErr w:type="spellEnd"/>
            <w:r w:rsidRPr="00C87F27">
              <w:rPr>
                <w:rFonts w:ascii="Cambria" w:eastAsia="Calibri" w:hAnsi="Cambria"/>
                <w:b/>
                <w:sz w:val="16"/>
                <w:szCs w:val="16"/>
              </w:rPr>
              <w:t xml:space="preserve"> </w:t>
            </w:r>
            <w:r w:rsidRPr="00C87F27">
              <w:rPr>
                <w:rFonts w:ascii="Cambria" w:eastAsia="Calibri" w:hAnsi="Cambria"/>
                <w:b/>
                <w:sz w:val="16"/>
                <w:szCs w:val="16"/>
                <w:lang w:val="en-US"/>
              </w:rPr>
              <w:t>O</w:t>
            </w:r>
            <w:proofErr w:type="spellStart"/>
            <w:r w:rsidRPr="00C87F27">
              <w:rPr>
                <w:rFonts w:ascii="Cambria" w:eastAsia="Calibri" w:hAnsi="Cambria"/>
                <w:b/>
                <w:sz w:val="16"/>
                <w:szCs w:val="16"/>
              </w:rPr>
              <w:t>fficer</w:t>
            </w:r>
            <w:proofErr w:type="spellEnd"/>
          </w:p>
        </w:tc>
        <w:tc>
          <w:tcPr>
            <w:tcW w:w="1038" w:type="dxa"/>
            <w:shd w:val="clear" w:color="auto" w:fill="D9D9D9" w:themeFill="background1" w:themeFillShade="D9"/>
            <w:vAlign w:val="center"/>
          </w:tcPr>
          <w:p w14:paraId="79C4AF65" w14:textId="77777777" w:rsidR="00C87F27" w:rsidRPr="00C87F27" w:rsidRDefault="00C87F27">
            <w:pPr>
              <w:snapToGrid w:val="0"/>
              <w:spacing w:after="0" w:line="240" w:lineRule="auto"/>
              <w:jc w:val="center"/>
              <w:rPr>
                <w:rFonts w:ascii="Cambria" w:eastAsia="Calibri" w:hAnsi="Cambria"/>
                <w:b/>
                <w:sz w:val="16"/>
                <w:szCs w:val="16"/>
              </w:rPr>
            </w:pPr>
            <w:r w:rsidRPr="00C87F27">
              <w:rPr>
                <w:rFonts w:ascii="Cambria" w:eastAsia="Calibri" w:hAnsi="Cambria"/>
                <w:b/>
                <w:sz w:val="16"/>
                <w:szCs w:val="16"/>
              </w:rPr>
              <w:t>Start</w:t>
            </w:r>
          </w:p>
          <w:p w14:paraId="0989A87C" w14:textId="77777777" w:rsidR="00C87F27" w:rsidRPr="00C87F27" w:rsidRDefault="00C87F27">
            <w:pPr>
              <w:snapToGrid w:val="0"/>
              <w:spacing w:after="0" w:line="240" w:lineRule="auto"/>
              <w:jc w:val="center"/>
              <w:rPr>
                <w:rFonts w:ascii="Cambria" w:eastAsia="Calibri" w:hAnsi="Cambria"/>
                <w:b/>
                <w:sz w:val="16"/>
                <w:szCs w:val="16"/>
                <w:lang w:val="en-US"/>
              </w:rPr>
            </w:pPr>
            <w:r w:rsidRPr="00C87F27">
              <w:rPr>
                <w:rFonts w:ascii="Cambria" w:eastAsia="Calibri" w:hAnsi="Cambria"/>
                <w:b/>
                <w:sz w:val="16"/>
                <w:szCs w:val="16"/>
                <w:lang w:val="en-US"/>
              </w:rPr>
              <w:t>Date</w:t>
            </w:r>
          </w:p>
        </w:tc>
        <w:tc>
          <w:tcPr>
            <w:tcW w:w="1039" w:type="dxa"/>
            <w:shd w:val="clear" w:color="auto" w:fill="D9D9D9" w:themeFill="background1" w:themeFillShade="D9"/>
            <w:vAlign w:val="center"/>
          </w:tcPr>
          <w:p w14:paraId="01115B04" w14:textId="77777777" w:rsidR="00C87F27" w:rsidRPr="00C87F27" w:rsidRDefault="00C87F27">
            <w:pPr>
              <w:snapToGrid w:val="0"/>
              <w:spacing w:after="0" w:line="240" w:lineRule="auto"/>
              <w:jc w:val="center"/>
              <w:rPr>
                <w:rFonts w:ascii="Cambria" w:eastAsia="Calibri" w:hAnsi="Cambria"/>
                <w:b/>
                <w:sz w:val="16"/>
                <w:szCs w:val="16"/>
              </w:rPr>
            </w:pPr>
            <w:r w:rsidRPr="00C87F27">
              <w:rPr>
                <w:rFonts w:ascii="Cambria" w:eastAsia="Calibri" w:hAnsi="Cambria"/>
                <w:b/>
                <w:sz w:val="16"/>
                <w:szCs w:val="16"/>
              </w:rPr>
              <w:t>End</w:t>
            </w:r>
          </w:p>
          <w:p w14:paraId="11DD6440" w14:textId="77777777" w:rsidR="00C87F27" w:rsidRPr="00C87F27" w:rsidRDefault="00C87F27">
            <w:pPr>
              <w:snapToGrid w:val="0"/>
              <w:spacing w:after="0" w:line="240" w:lineRule="auto"/>
              <w:jc w:val="center"/>
              <w:rPr>
                <w:rFonts w:ascii="Cambria" w:eastAsia="Calibri" w:hAnsi="Cambria"/>
                <w:b/>
                <w:sz w:val="16"/>
                <w:szCs w:val="16"/>
                <w:lang w:val="en-US"/>
              </w:rPr>
            </w:pPr>
            <w:r w:rsidRPr="00C87F27">
              <w:rPr>
                <w:rFonts w:ascii="Cambria" w:eastAsia="Calibri" w:hAnsi="Cambria"/>
                <w:b/>
                <w:sz w:val="16"/>
                <w:szCs w:val="16"/>
                <w:lang w:val="en-US"/>
              </w:rPr>
              <w:t>Date</w:t>
            </w:r>
          </w:p>
        </w:tc>
        <w:tc>
          <w:tcPr>
            <w:tcW w:w="758" w:type="dxa"/>
            <w:shd w:val="clear" w:color="auto" w:fill="D9D9D9" w:themeFill="background1" w:themeFillShade="D9"/>
            <w:vAlign w:val="center"/>
          </w:tcPr>
          <w:p w14:paraId="755B9CC7" w14:textId="047D1E19" w:rsidR="00C87F27" w:rsidRPr="00C87F27" w:rsidRDefault="008948A6" w:rsidP="008948A6">
            <w:pPr>
              <w:snapToGrid w:val="0"/>
              <w:spacing w:after="0" w:line="240" w:lineRule="auto"/>
              <w:jc w:val="center"/>
              <w:rPr>
                <w:rFonts w:ascii="Cambria" w:eastAsiaTheme="minorHAnsi" w:hAnsi="Cambria"/>
                <w:b/>
                <w:sz w:val="16"/>
                <w:szCs w:val="16"/>
                <w:lang w:val="en-GB" w:eastAsia="es-ES"/>
              </w:rPr>
            </w:pPr>
            <w:r>
              <w:rPr>
                <w:rFonts w:ascii="Cambria" w:eastAsiaTheme="minorHAnsi" w:hAnsi="Cambria"/>
                <w:b/>
                <w:sz w:val="16"/>
                <w:szCs w:val="16"/>
                <w:lang w:val="en-GB" w:eastAsia="es-ES"/>
              </w:rPr>
              <w:t>3</w:t>
            </w:r>
            <w:r w:rsidR="0093709A">
              <w:rPr>
                <w:rFonts w:ascii="Cambria" w:eastAsiaTheme="minorHAnsi" w:hAnsi="Cambria"/>
                <w:b/>
                <w:sz w:val="16"/>
                <w:szCs w:val="16"/>
                <w:lang w:eastAsia="es-ES"/>
              </w:rPr>
              <w:t xml:space="preserve">0 </w:t>
            </w:r>
            <w:r w:rsidR="0093709A">
              <w:rPr>
                <w:rFonts w:ascii="Cambria" w:eastAsiaTheme="minorHAnsi" w:hAnsi="Cambria"/>
                <w:b/>
                <w:sz w:val="16"/>
                <w:szCs w:val="16"/>
                <w:lang w:val="en-US" w:eastAsia="es-ES"/>
              </w:rPr>
              <w:t>Jun</w:t>
            </w:r>
            <w:r w:rsidR="00C87F27" w:rsidRPr="00C87F27">
              <w:rPr>
                <w:rFonts w:ascii="Cambria" w:eastAsiaTheme="minorHAnsi" w:hAnsi="Cambria"/>
                <w:b/>
                <w:sz w:val="16"/>
                <w:szCs w:val="16"/>
                <w:lang w:val="en-GB" w:eastAsia="es-ES"/>
              </w:rPr>
              <w:t xml:space="preserve"> 202</w:t>
            </w:r>
            <w:r w:rsidR="0093709A">
              <w:rPr>
                <w:rFonts w:ascii="Cambria" w:eastAsiaTheme="minorHAnsi" w:hAnsi="Cambria"/>
                <w:b/>
                <w:sz w:val="16"/>
                <w:szCs w:val="16"/>
                <w:lang w:val="en-GB" w:eastAsia="es-ES"/>
              </w:rPr>
              <w:t>4</w:t>
            </w:r>
          </w:p>
        </w:tc>
        <w:tc>
          <w:tcPr>
            <w:tcW w:w="850" w:type="dxa"/>
            <w:shd w:val="clear" w:color="auto" w:fill="D9D9D9" w:themeFill="background1" w:themeFillShade="D9"/>
            <w:vAlign w:val="center"/>
          </w:tcPr>
          <w:p w14:paraId="569A661B" w14:textId="2E52AFF5" w:rsidR="00C87F27" w:rsidRPr="00C87F27" w:rsidRDefault="0093709A" w:rsidP="008948A6">
            <w:pPr>
              <w:snapToGrid w:val="0"/>
              <w:spacing w:after="0" w:line="240" w:lineRule="auto"/>
              <w:jc w:val="center"/>
              <w:rPr>
                <w:rFonts w:ascii="Cambria" w:eastAsiaTheme="minorHAnsi" w:hAnsi="Cambria"/>
                <w:b/>
                <w:sz w:val="16"/>
                <w:szCs w:val="16"/>
                <w:lang w:val="en-GB" w:eastAsia="es-ES"/>
              </w:rPr>
            </w:pPr>
            <w:r>
              <w:rPr>
                <w:rFonts w:ascii="Cambria" w:eastAsiaTheme="minorHAnsi" w:hAnsi="Cambria"/>
                <w:b/>
                <w:sz w:val="16"/>
                <w:szCs w:val="16"/>
                <w:lang w:val="en-GB" w:eastAsia="es-ES"/>
              </w:rPr>
              <w:t>26 Sep</w:t>
            </w:r>
            <w:r w:rsidR="008948A6">
              <w:rPr>
                <w:rFonts w:ascii="Cambria" w:eastAsiaTheme="minorHAnsi" w:hAnsi="Cambria"/>
                <w:b/>
                <w:sz w:val="16"/>
                <w:szCs w:val="16"/>
                <w:lang w:val="en-GB" w:eastAsia="es-ES"/>
              </w:rPr>
              <w:t xml:space="preserve"> 2024</w:t>
            </w:r>
          </w:p>
        </w:tc>
        <w:tc>
          <w:tcPr>
            <w:tcW w:w="855" w:type="dxa"/>
            <w:shd w:val="clear" w:color="auto" w:fill="D9D9D9" w:themeFill="background1" w:themeFillShade="D9"/>
            <w:vAlign w:val="center"/>
          </w:tcPr>
          <w:p w14:paraId="7C4BF9F0" w14:textId="77777777" w:rsidR="00C87F27" w:rsidRDefault="00296A70">
            <w:pPr>
              <w:snapToGrid w:val="0"/>
              <w:spacing w:after="0" w:line="240" w:lineRule="auto"/>
              <w:jc w:val="center"/>
              <w:rPr>
                <w:rFonts w:ascii="Cambria" w:eastAsia="Calibri" w:hAnsi="Cambria"/>
                <w:b/>
                <w:sz w:val="16"/>
                <w:szCs w:val="16"/>
              </w:rPr>
            </w:pPr>
            <w:r>
              <w:rPr>
                <w:rFonts w:ascii="Cambria" w:eastAsia="Calibri" w:hAnsi="Cambria"/>
                <w:b/>
                <w:sz w:val="16"/>
                <w:szCs w:val="16"/>
              </w:rPr>
              <w:t>Start</w:t>
            </w:r>
          </w:p>
          <w:p w14:paraId="09C06E1E" w14:textId="77777777" w:rsidR="00C87F27" w:rsidRDefault="00296A70">
            <w:pPr>
              <w:snapToGrid w:val="0"/>
              <w:spacing w:after="0" w:line="240" w:lineRule="auto"/>
              <w:jc w:val="center"/>
              <w:rPr>
                <w:rFonts w:ascii="Cambria" w:eastAsiaTheme="minorHAnsi" w:hAnsi="Cambria"/>
                <w:b/>
                <w:sz w:val="16"/>
                <w:szCs w:val="16"/>
                <w:lang w:val="en-GB" w:eastAsia="es-ES"/>
              </w:rPr>
            </w:pPr>
            <w:r>
              <w:rPr>
                <w:rFonts w:ascii="Cambria" w:eastAsia="Calibri" w:hAnsi="Cambria"/>
                <w:b/>
                <w:sz w:val="16"/>
                <w:szCs w:val="16"/>
                <w:lang w:val="en-US"/>
              </w:rPr>
              <w:t>Date</w:t>
            </w:r>
          </w:p>
        </w:tc>
        <w:tc>
          <w:tcPr>
            <w:tcW w:w="855" w:type="dxa"/>
            <w:shd w:val="clear" w:color="auto" w:fill="D9D9D9" w:themeFill="background1" w:themeFillShade="D9"/>
            <w:vAlign w:val="center"/>
          </w:tcPr>
          <w:p w14:paraId="364D272D" w14:textId="77777777" w:rsidR="00C87F27" w:rsidRDefault="00296A70">
            <w:pPr>
              <w:snapToGrid w:val="0"/>
              <w:spacing w:after="0" w:line="240" w:lineRule="auto"/>
              <w:jc w:val="center"/>
              <w:rPr>
                <w:rFonts w:ascii="Cambria" w:eastAsia="Calibri" w:hAnsi="Cambria"/>
                <w:b/>
                <w:sz w:val="16"/>
                <w:szCs w:val="16"/>
              </w:rPr>
            </w:pPr>
            <w:r>
              <w:rPr>
                <w:rFonts w:ascii="Cambria" w:eastAsia="Calibri" w:hAnsi="Cambria"/>
                <w:b/>
                <w:sz w:val="16"/>
                <w:szCs w:val="16"/>
              </w:rPr>
              <w:t>End</w:t>
            </w:r>
          </w:p>
          <w:p w14:paraId="48E4BE9E" w14:textId="77777777" w:rsidR="00C87F27" w:rsidRDefault="00296A70">
            <w:pPr>
              <w:snapToGrid w:val="0"/>
              <w:spacing w:after="0" w:line="240" w:lineRule="auto"/>
              <w:jc w:val="center"/>
              <w:rPr>
                <w:rFonts w:ascii="Cambria" w:eastAsiaTheme="minorHAnsi" w:hAnsi="Cambria"/>
                <w:b/>
                <w:sz w:val="16"/>
                <w:szCs w:val="16"/>
                <w:lang w:val="en-GB" w:eastAsia="es-ES"/>
              </w:rPr>
            </w:pPr>
            <w:r>
              <w:rPr>
                <w:rFonts w:ascii="Cambria" w:eastAsia="Calibri" w:hAnsi="Cambria"/>
                <w:b/>
                <w:sz w:val="16"/>
                <w:szCs w:val="16"/>
                <w:lang w:val="en-US"/>
              </w:rPr>
              <w:t>Date</w:t>
            </w:r>
          </w:p>
        </w:tc>
      </w:tr>
      <w:tr w:rsidR="00C87F27" w14:paraId="549DF073" w14:textId="77777777" w:rsidTr="00E665A3">
        <w:trPr>
          <w:trHeight w:val="814"/>
          <w:jc w:val="center"/>
        </w:trPr>
        <w:tc>
          <w:tcPr>
            <w:tcW w:w="2056" w:type="dxa"/>
            <w:tcBorders>
              <w:top w:val="single" w:sz="4" w:space="0" w:color="000000"/>
              <w:left w:val="single" w:sz="4" w:space="0" w:color="000000"/>
              <w:bottom w:val="single" w:sz="4" w:space="0" w:color="000000"/>
              <w:right w:val="single" w:sz="4" w:space="0" w:color="000000"/>
            </w:tcBorders>
            <w:vAlign w:val="center"/>
          </w:tcPr>
          <w:p w14:paraId="3F95023B" w14:textId="77777777" w:rsidR="00C87F27" w:rsidRDefault="00296A70">
            <w:pPr>
              <w:snapToGrid w:val="0"/>
              <w:spacing w:after="0" w:line="240" w:lineRule="auto"/>
              <w:rPr>
                <w:rFonts w:ascii="Cambria" w:eastAsiaTheme="minorHAnsi" w:hAnsi="Cambria"/>
                <w:sz w:val="16"/>
                <w:szCs w:val="16"/>
                <w:lang w:val="en-GB" w:eastAsia="es-ES"/>
              </w:rPr>
            </w:pPr>
            <w:r>
              <w:rPr>
                <w:rFonts w:ascii="Cambria" w:eastAsiaTheme="minorHAnsi" w:hAnsi="Cambria"/>
                <w:sz w:val="16"/>
                <w:szCs w:val="16"/>
                <w:lang w:val="en-GB" w:eastAsia="es-ES"/>
              </w:rPr>
              <w:t>CW1: JV «STECOL-POWERCHINA GUIYANG» (China)</w:t>
            </w:r>
          </w:p>
        </w:tc>
        <w:tc>
          <w:tcPr>
            <w:tcW w:w="1407" w:type="dxa"/>
            <w:tcBorders>
              <w:top w:val="single" w:sz="4" w:space="0" w:color="000000"/>
              <w:left w:val="single" w:sz="4" w:space="0" w:color="000000"/>
              <w:bottom w:val="single" w:sz="4" w:space="0" w:color="000000"/>
              <w:right w:val="single" w:sz="4" w:space="0" w:color="000000"/>
            </w:tcBorders>
            <w:vAlign w:val="center"/>
          </w:tcPr>
          <w:p w14:paraId="52836F2B" w14:textId="77777777" w:rsidR="00C87F27" w:rsidRDefault="00296A70">
            <w:pPr>
              <w:snapToGrid w:val="0"/>
              <w:spacing w:after="0" w:line="240" w:lineRule="auto"/>
              <w:rPr>
                <w:rFonts w:ascii="Cambria" w:eastAsiaTheme="minorHAnsi" w:hAnsi="Cambria"/>
                <w:sz w:val="16"/>
                <w:szCs w:val="16"/>
                <w:lang w:val="en-GB" w:eastAsia="es-ES"/>
              </w:rPr>
            </w:pPr>
            <w:r>
              <w:rPr>
                <w:rFonts w:ascii="Cambria" w:eastAsiaTheme="minorHAnsi" w:hAnsi="Cambria"/>
                <w:sz w:val="16"/>
                <w:szCs w:val="16"/>
                <w:lang w:val="en-GB" w:eastAsia="es-ES"/>
              </w:rPr>
              <w:t>Sanitary landfill establishment</w:t>
            </w:r>
          </w:p>
        </w:tc>
        <w:tc>
          <w:tcPr>
            <w:tcW w:w="916" w:type="dxa"/>
            <w:tcBorders>
              <w:top w:val="single" w:sz="4" w:space="0" w:color="000000"/>
              <w:left w:val="single" w:sz="4" w:space="0" w:color="000000"/>
              <w:bottom w:val="single" w:sz="4" w:space="0" w:color="000000"/>
              <w:right w:val="single" w:sz="4" w:space="0" w:color="000000"/>
            </w:tcBorders>
            <w:vAlign w:val="center"/>
          </w:tcPr>
          <w:p w14:paraId="174CA761" w14:textId="77777777" w:rsidR="00C87F27" w:rsidRDefault="00296A70">
            <w:pPr>
              <w:snapToGrid w:val="0"/>
              <w:spacing w:after="0" w:line="240" w:lineRule="auto"/>
              <w:jc w:val="center"/>
              <w:rPr>
                <w:rFonts w:ascii="Cambria" w:eastAsiaTheme="minorHAnsi" w:hAnsi="Cambria"/>
                <w:sz w:val="16"/>
                <w:szCs w:val="16"/>
                <w:lang w:val="en-US" w:eastAsia="es-ES"/>
              </w:rPr>
            </w:pPr>
            <w:r>
              <w:rPr>
                <w:rFonts w:ascii="Cambria" w:eastAsiaTheme="minorHAnsi" w:hAnsi="Cambria"/>
                <w:sz w:val="16"/>
                <w:szCs w:val="16"/>
                <w:lang w:val="en-US" w:eastAsia="es-ES"/>
              </w:rPr>
              <w:t>31 Jan 2022</w:t>
            </w:r>
          </w:p>
        </w:tc>
        <w:tc>
          <w:tcPr>
            <w:tcW w:w="920" w:type="dxa"/>
            <w:tcBorders>
              <w:top w:val="single" w:sz="4" w:space="0" w:color="000000"/>
              <w:left w:val="single" w:sz="4" w:space="0" w:color="000000"/>
              <w:bottom w:val="single" w:sz="4" w:space="0" w:color="000000"/>
              <w:right w:val="single" w:sz="4" w:space="0" w:color="000000"/>
            </w:tcBorders>
            <w:vAlign w:val="center"/>
          </w:tcPr>
          <w:p w14:paraId="72BDF725" w14:textId="77777777" w:rsidR="00C87F27" w:rsidRDefault="00296A70">
            <w:pPr>
              <w:snapToGrid w:val="0"/>
              <w:spacing w:after="0" w:line="240" w:lineRule="auto"/>
              <w:jc w:val="center"/>
              <w:rPr>
                <w:rFonts w:ascii="Cambria" w:eastAsiaTheme="minorHAnsi" w:hAnsi="Cambria"/>
                <w:sz w:val="16"/>
                <w:szCs w:val="16"/>
                <w:lang w:eastAsia="es-ES"/>
              </w:rPr>
            </w:pPr>
            <w:r>
              <w:rPr>
                <w:rFonts w:ascii="Cambria" w:eastAsiaTheme="minorHAnsi" w:hAnsi="Cambria"/>
                <w:sz w:val="16"/>
                <w:szCs w:val="16"/>
                <w:lang w:val="en-US" w:eastAsia="es-ES"/>
              </w:rPr>
              <w:t>7 Jul 2022</w:t>
            </w:r>
          </w:p>
        </w:tc>
        <w:tc>
          <w:tcPr>
            <w:tcW w:w="920" w:type="dxa"/>
            <w:tcBorders>
              <w:top w:val="single" w:sz="4" w:space="0" w:color="000000"/>
              <w:left w:val="single" w:sz="4" w:space="0" w:color="000000"/>
              <w:bottom w:val="single" w:sz="4" w:space="0" w:color="000000"/>
              <w:right w:val="single" w:sz="4" w:space="0" w:color="000000"/>
            </w:tcBorders>
            <w:vAlign w:val="center"/>
          </w:tcPr>
          <w:p w14:paraId="7CBF4E82" w14:textId="77777777" w:rsidR="00C87F27" w:rsidRDefault="00296A70">
            <w:pPr>
              <w:snapToGrid w:val="0"/>
              <w:spacing w:after="0" w:line="240" w:lineRule="auto"/>
              <w:jc w:val="center"/>
              <w:rPr>
                <w:rFonts w:ascii="Cambria" w:eastAsiaTheme="minorHAnsi" w:hAnsi="Cambria"/>
                <w:sz w:val="16"/>
                <w:szCs w:val="16"/>
                <w:lang w:eastAsia="es-ES"/>
              </w:rPr>
            </w:pPr>
            <w:r>
              <w:rPr>
                <w:rFonts w:ascii="Cambria" w:eastAsiaTheme="minorHAnsi" w:hAnsi="Cambria"/>
                <w:sz w:val="16"/>
                <w:szCs w:val="16"/>
                <w:lang w:val="en-US" w:eastAsia="es-ES"/>
              </w:rPr>
              <w:t>7 Jul 2022</w:t>
            </w:r>
          </w:p>
        </w:tc>
        <w:tc>
          <w:tcPr>
            <w:tcW w:w="921" w:type="dxa"/>
            <w:tcBorders>
              <w:top w:val="single" w:sz="4" w:space="0" w:color="000000"/>
              <w:left w:val="single" w:sz="4" w:space="0" w:color="000000"/>
              <w:bottom w:val="single" w:sz="4" w:space="0" w:color="000000"/>
              <w:right w:val="single" w:sz="4" w:space="0" w:color="000000"/>
            </w:tcBorders>
            <w:vAlign w:val="center"/>
          </w:tcPr>
          <w:p w14:paraId="5233CC09" w14:textId="77777777" w:rsidR="00C87F27" w:rsidRDefault="00296A70">
            <w:pPr>
              <w:snapToGrid w:val="0"/>
              <w:spacing w:after="0" w:line="240" w:lineRule="auto"/>
              <w:jc w:val="center"/>
              <w:rPr>
                <w:rFonts w:ascii="Cambria" w:eastAsiaTheme="minorHAnsi" w:hAnsi="Cambria"/>
                <w:sz w:val="16"/>
                <w:szCs w:val="16"/>
                <w:lang w:eastAsia="es-ES"/>
              </w:rPr>
            </w:pPr>
            <w:r>
              <w:rPr>
                <w:rFonts w:ascii="Cambria" w:eastAsiaTheme="minorHAnsi" w:hAnsi="Cambria"/>
                <w:sz w:val="16"/>
                <w:szCs w:val="16"/>
                <w:lang w:val="en-US" w:eastAsia="es-ES"/>
              </w:rPr>
              <w:t>7 Jul 2022</w:t>
            </w:r>
          </w:p>
        </w:tc>
        <w:tc>
          <w:tcPr>
            <w:tcW w:w="1231" w:type="dxa"/>
            <w:tcBorders>
              <w:top w:val="single" w:sz="4" w:space="0" w:color="000000"/>
              <w:left w:val="single" w:sz="4" w:space="0" w:color="000000"/>
              <w:bottom w:val="single" w:sz="4" w:space="0" w:color="000000"/>
              <w:right w:val="single" w:sz="4" w:space="0" w:color="000000"/>
            </w:tcBorders>
            <w:vAlign w:val="center"/>
          </w:tcPr>
          <w:p w14:paraId="28274405" w14:textId="77777777" w:rsidR="00C87F27" w:rsidRDefault="00296A70">
            <w:pPr>
              <w:snapToGrid w:val="0"/>
              <w:spacing w:after="0" w:line="240" w:lineRule="auto"/>
              <w:jc w:val="center"/>
              <w:rPr>
                <w:rFonts w:ascii="Cambria" w:eastAsiaTheme="minorHAnsi" w:hAnsi="Cambria"/>
                <w:sz w:val="16"/>
                <w:szCs w:val="16"/>
                <w:lang w:val="en-US" w:eastAsia="es-ES"/>
              </w:rPr>
            </w:pPr>
            <w:r>
              <w:rPr>
                <w:rFonts w:ascii="Cambria" w:eastAsiaTheme="minorHAnsi" w:hAnsi="Cambria"/>
                <w:sz w:val="16"/>
                <w:szCs w:val="16"/>
                <w:lang w:val="en-US" w:eastAsia="es-ES"/>
              </w:rPr>
              <w:t xml:space="preserve">Ms. Yuliya </w:t>
            </w:r>
            <w:proofErr w:type="spellStart"/>
            <w:r>
              <w:rPr>
                <w:rFonts w:ascii="Cambria" w:eastAsiaTheme="minorHAnsi" w:hAnsi="Cambria"/>
                <w:sz w:val="16"/>
                <w:szCs w:val="16"/>
                <w:lang w:val="en-US" w:eastAsia="es-ES"/>
              </w:rPr>
              <w:t>Gnedina</w:t>
            </w:r>
            <w:proofErr w:type="spellEnd"/>
          </w:p>
        </w:tc>
        <w:tc>
          <w:tcPr>
            <w:tcW w:w="1351" w:type="dxa"/>
            <w:tcBorders>
              <w:top w:val="single" w:sz="4" w:space="0" w:color="000000"/>
              <w:left w:val="single" w:sz="4" w:space="0" w:color="000000"/>
              <w:bottom w:val="single" w:sz="4" w:space="0" w:color="000000"/>
              <w:right w:val="single" w:sz="4" w:space="0" w:color="000000"/>
            </w:tcBorders>
            <w:vAlign w:val="center"/>
          </w:tcPr>
          <w:p w14:paraId="056949FD" w14:textId="77777777" w:rsidR="00C87F27" w:rsidRDefault="00296A70">
            <w:pPr>
              <w:snapToGrid w:val="0"/>
              <w:spacing w:after="0" w:line="240" w:lineRule="auto"/>
              <w:jc w:val="center"/>
              <w:rPr>
                <w:rFonts w:ascii="Cambria" w:eastAsiaTheme="minorHAnsi" w:hAnsi="Cambria"/>
                <w:sz w:val="16"/>
                <w:szCs w:val="16"/>
                <w:lang w:val="en-US" w:eastAsia="es-ES"/>
              </w:rPr>
            </w:pPr>
            <w:r>
              <w:rPr>
                <w:rFonts w:ascii="Cambria" w:eastAsiaTheme="minorHAnsi" w:hAnsi="Cambria"/>
                <w:sz w:val="16"/>
                <w:szCs w:val="16"/>
                <w:lang w:val="en-US" w:eastAsia="es-ES"/>
              </w:rPr>
              <w:t xml:space="preserve">Ms. </w:t>
            </w:r>
            <w:proofErr w:type="spellStart"/>
            <w:r>
              <w:rPr>
                <w:rFonts w:ascii="Cambria" w:eastAsiaTheme="minorHAnsi" w:hAnsi="Cambria"/>
                <w:sz w:val="16"/>
                <w:szCs w:val="16"/>
                <w:lang w:val="en-US" w:eastAsia="es-ES"/>
              </w:rPr>
              <w:t>Aytbike</w:t>
            </w:r>
            <w:proofErr w:type="spellEnd"/>
            <w:r>
              <w:rPr>
                <w:rFonts w:ascii="Cambria" w:eastAsiaTheme="minorHAnsi" w:hAnsi="Cambria"/>
                <w:sz w:val="16"/>
                <w:szCs w:val="16"/>
                <w:lang w:val="en-US" w:eastAsia="es-ES"/>
              </w:rPr>
              <w:t xml:space="preserve"> Yusupova</w:t>
            </w:r>
          </w:p>
        </w:tc>
        <w:tc>
          <w:tcPr>
            <w:tcW w:w="1038" w:type="dxa"/>
            <w:tcBorders>
              <w:top w:val="single" w:sz="4" w:space="0" w:color="000000"/>
              <w:left w:val="single" w:sz="4" w:space="0" w:color="000000"/>
              <w:bottom w:val="single" w:sz="4" w:space="0" w:color="000000"/>
              <w:right w:val="single" w:sz="4" w:space="0" w:color="000000"/>
            </w:tcBorders>
            <w:vAlign w:val="center"/>
          </w:tcPr>
          <w:p w14:paraId="33481E0B" w14:textId="77777777" w:rsidR="00C87F27" w:rsidRDefault="00296A70">
            <w:pPr>
              <w:snapToGrid w:val="0"/>
              <w:spacing w:after="0" w:line="240" w:lineRule="auto"/>
              <w:jc w:val="center"/>
              <w:rPr>
                <w:rFonts w:ascii="Cambria" w:eastAsiaTheme="minorHAnsi" w:hAnsi="Cambria"/>
                <w:sz w:val="16"/>
                <w:szCs w:val="16"/>
                <w:lang w:val="en-US" w:eastAsia="es-ES"/>
              </w:rPr>
            </w:pPr>
            <w:r>
              <w:rPr>
                <w:rFonts w:ascii="Cambria" w:eastAsiaTheme="minorHAnsi" w:hAnsi="Cambria"/>
                <w:sz w:val="16"/>
                <w:szCs w:val="16"/>
                <w:lang w:val="en-US" w:eastAsia="es-ES"/>
              </w:rPr>
              <w:t xml:space="preserve">8 Apr </w:t>
            </w:r>
          </w:p>
          <w:p w14:paraId="70B54923" w14:textId="77777777" w:rsidR="00C87F27" w:rsidRDefault="00296A70">
            <w:pPr>
              <w:snapToGrid w:val="0"/>
              <w:spacing w:after="0" w:line="240" w:lineRule="auto"/>
              <w:jc w:val="center"/>
              <w:rPr>
                <w:rFonts w:ascii="Cambria" w:eastAsiaTheme="minorHAnsi" w:hAnsi="Cambria"/>
                <w:sz w:val="16"/>
                <w:szCs w:val="16"/>
                <w:lang w:val="en-US" w:eastAsia="es-ES"/>
              </w:rPr>
            </w:pPr>
            <w:r>
              <w:rPr>
                <w:rFonts w:ascii="Cambria" w:eastAsiaTheme="minorHAnsi" w:hAnsi="Cambria"/>
                <w:sz w:val="16"/>
                <w:szCs w:val="16"/>
                <w:lang w:val="en-US" w:eastAsia="es-ES"/>
              </w:rPr>
              <w:t>2022</w:t>
            </w:r>
          </w:p>
        </w:tc>
        <w:tc>
          <w:tcPr>
            <w:tcW w:w="1039" w:type="dxa"/>
            <w:tcBorders>
              <w:top w:val="single" w:sz="4" w:space="0" w:color="000000"/>
              <w:left w:val="single" w:sz="4" w:space="0" w:color="000000"/>
              <w:bottom w:val="single" w:sz="4" w:space="0" w:color="000000"/>
              <w:right w:val="single" w:sz="4" w:space="0" w:color="000000"/>
            </w:tcBorders>
            <w:vAlign w:val="center"/>
          </w:tcPr>
          <w:p w14:paraId="300ED370" w14:textId="4378594B" w:rsidR="0093709A" w:rsidRDefault="0093709A" w:rsidP="003821D4">
            <w:pPr>
              <w:snapToGrid w:val="0"/>
              <w:spacing w:after="0" w:line="240" w:lineRule="auto"/>
              <w:jc w:val="center"/>
              <w:rPr>
                <w:rFonts w:ascii="Cambria" w:eastAsiaTheme="minorHAnsi" w:hAnsi="Cambria"/>
                <w:sz w:val="16"/>
                <w:szCs w:val="16"/>
                <w:lang w:val="en-US" w:eastAsia="es-ES"/>
              </w:rPr>
            </w:pPr>
            <w:r>
              <w:rPr>
                <w:rFonts w:ascii="Cambria" w:eastAsiaTheme="minorHAnsi" w:hAnsi="Cambria"/>
                <w:sz w:val="16"/>
                <w:szCs w:val="16"/>
                <w:lang w:eastAsia="es-ES"/>
              </w:rPr>
              <w:t>30</w:t>
            </w:r>
            <w:r>
              <w:rPr>
                <w:rFonts w:ascii="Cambria" w:eastAsiaTheme="minorHAnsi" w:hAnsi="Cambria"/>
                <w:sz w:val="16"/>
                <w:szCs w:val="16"/>
                <w:lang w:val="en-US" w:eastAsia="es-ES"/>
              </w:rPr>
              <w:t xml:space="preserve"> Sep</w:t>
            </w:r>
            <w:r w:rsidR="00296A70">
              <w:rPr>
                <w:rFonts w:ascii="Cambria" w:eastAsiaTheme="minorHAnsi" w:hAnsi="Cambria"/>
                <w:sz w:val="16"/>
                <w:szCs w:val="16"/>
                <w:lang w:val="en-US" w:eastAsia="es-ES"/>
              </w:rPr>
              <w:t xml:space="preserve"> </w:t>
            </w:r>
          </w:p>
          <w:p w14:paraId="75C3A5F1" w14:textId="3A497B60" w:rsidR="00C87F27" w:rsidRDefault="00296A70" w:rsidP="003821D4">
            <w:pPr>
              <w:snapToGrid w:val="0"/>
              <w:spacing w:after="0" w:line="240" w:lineRule="auto"/>
              <w:jc w:val="center"/>
              <w:rPr>
                <w:rFonts w:ascii="Cambria" w:eastAsiaTheme="minorHAnsi" w:hAnsi="Cambria"/>
                <w:sz w:val="16"/>
                <w:szCs w:val="16"/>
                <w:lang w:val="en-US" w:eastAsia="es-ES"/>
              </w:rPr>
            </w:pPr>
            <w:r>
              <w:rPr>
                <w:rFonts w:ascii="Cambria" w:eastAsiaTheme="minorHAnsi" w:hAnsi="Cambria"/>
                <w:sz w:val="16"/>
                <w:szCs w:val="16"/>
                <w:lang w:val="en-US" w:eastAsia="es-ES"/>
              </w:rPr>
              <w:t>2024</w:t>
            </w:r>
          </w:p>
        </w:tc>
        <w:tc>
          <w:tcPr>
            <w:tcW w:w="758" w:type="dxa"/>
            <w:tcBorders>
              <w:top w:val="single" w:sz="4" w:space="0" w:color="000000"/>
              <w:left w:val="single" w:sz="4" w:space="0" w:color="000000"/>
              <w:bottom w:val="single" w:sz="4" w:space="0" w:color="000000"/>
              <w:right w:val="single" w:sz="4" w:space="0" w:color="000000"/>
            </w:tcBorders>
            <w:vAlign w:val="center"/>
          </w:tcPr>
          <w:p w14:paraId="6DC213D9" w14:textId="52FC52CC" w:rsidR="00C87F27" w:rsidRDefault="0093709A" w:rsidP="008948A6">
            <w:pPr>
              <w:snapToGrid w:val="0"/>
              <w:spacing w:after="0" w:line="240" w:lineRule="auto"/>
              <w:jc w:val="center"/>
              <w:rPr>
                <w:rFonts w:ascii="Cambria" w:eastAsiaTheme="minorHAnsi" w:hAnsi="Cambria"/>
                <w:sz w:val="16"/>
                <w:szCs w:val="16"/>
                <w:lang w:val="en-US" w:eastAsia="es-ES"/>
              </w:rPr>
            </w:pPr>
            <w:r>
              <w:rPr>
                <w:rFonts w:ascii="Cambria" w:eastAsiaTheme="minorHAnsi" w:hAnsi="Cambria"/>
                <w:sz w:val="16"/>
                <w:szCs w:val="16"/>
                <w:lang w:val="en-US" w:eastAsia="es-ES"/>
              </w:rPr>
              <w:t>96</w:t>
            </w:r>
            <w:r w:rsidR="00296A70">
              <w:rPr>
                <w:rFonts w:ascii="Cambria" w:eastAsiaTheme="minorHAnsi" w:hAnsi="Cambria"/>
                <w:sz w:val="16"/>
                <w:szCs w:val="16"/>
                <w:lang w:val="en-US" w:eastAsia="es-ES"/>
              </w:rPr>
              <w:t>.0%</w:t>
            </w:r>
          </w:p>
        </w:tc>
        <w:tc>
          <w:tcPr>
            <w:tcW w:w="850" w:type="dxa"/>
            <w:tcBorders>
              <w:top w:val="single" w:sz="4" w:space="0" w:color="000000"/>
              <w:left w:val="single" w:sz="4" w:space="0" w:color="000000"/>
              <w:bottom w:val="single" w:sz="4" w:space="0" w:color="000000"/>
              <w:right w:val="single" w:sz="4" w:space="0" w:color="000000"/>
            </w:tcBorders>
            <w:vAlign w:val="center"/>
          </w:tcPr>
          <w:p w14:paraId="49804B11" w14:textId="4E45F731" w:rsidR="00C87F27" w:rsidRDefault="0093709A">
            <w:pPr>
              <w:snapToGrid w:val="0"/>
              <w:spacing w:after="0" w:line="240" w:lineRule="auto"/>
              <w:jc w:val="center"/>
              <w:rPr>
                <w:rFonts w:ascii="Cambria" w:eastAsiaTheme="minorHAnsi" w:hAnsi="Cambria"/>
                <w:sz w:val="16"/>
                <w:szCs w:val="16"/>
                <w:lang w:val="en-US" w:eastAsia="es-ES"/>
              </w:rPr>
            </w:pPr>
            <w:r>
              <w:rPr>
                <w:rFonts w:ascii="Cambria" w:eastAsiaTheme="minorHAnsi" w:hAnsi="Cambria"/>
                <w:sz w:val="16"/>
                <w:szCs w:val="16"/>
                <w:lang w:val="en-US" w:eastAsia="es-ES"/>
              </w:rPr>
              <w:t>100</w:t>
            </w:r>
            <w:r w:rsidR="00296A70">
              <w:rPr>
                <w:rFonts w:ascii="Cambria" w:eastAsiaTheme="minorHAnsi" w:hAnsi="Cambria"/>
                <w:sz w:val="16"/>
                <w:szCs w:val="16"/>
                <w:lang w:val="en-US" w:eastAsia="es-ES"/>
              </w:rPr>
              <w:t>.0%</w:t>
            </w:r>
          </w:p>
        </w:tc>
        <w:tc>
          <w:tcPr>
            <w:tcW w:w="855" w:type="dxa"/>
            <w:tcBorders>
              <w:top w:val="single" w:sz="4" w:space="0" w:color="000000"/>
              <w:left w:val="single" w:sz="4" w:space="0" w:color="000000"/>
              <w:bottom w:val="single" w:sz="4" w:space="0" w:color="000000"/>
              <w:right w:val="single" w:sz="4" w:space="0" w:color="000000"/>
            </w:tcBorders>
            <w:vAlign w:val="center"/>
          </w:tcPr>
          <w:p w14:paraId="59CC9FEB" w14:textId="02F20A58" w:rsidR="00C87F27" w:rsidRDefault="00033F54" w:rsidP="009522E1">
            <w:pPr>
              <w:snapToGrid w:val="0"/>
              <w:spacing w:after="0" w:line="240" w:lineRule="auto"/>
              <w:jc w:val="center"/>
              <w:rPr>
                <w:rFonts w:ascii="Cambria" w:eastAsiaTheme="minorHAnsi" w:hAnsi="Cambria"/>
                <w:sz w:val="16"/>
                <w:szCs w:val="16"/>
                <w:lang w:val="en-US" w:eastAsia="es-ES"/>
              </w:rPr>
            </w:pPr>
            <w:r>
              <w:rPr>
                <w:rFonts w:ascii="Cambria" w:eastAsiaTheme="minorHAnsi" w:hAnsi="Cambria"/>
                <w:sz w:val="16"/>
                <w:szCs w:val="16"/>
                <w:lang w:eastAsia="es-ES"/>
              </w:rPr>
              <w:t xml:space="preserve">29 </w:t>
            </w:r>
            <w:r>
              <w:rPr>
                <w:rFonts w:ascii="Cambria" w:eastAsiaTheme="minorHAnsi" w:hAnsi="Cambria"/>
                <w:sz w:val="16"/>
                <w:szCs w:val="16"/>
                <w:lang w:val="en-US" w:eastAsia="es-ES"/>
              </w:rPr>
              <w:t>Apr</w:t>
            </w:r>
            <w:r w:rsidR="00296A70">
              <w:rPr>
                <w:rFonts w:ascii="Cambria" w:eastAsiaTheme="minorHAnsi" w:hAnsi="Cambria"/>
                <w:sz w:val="16"/>
                <w:szCs w:val="16"/>
                <w:lang w:val="en-US" w:eastAsia="es-ES"/>
              </w:rPr>
              <w:t xml:space="preserve"> 202</w:t>
            </w:r>
            <w:r>
              <w:rPr>
                <w:rFonts w:ascii="Cambria" w:eastAsiaTheme="minorHAnsi" w:hAnsi="Cambria"/>
                <w:sz w:val="16"/>
                <w:szCs w:val="16"/>
                <w:lang w:val="en-US" w:eastAsia="es-ES"/>
              </w:rPr>
              <w:t>5</w:t>
            </w:r>
            <w:r>
              <w:rPr>
                <w:rStyle w:val="a5"/>
                <w:rFonts w:ascii="Cambria" w:eastAsiaTheme="minorHAnsi" w:hAnsi="Cambria"/>
                <w:lang w:eastAsia="es-ES"/>
              </w:rPr>
              <w:footnoteReference w:id="4"/>
            </w:r>
          </w:p>
        </w:tc>
        <w:tc>
          <w:tcPr>
            <w:tcW w:w="855" w:type="dxa"/>
            <w:tcBorders>
              <w:top w:val="single" w:sz="4" w:space="0" w:color="000000"/>
              <w:left w:val="single" w:sz="4" w:space="0" w:color="000000"/>
              <w:bottom w:val="single" w:sz="4" w:space="0" w:color="000000"/>
              <w:right w:val="single" w:sz="4" w:space="0" w:color="000000"/>
            </w:tcBorders>
            <w:vAlign w:val="center"/>
          </w:tcPr>
          <w:p w14:paraId="1A1FE4EC" w14:textId="10586970" w:rsidR="00C87F27" w:rsidRDefault="00033F54" w:rsidP="009522E1">
            <w:pPr>
              <w:snapToGrid w:val="0"/>
              <w:spacing w:after="0" w:line="240" w:lineRule="auto"/>
              <w:jc w:val="center"/>
              <w:rPr>
                <w:rFonts w:ascii="Cambria" w:eastAsiaTheme="minorHAnsi" w:hAnsi="Cambria"/>
                <w:sz w:val="16"/>
                <w:szCs w:val="16"/>
                <w:lang w:val="en-US" w:eastAsia="es-ES"/>
              </w:rPr>
            </w:pPr>
            <w:r>
              <w:rPr>
                <w:rFonts w:ascii="Cambria" w:eastAsiaTheme="minorHAnsi" w:hAnsi="Cambria"/>
                <w:sz w:val="16"/>
                <w:szCs w:val="16"/>
                <w:lang w:val="en-US" w:eastAsia="es-ES"/>
              </w:rPr>
              <w:t>28</w:t>
            </w:r>
            <w:r w:rsidR="00296A70">
              <w:rPr>
                <w:rFonts w:ascii="Cambria" w:eastAsiaTheme="minorHAnsi" w:hAnsi="Cambria"/>
                <w:sz w:val="16"/>
                <w:szCs w:val="16"/>
                <w:lang w:val="en-US" w:eastAsia="es-ES"/>
              </w:rPr>
              <w:t xml:space="preserve"> </w:t>
            </w:r>
            <w:r>
              <w:rPr>
                <w:rFonts w:ascii="Cambria" w:eastAsiaTheme="minorHAnsi" w:hAnsi="Cambria"/>
                <w:sz w:val="16"/>
                <w:szCs w:val="16"/>
                <w:lang w:val="en-US" w:eastAsia="es-ES"/>
              </w:rPr>
              <w:t>Apr</w:t>
            </w:r>
            <w:r w:rsidR="00296A70">
              <w:rPr>
                <w:rFonts w:ascii="Cambria" w:eastAsiaTheme="minorHAnsi" w:hAnsi="Cambria"/>
                <w:sz w:val="16"/>
                <w:szCs w:val="16"/>
                <w:lang w:val="en-US" w:eastAsia="es-ES"/>
              </w:rPr>
              <w:t xml:space="preserve"> 202</w:t>
            </w:r>
            <w:r>
              <w:rPr>
                <w:rFonts w:ascii="Cambria" w:eastAsiaTheme="minorHAnsi" w:hAnsi="Cambria"/>
                <w:sz w:val="16"/>
                <w:szCs w:val="16"/>
                <w:lang w:val="en-US" w:eastAsia="es-ES"/>
              </w:rPr>
              <w:t>6</w:t>
            </w:r>
          </w:p>
        </w:tc>
      </w:tr>
      <w:tr w:rsidR="00C87F27" w14:paraId="75448201" w14:textId="77777777" w:rsidTr="00E665A3">
        <w:trPr>
          <w:trHeight w:val="981"/>
          <w:jc w:val="center"/>
        </w:trPr>
        <w:tc>
          <w:tcPr>
            <w:tcW w:w="2056" w:type="dxa"/>
            <w:tcBorders>
              <w:top w:val="single" w:sz="4" w:space="0" w:color="000000"/>
              <w:left w:val="single" w:sz="4" w:space="0" w:color="000000"/>
              <w:bottom w:val="single" w:sz="4" w:space="0" w:color="000000"/>
              <w:right w:val="single" w:sz="4" w:space="0" w:color="000000"/>
            </w:tcBorders>
            <w:vAlign w:val="center"/>
          </w:tcPr>
          <w:p w14:paraId="4A1E46E4" w14:textId="77777777" w:rsidR="00C87F27" w:rsidRDefault="00296A70">
            <w:pPr>
              <w:snapToGrid w:val="0"/>
              <w:spacing w:after="0" w:line="240" w:lineRule="auto"/>
              <w:rPr>
                <w:rFonts w:ascii="Cambria" w:eastAsiaTheme="minorHAnsi" w:hAnsi="Cambria"/>
                <w:sz w:val="16"/>
                <w:szCs w:val="16"/>
                <w:lang w:val="en-GB" w:eastAsia="es-ES"/>
              </w:rPr>
            </w:pPr>
            <w:r>
              <w:rPr>
                <w:rFonts w:ascii="Cambria" w:eastAsiaTheme="minorHAnsi" w:hAnsi="Cambria"/>
                <w:sz w:val="16"/>
                <w:szCs w:val="16"/>
                <w:lang w:val="en-GB" w:eastAsia="es-ES"/>
              </w:rPr>
              <w:t xml:space="preserve">CW2: </w:t>
            </w:r>
            <w:r>
              <w:rPr>
                <w:rFonts w:ascii="Cambria" w:hAnsi="Cambria"/>
                <w:sz w:val="16"/>
                <w:szCs w:val="16"/>
                <w:lang w:val="en-US"/>
              </w:rPr>
              <w:t>JV of Future Growth Ltd., VBN Engineering Ltd and Eastern construction Ltd. (Uzbekistan)</w:t>
            </w:r>
          </w:p>
        </w:tc>
        <w:tc>
          <w:tcPr>
            <w:tcW w:w="1407" w:type="dxa"/>
            <w:tcBorders>
              <w:top w:val="single" w:sz="4" w:space="0" w:color="000000"/>
              <w:left w:val="single" w:sz="4" w:space="0" w:color="000000"/>
              <w:bottom w:val="single" w:sz="4" w:space="0" w:color="000000"/>
              <w:right w:val="single" w:sz="4" w:space="0" w:color="000000"/>
            </w:tcBorders>
            <w:vAlign w:val="center"/>
          </w:tcPr>
          <w:p w14:paraId="06926DE0" w14:textId="77777777" w:rsidR="00C87F27" w:rsidRDefault="00296A70">
            <w:pPr>
              <w:snapToGrid w:val="0"/>
              <w:spacing w:after="0" w:line="240" w:lineRule="auto"/>
              <w:rPr>
                <w:rFonts w:ascii="Cambria" w:eastAsiaTheme="minorHAnsi" w:hAnsi="Cambria"/>
                <w:sz w:val="16"/>
                <w:szCs w:val="16"/>
                <w:lang w:val="en-GB" w:eastAsia="es-ES"/>
              </w:rPr>
            </w:pPr>
            <w:r>
              <w:rPr>
                <w:rFonts w:ascii="Cambria" w:eastAsiaTheme="minorHAnsi" w:hAnsi="Cambria"/>
                <w:sz w:val="16"/>
                <w:szCs w:val="16"/>
                <w:lang w:val="en-GB" w:eastAsia="es-ES"/>
              </w:rPr>
              <w:t>Transfer station rehabilitation</w:t>
            </w:r>
          </w:p>
        </w:tc>
        <w:tc>
          <w:tcPr>
            <w:tcW w:w="916" w:type="dxa"/>
            <w:tcBorders>
              <w:top w:val="single" w:sz="4" w:space="0" w:color="000000"/>
              <w:left w:val="single" w:sz="4" w:space="0" w:color="000000"/>
              <w:bottom w:val="single" w:sz="4" w:space="0" w:color="000000"/>
              <w:right w:val="single" w:sz="4" w:space="0" w:color="000000"/>
            </w:tcBorders>
            <w:vAlign w:val="center"/>
          </w:tcPr>
          <w:p w14:paraId="3A8DE412" w14:textId="77777777" w:rsidR="00C87F27" w:rsidRDefault="00296A70">
            <w:pPr>
              <w:snapToGrid w:val="0"/>
              <w:spacing w:after="0" w:line="240" w:lineRule="auto"/>
              <w:jc w:val="center"/>
              <w:rPr>
                <w:rFonts w:ascii="Cambria" w:eastAsiaTheme="minorHAnsi" w:hAnsi="Cambria"/>
                <w:sz w:val="16"/>
                <w:szCs w:val="16"/>
                <w:lang w:eastAsia="es-ES"/>
              </w:rPr>
            </w:pPr>
            <w:r>
              <w:rPr>
                <w:rFonts w:ascii="Cambria" w:eastAsiaTheme="minorHAnsi" w:hAnsi="Cambria"/>
                <w:sz w:val="16"/>
                <w:szCs w:val="16"/>
                <w:lang w:eastAsia="es-ES"/>
              </w:rPr>
              <w:t xml:space="preserve">12 </w:t>
            </w:r>
            <w:proofErr w:type="spellStart"/>
            <w:r>
              <w:rPr>
                <w:rFonts w:ascii="Cambria" w:eastAsiaTheme="minorHAnsi" w:hAnsi="Cambria"/>
                <w:sz w:val="16"/>
                <w:szCs w:val="16"/>
                <w:lang w:eastAsia="es-ES"/>
              </w:rPr>
              <w:t>Apr</w:t>
            </w:r>
            <w:proofErr w:type="spellEnd"/>
            <w:r>
              <w:rPr>
                <w:rFonts w:ascii="Cambria" w:eastAsiaTheme="minorHAnsi" w:hAnsi="Cambria"/>
                <w:sz w:val="16"/>
                <w:szCs w:val="16"/>
                <w:lang w:eastAsia="es-ES"/>
              </w:rPr>
              <w:t xml:space="preserve"> 2021</w:t>
            </w:r>
          </w:p>
        </w:tc>
        <w:tc>
          <w:tcPr>
            <w:tcW w:w="920" w:type="dxa"/>
            <w:tcBorders>
              <w:top w:val="single" w:sz="4" w:space="0" w:color="000000"/>
              <w:left w:val="single" w:sz="4" w:space="0" w:color="000000"/>
              <w:bottom w:val="single" w:sz="4" w:space="0" w:color="000000"/>
              <w:right w:val="single" w:sz="4" w:space="0" w:color="000000"/>
            </w:tcBorders>
            <w:vAlign w:val="center"/>
          </w:tcPr>
          <w:p w14:paraId="70735B21" w14:textId="77777777" w:rsidR="00C87F27" w:rsidRDefault="00296A70">
            <w:pPr>
              <w:snapToGrid w:val="0"/>
              <w:spacing w:after="0" w:line="240" w:lineRule="auto"/>
              <w:jc w:val="center"/>
              <w:rPr>
                <w:rFonts w:ascii="Cambria" w:eastAsiaTheme="minorHAnsi" w:hAnsi="Cambria"/>
                <w:sz w:val="16"/>
                <w:szCs w:val="16"/>
                <w:lang w:val="en-US" w:eastAsia="es-ES"/>
              </w:rPr>
            </w:pPr>
            <w:r>
              <w:rPr>
                <w:rFonts w:ascii="Cambria" w:eastAsiaTheme="minorHAnsi" w:hAnsi="Cambria"/>
                <w:sz w:val="16"/>
                <w:szCs w:val="16"/>
                <w:lang w:val="en-US" w:eastAsia="es-ES"/>
              </w:rPr>
              <w:t>Apr 2021</w:t>
            </w:r>
          </w:p>
        </w:tc>
        <w:tc>
          <w:tcPr>
            <w:tcW w:w="920" w:type="dxa"/>
            <w:tcBorders>
              <w:top w:val="single" w:sz="4" w:space="0" w:color="000000"/>
              <w:left w:val="single" w:sz="4" w:space="0" w:color="000000"/>
              <w:bottom w:val="single" w:sz="4" w:space="0" w:color="000000"/>
              <w:right w:val="single" w:sz="4" w:space="0" w:color="000000"/>
            </w:tcBorders>
            <w:vAlign w:val="center"/>
          </w:tcPr>
          <w:p w14:paraId="147C03F7" w14:textId="77777777" w:rsidR="00C87F27" w:rsidRDefault="00296A70">
            <w:pPr>
              <w:snapToGrid w:val="0"/>
              <w:spacing w:after="0" w:line="240" w:lineRule="auto"/>
              <w:jc w:val="center"/>
              <w:rPr>
                <w:rFonts w:ascii="Cambria" w:eastAsiaTheme="minorHAnsi" w:hAnsi="Cambria"/>
                <w:sz w:val="16"/>
                <w:szCs w:val="16"/>
                <w:lang w:val="en-US" w:eastAsia="es-ES"/>
              </w:rPr>
            </w:pPr>
            <w:r>
              <w:rPr>
                <w:rFonts w:ascii="Cambria" w:eastAsiaTheme="minorHAnsi" w:hAnsi="Cambria"/>
                <w:sz w:val="16"/>
                <w:szCs w:val="16"/>
                <w:lang w:val="en-US" w:eastAsia="es-ES"/>
              </w:rPr>
              <w:t>Apr 2021</w:t>
            </w:r>
          </w:p>
        </w:tc>
        <w:tc>
          <w:tcPr>
            <w:tcW w:w="921" w:type="dxa"/>
            <w:tcBorders>
              <w:top w:val="single" w:sz="4" w:space="0" w:color="000000"/>
              <w:left w:val="single" w:sz="4" w:space="0" w:color="000000"/>
              <w:bottom w:val="single" w:sz="4" w:space="0" w:color="000000"/>
              <w:right w:val="single" w:sz="4" w:space="0" w:color="000000"/>
            </w:tcBorders>
            <w:vAlign w:val="center"/>
          </w:tcPr>
          <w:p w14:paraId="74B0E1AF" w14:textId="77777777" w:rsidR="00C87F27" w:rsidRDefault="00296A70">
            <w:pPr>
              <w:snapToGrid w:val="0"/>
              <w:spacing w:after="0" w:line="240" w:lineRule="auto"/>
              <w:jc w:val="center"/>
              <w:rPr>
                <w:rFonts w:ascii="Cambria" w:eastAsiaTheme="minorHAnsi" w:hAnsi="Cambria"/>
                <w:sz w:val="16"/>
                <w:szCs w:val="16"/>
                <w:lang w:val="en-US" w:eastAsia="es-ES"/>
              </w:rPr>
            </w:pPr>
            <w:r>
              <w:rPr>
                <w:rFonts w:ascii="Cambria" w:eastAsiaTheme="minorHAnsi" w:hAnsi="Cambria"/>
                <w:sz w:val="16"/>
                <w:szCs w:val="16"/>
                <w:lang w:val="en-US" w:eastAsia="es-ES"/>
              </w:rPr>
              <w:t>Apr 2021</w:t>
            </w:r>
          </w:p>
        </w:tc>
        <w:tc>
          <w:tcPr>
            <w:tcW w:w="1231" w:type="dxa"/>
            <w:tcBorders>
              <w:top w:val="single" w:sz="4" w:space="0" w:color="000000"/>
              <w:left w:val="single" w:sz="4" w:space="0" w:color="000000"/>
              <w:bottom w:val="single" w:sz="4" w:space="0" w:color="000000"/>
              <w:right w:val="single" w:sz="4" w:space="0" w:color="000000"/>
            </w:tcBorders>
            <w:vAlign w:val="center"/>
          </w:tcPr>
          <w:p w14:paraId="40CEF74D" w14:textId="77777777" w:rsidR="00C87F27" w:rsidRDefault="00296A70">
            <w:pPr>
              <w:snapToGrid w:val="0"/>
              <w:spacing w:after="0" w:line="240" w:lineRule="auto"/>
              <w:jc w:val="center"/>
              <w:rPr>
                <w:rFonts w:ascii="Cambria" w:eastAsiaTheme="minorHAnsi" w:hAnsi="Cambria"/>
                <w:sz w:val="16"/>
                <w:szCs w:val="16"/>
                <w:lang w:val="en-US" w:eastAsia="es-ES"/>
              </w:rPr>
            </w:pPr>
            <w:r>
              <w:rPr>
                <w:rFonts w:ascii="Cambria" w:eastAsiaTheme="minorHAnsi" w:hAnsi="Cambria"/>
                <w:sz w:val="16"/>
                <w:szCs w:val="16"/>
                <w:lang w:val="en-US" w:eastAsia="es-ES"/>
              </w:rPr>
              <w:t xml:space="preserve">Mr. </w:t>
            </w:r>
            <w:proofErr w:type="spellStart"/>
            <w:r>
              <w:rPr>
                <w:rFonts w:ascii="Cambria" w:eastAsiaTheme="minorHAnsi" w:hAnsi="Cambria"/>
                <w:sz w:val="16"/>
                <w:szCs w:val="16"/>
                <w:lang w:val="en-US" w:eastAsia="es-ES"/>
              </w:rPr>
              <w:t>Nozimhon</w:t>
            </w:r>
            <w:proofErr w:type="spellEnd"/>
            <w:r>
              <w:rPr>
                <w:rFonts w:ascii="Cambria" w:eastAsiaTheme="minorHAnsi" w:hAnsi="Cambria"/>
                <w:sz w:val="16"/>
                <w:szCs w:val="16"/>
                <w:lang w:val="en-US" w:eastAsia="es-ES"/>
              </w:rPr>
              <w:t xml:space="preserve"> </w:t>
            </w:r>
            <w:proofErr w:type="spellStart"/>
            <w:r>
              <w:rPr>
                <w:rFonts w:ascii="Cambria" w:eastAsiaTheme="minorHAnsi" w:hAnsi="Cambria"/>
                <w:sz w:val="16"/>
                <w:szCs w:val="16"/>
                <w:lang w:val="en-US" w:eastAsia="es-ES"/>
              </w:rPr>
              <w:t>Saydullayev</w:t>
            </w:r>
            <w:proofErr w:type="spellEnd"/>
          </w:p>
        </w:tc>
        <w:tc>
          <w:tcPr>
            <w:tcW w:w="1351" w:type="dxa"/>
            <w:tcBorders>
              <w:top w:val="single" w:sz="4" w:space="0" w:color="000000"/>
              <w:left w:val="single" w:sz="4" w:space="0" w:color="000000"/>
              <w:bottom w:val="single" w:sz="4" w:space="0" w:color="000000"/>
              <w:right w:val="single" w:sz="4" w:space="0" w:color="000000"/>
            </w:tcBorders>
            <w:vAlign w:val="center"/>
          </w:tcPr>
          <w:p w14:paraId="5EF22135" w14:textId="77777777" w:rsidR="00C87F27" w:rsidRDefault="00296A70">
            <w:pPr>
              <w:snapToGrid w:val="0"/>
              <w:spacing w:after="0" w:line="240" w:lineRule="auto"/>
              <w:jc w:val="center"/>
              <w:rPr>
                <w:rFonts w:ascii="Cambria" w:eastAsiaTheme="minorHAnsi" w:hAnsi="Cambria"/>
                <w:sz w:val="16"/>
                <w:szCs w:val="16"/>
                <w:lang w:val="en-US" w:eastAsia="es-ES"/>
              </w:rPr>
            </w:pPr>
            <w:r>
              <w:rPr>
                <w:rFonts w:ascii="Cambria" w:eastAsiaTheme="minorHAnsi" w:hAnsi="Cambria"/>
                <w:sz w:val="16"/>
                <w:szCs w:val="16"/>
                <w:lang w:val="en-US" w:eastAsia="es-ES"/>
              </w:rPr>
              <w:t xml:space="preserve">Mr. </w:t>
            </w:r>
            <w:proofErr w:type="spellStart"/>
            <w:r>
              <w:rPr>
                <w:rFonts w:ascii="Cambria" w:eastAsiaTheme="minorHAnsi" w:hAnsi="Cambria"/>
                <w:sz w:val="16"/>
                <w:szCs w:val="16"/>
                <w:lang w:val="en-US" w:eastAsia="es-ES"/>
              </w:rPr>
              <w:t>Xasan</w:t>
            </w:r>
            <w:proofErr w:type="spellEnd"/>
            <w:r>
              <w:rPr>
                <w:rFonts w:ascii="Cambria" w:eastAsiaTheme="minorHAnsi" w:hAnsi="Cambria"/>
                <w:sz w:val="16"/>
                <w:szCs w:val="16"/>
                <w:lang w:val="en-US" w:eastAsia="es-ES"/>
              </w:rPr>
              <w:t xml:space="preserve"> </w:t>
            </w:r>
            <w:proofErr w:type="spellStart"/>
            <w:r>
              <w:rPr>
                <w:rFonts w:ascii="Cambria" w:eastAsiaTheme="minorHAnsi" w:hAnsi="Cambria"/>
                <w:sz w:val="16"/>
                <w:szCs w:val="16"/>
                <w:lang w:val="en-US" w:eastAsia="es-ES"/>
              </w:rPr>
              <w:t>Bashirov</w:t>
            </w:r>
            <w:proofErr w:type="spellEnd"/>
          </w:p>
        </w:tc>
        <w:tc>
          <w:tcPr>
            <w:tcW w:w="1038" w:type="dxa"/>
            <w:tcBorders>
              <w:top w:val="single" w:sz="4" w:space="0" w:color="000000"/>
              <w:left w:val="single" w:sz="4" w:space="0" w:color="000000"/>
              <w:bottom w:val="single" w:sz="4" w:space="0" w:color="000000"/>
              <w:right w:val="single" w:sz="4" w:space="0" w:color="000000"/>
            </w:tcBorders>
            <w:vAlign w:val="center"/>
          </w:tcPr>
          <w:p w14:paraId="456901E5" w14:textId="77777777" w:rsidR="00AA0536" w:rsidRDefault="00296A70">
            <w:pPr>
              <w:snapToGrid w:val="0"/>
              <w:spacing w:after="0" w:line="240" w:lineRule="auto"/>
              <w:jc w:val="center"/>
              <w:rPr>
                <w:rFonts w:ascii="Cambria" w:eastAsiaTheme="minorHAnsi" w:hAnsi="Cambria"/>
                <w:sz w:val="16"/>
                <w:szCs w:val="16"/>
                <w:lang w:val="en-US" w:eastAsia="es-ES"/>
              </w:rPr>
            </w:pPr>
            <w:r>
              <w:rPr>
                <w:rFonts w:ascii="Cambria" w:eastAsiaTheme="minorHAnsi" w:hAnsi="Cambria"/>
                <w:sz w:val="16"/>
                <w:szCs w:val="16"/>
                <w:lang w:val="en-US" w:eastAsia="es-ES"/>
              </w:rPr>
              <w:t xml:space="preserve">1 May </w:t>
            </w:r>
          </w:p>
          <w:p w14:paraId="09F0DF19" w14:textId="687A8CAD" w:rsidR="00C87F27" w:rsidRDefault="00296A70">
            <w:pPr>
              <w:snapToGrid w:val="0"/>
              <w:spacing w:after="0" w:line="240" w:lineRule="auto"/>
              <w:jc w:val="center"/>
              <w:rPr>
                <w:rFonts w:ascii="Cambria" w:eastAsiaTheme="minorHAnsi" w:hAnsi="Cambria"/>
                <w:sz w:val="16"/>
                <w:szCs w:val="16"/>
                <w:lang w:val="en-US" w:eastAsia="es-ES"/>
              </w:rPr>
            </w:pPr>
            <w:r>
              <w:rPr>
                <w:rFonts w:ascii="Cambria" w:eastAsiaTheme="minorHAnsi" w:hAnsi="Cambria"/>
                <w:sz w:val="16"/>
                <w:szCs w:val="16"/>
                <w:lang w:val="en-US" w:eastAsia="es-ES"/>
              </w:rPr>
              <w:t>2021</w:t>
            </w:r>
          </w:p>
        </w:tc>
        <w:tc>
          <w:tcPr>
            <w:tcW w:w="1039" w:type="dxa"/>
            <w:tcBorders>
              <w:top w:val="single" w:sz="4" w:space="0" w:color="000000"/>
              <w:left w:val="single" w:sz="4" w:space="0" w:color="000000"/>
              <w:bottom w:val="single" w:sz="4" w:space="0" w:color="000000"/>
              <w:right w:val="single" w:sz="4" w:space="0" w:color="000000"/>
            </w:tcBorders>
            <w:vAlign w:val="center"/>
          </w:tcPr>
          <w:p w14:paraId="738FA921" w14:textId="77777777" w:rsidR="00370607" w:rsidRDefault="00296A70" w:rsidP="00370607">
            <w:pPr>
              <w:snapToGrid w:val="0"/>
              <w:spacing w:after="0" w:line="240" w:lineRule="auto"/>
              <w:jc w:val="center"/>
              <w:rPr>
                <w:rFonts w:ascii="Cambria" w:eastAsiaTheme="minorHAnsi" w:hAnsi="Cambria"/>
                <w:sz w:val="16"/>
                <w:szCs w:val="16"/>
                <w:lang w:val="en-US" w:eastAsia="es-ES"/>
              </w:rPr>
            </w:pPr>
            <w:r>
              <w:rPr>
                <w:rFonts w:ascii="Cambria" w:eastAsiaTheme="minorHAnsi" w:hAnsi="Cambria"/>
                <w:sz w:val="16"/>
                <w:szCs w:val="16"/>
                <w:lang w:val="en-US" w:eastAsia="es-ES"/>
              </w:rPr>
              <w:t xml:space="preserve">31 Aug </w:t>
            </w:r>
          </w:p>
          <w:p w14:paraId="78AB8AAF" w14:textId="69583B04" w:rsidR="00C87F27" w:rsidRDefault="00296A70" w:rsidP="00370607">
            <w:pPr>
              <w:snapToGrid w:val="0"/>
              <w:spacing w:after="0" w:line="240" w:lineRule="auto"/>
              <w:jc w:val="center"/>
              <w:rPr>
                <w:rFonts w:ascii="Cambria" w:eastAsiaTheme="minorHAnsi" w:hAnsi="Cambria"/>
                <w:sz w:val="16"/>
                <w:szCs w:val="16"/>
                <w:lang w:val="en-US" w:eastAsia="es-ES"/>
              </w:rPr>
            </w:pPr>
            <w:r>
              <w:rPr>
                <w:rFonts w:ascii="Cambria" w:eastAsiaTheme="minorHAnsi" w:hAnsi="Cambria"/>
                <w:sz w:val="16"/>
                <w:szCs w:val="16"/>
                <w:lang w:val="en-US" w:eastAsia="es-ES"/>
              </w:rPr>
              <w:t>2022</w:t>
            </w:r>
          </w:p>
        </w:tc>
        <w:tc>
          <w:tcPr>
            <w:tcW w:w="758" w:type="dxa"/>
            <w:tcBorders>
              <w:top w:val="single" w:sz="4" w:space="0" w:color="000000"/>
              <w:left w:val="single" w:sz="4" w:space="0" w:color="000000"/>
              <w:bottom w:val="single" w:sz="4" w:space="0" w:color="000000"/>
              <w:right w:val="single" w:sz="4" w:space="0" w:color="000000"/>
            </w:tcBorders>
            <w:vAlign w:val="center"/>
          </w:tcPr>
          <w:p w14:paraId="67F45C26" w14:textId="77777777" w:rsidR="00C87F27" w:rsidRDefault="00296A70">
            <w:pPr>
              <w:snapToGrid w:val="0"/>
              <w:spacing w:after="0" w:line="240" w:lineRule="auto"/>
              <w:jc w:val="center"/>
              <w:rPr>
                <w:rFonts w:ascii="Cambria" w:eastAsiaTheme="minorHAnsi" w:hAnsi="Cambria"/>
                <w:sz w:val="16"/>
                <w:szCs w:val="16"/>
                <w:lang w:val="en-US" w:eastAsia="es-ES"/>
              </w:rPr>
            </w:pPr>
            <w:r>
              <w:rPr>
                <w:rFonts w:ascii="Cambria" w:eastAsiaTheme="minorHAnsi" w:hAnsi="Cambria"/>
                <w:sz w:val="16"/>
                <w:szCs w:val="16"/>
                <w:lang w:val="en-US" w:eastAsia="es-ES"/>
              </w:rPr>
              <w:t>100</w:t>
            </w:r>
            <w:r>
              <w:rPr>
                <w:rFonts w:ascii="Cambria" w:eastAsiaTheme="minorHAnsi" w:hAnsi="Cambria"/>
                <w:sz w:val="16"/>
                <w:szCs w:val="16"/>
                <w:lang w:eastAsia="es-ES"/>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24801252" w14:textId="39985BC6" w:rsidR="00C87F27" w:rsidRDefault="00296A70">
            <w:pPr>
              <w:snapToGrid w:val="0"/>
              <w:spacing w:after="0" w:line="240" w:lineRule="auto"/>
              <w:jc w:val="center"/>
              <w:rPr>
                <w:rFonts w:ascii="Cambria" w:eastAsiaTheme="minorHAnsi" w:hAnsi="Cambria"/>
                <w:sz w:val="16"/>
                <w:szCs w:val="16"/>
                <w:lang w:val="en-US" w:eastAsia="es-ES"/>
              </w:rPr>
            </w:pPr>
            <w:r>
              <w:rPr>
                <w:rFonts w:ascii="Cambria" w:eastAsiaTheme="minorHAnsi" w:hAnsi="Cambria"/>
                <w:sz w:val="16"/>
                <w:szCs w:val="16"/>
                <w:lang w:val="en-US" w:eastAsia="es-ES"/>
              </w:rPr>
              <w:t>100</w:t>
            </w:r>
            <w:r>
              <w:rPr>
                <w:rFonts w:ascii="Cambria" w:eastAsiaTheme="minorHAnsi" w:hAnsi="Cambria"/>
                <w:sz w:val="16"/>
                <w:szCs w:val="16"/>
                <w:lang w:eastAsia="es-ES"/>
              </w:rPr>
              <w:t>%</w:t>
            </w:r>
            <w:r w:rsidR="0093709A">
              <w:rPr>
                <w:rStyle w:val="a5"/>
                <w:rFonts w:ascii="Cambria" w:eastAsiaTheme="minorHAnsi" w:hAnsi="Cambria"/>
                <w:lang w:eastAsia="es-ES"/>
              </w:rPr>
              <w:footnoteReference w:id="5"/>
            </w:r>
          </w:p>
        </w:tc>
        <w:tc>
          <w:tcPr>
            <w:tcW w:w="855" w:type="dxa"/>
            <w:tcBorders>
              <w:top w:val="single" w:sz="4" w:space="0" w:color="000000"/>
              <w:left w:val="single" w:sz="4" w:space="0" w:color="000000"/>
              <w:bottom w:val="single" w:sz="4" w:space="0" w:color="000000"/>
              <w:right w:val="single" w:sz="4" w:space="0" w:color="000000"/>
            </w:tcBorders>
            <w:vAlign w:val="center"/>
          </w:tcPr>
          <w:p w14:paraId="604B9892" w14:textId="77777777" w:rsidR="00C87F27" w:rsidRDefault="00296A70">
            <w:pPr>
              <w:snapToGrid w:val="0"/>
              <w:spacing w:after="0" w:line="240" w:lineRule="auto"/>
              <w:jc w:val="center"/>
              <w:rPr>
                <w:rFonts w:ascii="Cambria" w:eastAsiaTheme="minorHAnsi" w:hAnsi="Cambria"/>
                <w:sz w:val="16"/>
                <w:szCs w:val="16"/>
                <w:lang w:val="en-US" w:eastAsia="es-ES"/>
              </w:rPr>
            </w:pPr>
            <w:r>
              <w:rPr>
                <w:rFonts w:ascii="Cambria" w:eastAsiaTheme="minorHAnsi" w:hAnsi="Cambria" w:cs="Cambria"/>
                <w:sz w:val="16"/>
                <w:szCs w:val="16"/>
                <w:lang w:val="en-US" w:eastAsia="es-ES"/>
              </w:rPr>
              <w:t>1 Sept 2022</w:t>
            </w:r>
          </w:p>
        </w:tc>
        <w:tc>
          <w:tcPr>
            <w:tcW w:w="855" w:type="dxa"/>
            <w:tcBorders>
              <w:top w:val="single" w:sz="4" w:space="0" w:color="000000"/>
              <w:left w:val="single" w:sz="4" w:space="0" w:color="000000"/>
              <w:bottom w:val="single" w:sz="4" w:space="0" w:color="000000"/>
              <w:right w:val="single" w:sz="4" w:space="0" w:color="000000"/>
            </w:tcBorders>
            <w:vAlign w:val="center"/>
          </w:tcPr>
          <w:p w14:paraId="4F290F80" w14:textId="77777777" w:rsidR="00C87F27" w:rsidRDefault="00296A70">
            <w:pPr>
              <w:snapToGrid w:val="0"/>
              <w:spacing w:after="0" w:line="240" w:lineRule="auto"/>
              <w:jc w:val="center"/>
              <w:rPr>
                <w:rFonts w:ascii="Cambria" w:eastAsiaTheme="minorHAnsi" w:hAnsi="Cambria"/>
                <w:sz w:val="16"/>
                <w:szCs w:val="16"/>
                <w:lang w:val="en-US" w:eastAsia="es-ES"/>
              </w:rPr>
            </w:pPr>
            <w:r>
              <w:rPr>
                <w:rFonts w:ascii="Cambria" w:eastAsiaTheme="minorHAnsi" w:hAnsi="Cambria" w:cs="Cambria"/>
                <w:sz w:val="16"/>
                <w:szCs w:val="16"/>
                <w:lang w:val="en-US" w:eastAsia="es-ES"/>
              </w:rPr>
              <w:t>31 Aug 2023</w:t>
            </w:r>
          </w:p>
        </w:tc>
      </w:tr>
      <w:tr w:rsidR="00C87F27" w14:paraId="6485FCC8" w14:textId="77777777" w:rsidTr="00E665A3">
        <w:trPr>
          <w:trHeight w:val="555"/>
          <w:jc w:val="center"/>
        </w:trPr>
        <w:tc>
          <w:tcPr>
            <w:tcW w:w="205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03C5EC4" w14:textId="77777777" w:rsidR="00C87F27" w:rsidRDefault="00296A70">
            <w:pPr>
              <w:snapToGrid w:val="0"/>
              <w:spacing w:after="0" w:line="240" w:lineRule="auto"/>
              <w:rPr>
                <w:rFonts w:ascii="Cambria" w:eastAsiaTheme="minorHAnsi" w:hAnsi="Cambria"/>
                <w:sz w:val="16"/>
                <w:szCs w:val="16"/>
                <w:lang w:val="en-GB" w:eastAsia="es-ES"/>
              </w:rPr>
            </w:pPr>
            <w:r>
              <w:rPr>
                <w:rFonts w:ascii="Cambria" w:eastAsiaTheme="minorHAnsi" w:hAnsi="Cambria"/>
                <w:sz w:val="16"/>
                <w:szCs w:val="16"/>
                <w:lang w:val="en-GB" w:eastAsia="es-ES"/>
              </w:rPr>
              <w:t xml:space="preserve">CW3: </w:t>
            </w:r>
            <w:r>
              <w:rPr>
                <w:rFonts w:ascii="Cambria" w:eastAsiaTheme="minorHAnsi" w:hAnsi="Cambria"/>
                <w:i/>
                <w:sz w:val="16"/>
                <w:szCs w:val="16"/>
                <w:lang w:val="en-GB" w:eastAsia="es-ES"/>
              </w:rPr>
              <w:t>Cancelled</w:t>
            </w:r>
          </w:p>
        </w:tc>
        <w:tc>
          <w:tcPr>
            <w:tcW w:w="140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70C6F88" w14:textId="77777777" w:rsidR="00C87F27" w:rsidRDefault="00296A70">
            <w:pPr>
              <w:snapToGrid w:val="0"/>
              <w:spacing w:after="0" w:line="240" w:lineRule="auto"/>
              <w:rPr>
                <w:rFonts w:ascii="Cambria" w:eastAsiaTheme="minorHAnsi" w:hAnsi="Cambria"/>
                <w:sz w:val="16"/>
                <w:szCs w:val="16"/>
                <w:lang w:val="en-GB" w:eastAsia="es-ES"/>
              </w:rPr>
            </w:pPr>
            <w:r>
              <w:rPr>
                <w:rFonts w:ascii="Cambria" w:eastAsiaTheme="minorHAnsi" w:hAnsi="Cambria"/>
                <w:sz w:val="16"/>
                <w:szCs w:val="16"/>
                <w:lang w:val="en-GB" w:eastAsia="es-ES"/>
              </w:rPr>
              <w:t>Dumpsite closure</w:t>
            </w:r>
          </w:p>
        </w:tc>
        <w:tc>
          <w:tcPr>
            <w:tcW w:w="91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31F5E38" w14:textId="77777777" w:rsidR="00C87F27" w:rsidRDefault="00C87F27">
            <w:pPr>
              <w:snapToGrid w:val="0"/>
              <w:spacing w:after="0" w:line="240" w:lineRule="auto"/>
              <w:jc w:val="center"/>
              <w:rPr>
                <w:rFonts w:ascii="Cambria" w:eastAsiaTheme="minorHAnsi" w:hAnsi="Cambria"/>
                <w:sz w:val="16"/>
                <w:szCs w:val="16"/>
                <w:lang w:eastAsia="es-ES"/>
              </w:rPr>
            </w:pPr>
          </w:p>
        </w:tc>
        <w:tc>
          <w:tcPr>
            <w:tcW w:w="9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56E4B74" w14:textId="77777777" w:rsidR="00C87F27" w:rsidRDefault="00C87F27">
            <w:pPr>
              <w:snapToGrid w:val="0"/>
              <w:spacing w:after="0" w:line="240" w:lineRule="auto"/>
              <w:jc w:val="center"/>
              <w:rPr>
                <w:rFonts w:ascii="Cambria" w:eastAsiaTheme="minorHAnsi" w:hAnsi="Cambria"/>
                <w:sz w:val="16"/>
                <w:szCs w:val="16"/>
                <w:lang w:val="en-US" w:eastAsia="es-ES"/>
              </w:rPr>
            </w:pPr>
          </w:p>
        </w:tc>
        <w:tc>
          <w:tcPr>
            <w:tcW w:w="9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3519B6D" w14:textId="77777777" w:rsidR="00C87F27" w:rsidRDefault="00C87F27">
            <w:pPr>
              <w:snapToGrid w:val="0"/>
              <w:spacing w:after="0" w:line="240" w:lineRule="auto"/>
              <w:jc w:val="center"/>
              <w:rPr>
                <w:rFonts w:ascii="Cambria" w:eastAsiaTheme="minorHAnsi" w:hAnsi="Cambria"/>
                <w:sz w:val="16"/>
                <w:szCs w:val="16"/>
                <w:lang w:eastAsia="es-ES"/>
              </w:rPr>
            </w:pPr>
          </w:p>
        </w:tc>
        <w:tc>
          <w:tcPr>
            <w:tcW w:w="9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CC47FDB" w14:textId="77777777" w:rsidR="00C87F27" w:rsidRDefault="00C87F27">
            <w:pPr>
              <w:snapToGrid w:val="0"/>
              <w:spacing w:after="0" w:line="240" w:lineRule="auto"/>
              <w:jc w:val="center"/>
              <w:rPr>
                <w:rFonts w:ascii="Cambria" w:eastAsiaTheme="minorHAnsi" w:hAnsi="Cambria"/>
                <w:sz w:val="16"/>
                <w:szCs w:val="16"/>
                <w:lang w:eastAsia="es-ES"/>
              </w:rPr>
            </w:pPr>
          </w:p>
        </w:tc>
        <w:tc>
          <w:tcPr>
            <w:tcW w:w="123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969FDE8" w14:textId="77777777" w:rsidR="00C87F27" w:rsidRDefault="00C87F27">
            <w:pPr>
              <w:snapToGrid w:val="0"/>
              <w:spacing w:after="0" w:line="240" w:lineRule="auto"/>
              <w:jc w:val="center"/>
              <w:rPr>
                <w:rFonts w:ascii="Cambria" w:eastAsiaTheme="minorHAnsi" w:hAnsi="Cambria"/>
                <w:sz w:val="16"/>
                <w:szCs w:val="16"/>
                <w:lang w:eastAsia="es-ES"/>
              </w:rPr>
            </w:pPr>
          </w:p>
        </w:tc>
        <w:tc>
          <w:tcPr>
            <w:tcW w:w="135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23E5ED0" w14:textId="77777777" w:rsidR="00C87F27" w:rsidRDefault="00C87F27">
            <w:pPr>
              <w:snapToGrid w:val="0"/>
              <w:spacing w:after="0" w:line="240" w:lineRule="auto"/>
              <w:jc w:val="center"/>
              <w:rPr>
                <w:rFonts w:ascii="Cambria" w:eastAsiaTheme="minorHAnsi" w:hAnsi="Cambria"/>
                <w:sz w:val="16"/>
                <w:szCs w:val="16"/>
                <w:lang w:eastAsia="es-ES"/>
              </w:rPr>
            </w:pPr>
          </w:p>
        </w:tc>
        <w:tc>
          <w:tcPr>
            <w:tcW w:w="103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DC80782" w14:textId="77777777" w:rsidR="00C87F27" w:rsidRDefault="00C87F27">
            <w:pPr>
              <w:snapToGrid w:val="0"/>
              <w:spacing w:after="0" w:line="240" w:lineRule="auto"/>
              <w:jc w:val="center"/>
              <w:rPr>
                <w:rFonts w:ascii="Cambria" w:eastAsiaTheme="minorHAnsi" w:hAnsi="Cambria"/>
                <w:sz w:val="16"/>
                <w:szCs w:val="16"/>
                <w:lang w:eastAsia="es-ES"/>
              </w:rPr>
            </w:pPr>
          </w:p>
        </w:tc>
        <w:tc>
          <w:tcPr>
            <w:tcW w:w="103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DD4FE09" w14:textId="77777777" w:rsidR="00C87F27" w:rsidRDefault="00C87F27">
            <w:pPr>
              <w:snapToGrid w:val="0"/>
              <w:spacing w:after="0" w:line="240" w:lineRule="auto"/>
              <w:jc w:val="center"/>
              <w:rPr>
                <w:rFonts w:ascii="Cambria" w:eastAsiaTheme="minorHAnsi" w:hAnsi="Cambria"/>
                <w:sz w:val="16"/>
                <w:szCs w:val="16"/>
                <w:lang w:eastAsia="es-ES"/>
              </w:rPr>
            </w:pPr>
          </w:p>
        </w:tc>
        <w:tc>
          <w:tcPr>
            <w:tcW w:w="7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F228A31" w14:textId="77777777" w:rsidR="00C87F27" w:rsidRDefault="00C87F27">
            <w:pPr>
              <w:snapToGrid w:val="0"/>
              <w:spacing w:after="0" w:line="240" w:lineRule="auto"/>
              <w:jc w:val="center"/>
              <w:rPr>
                <w:rFonts w:ascii="Cambria" w:eastAsiaTheme="minorHAnsi" w:hAnsi="Cambria"/>
                <w:sz w:val="16"/>
                <w:szCs w:val="16"/>
                <w:lang w:eastAsia="es-ES"/>
              </w:rPr>
            </w:pPr>
          </w:p>
        </w:tc>
        <w:tc>
          <w:tcPr>
            <w:tcW w:w="8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B1C5B6F" w14:textId="77777777" w:rsidR="00C87F27" w:rsidRDefault="00C87F27">
            <w:pPr>
              <w:snapToGrid w:val="0"/>
              <w:spacing w:after="0" w:line="240" w:lineRule="auto"/>
              <w:jc w:val="center"/>
              <w:rPr>
                <w:rFonts w:ascii="Cambria" w:eastAsiaTheme="minorHAnsi" w:hAnsi="Cambria"/>
                <w:sz w:val="16"/>
                <w:szCs w:val="16"/>
                <w:lang w:eastAsia="es-ES"/>
              </w:rPr>
            </w:pPr>
          </w:p>
        </w:tc>
        <w:tc>
          <w:tcPr>
            <w:tcW w:w="8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9EC7EE0" w14:textId="77777777" w:rsidR="00C87F27" w:rsidRDefault="00C87F27">
            <w:pPr>
              <w:snapToGrid w:val="0"/>
              <w:spacing w:after="0" w:line="240" w:lineRule="auto"/>
              <w:jc w:val="center"/>
              <w:rPr>
                <w:rFonts w:ascii="Cambria" w:eastAsiaTheme="minorHAnsi" w:hAnsi="Cambria"/>
                <w:sz w:val="16"/>
                <w:szCs w:val="16"/>
                <w:lang w:eastAsia="es-ES"/>
              </w:rPr>
            </w:pPr>
          </w:p>
        </w:tc>
        <w:tc>
          <w:tcPr>
            <w:tcW w:w="8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0CC3123" w14:textId="77777777" w:rsidR="00C87F27" w:rsidRDefault="00C87F27">
            <w:pPr>
              <w:snapToGrid w:val="0"/>
              <w:spacing w:after="0" w:line="240" w:lineRule="auto"/>
              <w:jc w:val="center"/>
              <w:rPr>
                <w:rFonts w:ascii="Cambria" w:eastAsiaTheme="minorHAnsi" w:hAnsi="Cambria"/>
                <w:sz w:val="16"/>
                <w:szCs w:val="16"/>
                <w:lang w:eastAsia="es-ES"/>
              </w:rPr>
            </w:pPr>
          </w:p>
        </w:tc>
      </w:tr>
      <w:tr w:rsidR="00C87F27" w14:paraId="5773B743" w14:textId="77777777" w:rsidTr="00E665A3">
        <w:trPr>
          <w:trHeight w:val="561"/>
          <w:jc w:val="center"/>
        </w:trPr>
        <w:tc>
          <w:tcPr>
            <w:tcW w:w="2056" w:type="dxa"/>
            <w:tcBorders>
              <w:top w:val="single" w:sz="4" w:space="0" w:color="000000"/>
              <w:left w:val="single" w:sz="4" w:space="0" w:color="000000"/>
              <w:bottom w:val="single" w:sz="4" w:space="0" w:color="000000"/>
              <w:right w:val="single" w:sz="4" w:space="0" w:color="000000"/>
            </w:tcBorders>
            <w:vAlign w:val="center"/>
          </w:tcPr>
          <w:p w14:paraId="033F623F" w14:textId="77777777" w:rsidR="00C87F27" w:rsidRDefault="00296A70">
            <w:pPr>
              <w:snapToGrid w:val="0"/>
              <w:spacing w:after="0" w:line="240" w:lineRule="auto"/>
              <w:rPr>
                <w:rFonts w:ascii="Cambria" w:eastAsiaTheme="minorHAnsi" w:hAnsi="Cambria"/>
                <w:sz w:val="16"/>
                <w:szCs w:val="16"/>
                <w:lang w:val="es-ES" w:eastAsia="es-ES"/>
              </w:rPr>
            </w:pPr>
            <w:r>
              <w:rPr>
                <w:rFonts w:ascii="Cambria" w:eastAsiaTheme="minorHAnsi" w:hAnsi="Cambria"/>
                <w:sz w:val="16"/>
                <w:szCs w:val="16"/>
                <w:lang w:val="es-ES" w:eastAsia="es-ES"/>
              </w:rPr>
              <w:t>CW4</w:t>
            </w:r>
            <w:r>
              <w:rPr>
                <w:rFonts w:ascii="Cambria" w:hAnsi="Cambria"/>
                <w:sz w:val="16"/>
                <w:szCs w:val="16"/>
                <w:lang w:val="es-ES"/>
              </w:rPr>
              <w:t>: Indigo Baraka Servis LLC (Uzbekistan)</w:t>
            </w:r>
          </w:p>
        </w:tc>
        <w:tc>
          <w:tcPr>
            <w:tcW w:w="1407" w:type="dxa"/>
            <w:tcBorders>
              <w:top w:val="single" w:sz="4" w:space="0" w:color="000000"/>
              <w:left w:val="single" w:sz="4" w:space="0" w:color="000000"/>
              <w:bottom w:val="single" w:sz="4" w:space="0" w:color="000000"/>
              <w:right w:val="single" w:sz="4" w:space="0" w:color="000000"/>
            </w:tcBorders>
            <w:vAlign w:val="center"/>
          </w:tcPr>
          <w:p w14:paraId="31A8B958" w14:textId="77777777" w:rsidR="00C87F27" w:rsidRDefault="00296A70">
            <w:pPr>
              <w:snapToGrid w:val="0"/>
              <w:spacing w:after="0" w:line="240" w:lineRule="auto"/>
              <w:rPr>
                <w:rFonts w:ascii="Cambria" w:eastAsiaTheme="minorHAnsi" w:hAnsi="Cambria"/>
                <w:sz w:val="16"/>
                <w:szCs w:val="16"/>
                <w:lang w:val="en-GB" w:eastAsia="es-ES"/>
              </w:rPr>
            </w:pPr>
            <w:r>
              <w:rPr>
                <w:rFonts w:ascii="Cambria" w:eastAsiaTheme="minorHAnsi" w:hAnsi="Cambria"/>
                <w:sz w:val="16"/>
                <w:szCs w:val="16"/>
                <w:lang w:val="en-GB" w:eastAsia="es-ES"/>
              </w:rPr>
              <w:t>Garage rehabilitation</w:t>
            </w:r>
          </w:p>
        </w:tc>
        <w:tc>
          <w:tcPr>
            <w:tcW w:w="916" w:type="dxa"/>
            <w:tcBorders>
              <w:top w:val="single" w:sz="4" w:space="0" w:color="000000"/>
              <w:left w:val="single" w:sz="4" w:space="0" w:color="000000"/>
              <w:bottom w:val="single" w:sz="4" w:space="0" w:color="000000"/>
              <w:right w:val="single" w:sz="4" w:space="0" w:color="000000"/>
            </w:tcBorders>
            <w:vAlign w:val="center"/>
          </w:tcPr>
          <w:p w14:paraId="30DB3020" w14:textId="77777777" w:rsidR="00C87F27" w:rsidRDefault="00296A70">
            <w:pPr>
              <w:snapToGrid w:val="0"/>
              <w:spacing w:after="0" w:line="240" w:lineRule="auto"/>
              <w:jc w:val="center"/>
              <w:rPr>
                <w:rFonts w:ascii="Cambria" w:eastAsiaTheme="minorHAnsi" w:hAnsi="Cambria"/>
                <w:sz w:val="16"/>
                <w:szCs w:val="16"/>
                <w:lang w:val="en-US" w:eastAsia="es-ES"/>
              </w:rPr>
            </w:pPr>
            <w:r>
              <w:rPr>
                <w:rFonts w:ascii="Cambria" w:eastAsiaTheme="minorHAnsi" w:hAnsi="Cambria"/>
                <w:sz w:val="16"/>
                <w:szCs w:val="16"/>
                <w:lang w:eastAsia="es-ES"/>
              </w:rPr>
              <w:t xml:space="preserve">7 </w:t>
            </w:r>
            <w:proofErr w:type="spellStart"/>
            <w:r>
              <w:rPr>
                <w:rFonts w:ascii="Cambria" w:eastAsiaTheme="minorHAnsi" w:hAnsi="Cambria"/>
                <w:sz w:val="16"/>
                <w:szCs w:val="16"/>
                <w:lang w:eastAsia="es-ES"/>
              </w:rPr>
              <w:t>Dec</w:t>
            </w:r>
            <w:proofErr w:type="spellEnd"/>
            <w:r>
              <w:rPr>
                <w:rFonts w:ascii="Cambria" w:eastAsiaTheme="minorHAnsi" w:hAnsi="Cambria"/>
                <w:sz w:val="16"/>
                <w:szCs w:val="16"/>
                <w:lang w:eastAsia="es-ES"/>
              </w:rPr>
              <w:t xml:space="preserve"> </w:t>
            </w:r>
          </w:p>
          <w:p w14:paraId="63D20D38" w14:textId="77777777" w:rsidR="00C87F27" w:rsidRDefault="00296A70">
            <w:pPr>
              <w:snapToGrid w:val="0"/>
              <w:spacing w:after="0" w:line="240" w:lineRule="auto"/>
              <w:jc w:val="center"/>
              <w:rPr>
                <w:rFonts w:ascii="Cambria" w:eastAsiaTheme="minorHAnsi" w:hAnsi="Cambria"/>
                <w:sz w:val="16"/>
                <w:szCs w:val="16"/>
                <w:lang w:eastAsia="es-ES"/>
              </w:rPr>
            </w:pPr>
            <w:r>
              <w:rPr>
                <w:rFonts w:ascii="Cambria" w:eastAsiaTheme="minorHAnsi" w:hAnsi="Cambria"/>
                <w:sz w:val="16"/>
                <w:szCs w:val="16"/>
                <w:lang w:eastAsia="es-ES"/>
              </w:rPr>
              <w:t>2020</w:t>
            </w:r>
          </w:p>
        </w:tc>
        <w:tc>
          <w:tcPr>
            <w:tcW w:w="920" w:type="dxa"/>
            <w:tcBorders>
              <w:top w:val="single" w:sz="4" w:space="0" w:color="000000"/>
              <w:left w:val="single" w:sz="4" w:space="0" w:color="000000"/>
              <w:bottom w:val="single" w:sz="4" w:space="0" w:color="000000"/>
              <w:right w:val="single" w:sz="4" w:space="0" w:color="000000"/>
            </w:tcBorders>
            <w:vAlign w:val="center"/>
          </w:tcPr>
          <w:p w14:paraId="0C521622" w14:textId="77777777" w:rsidR="00C87F27" w:rsidRDefault="00296A70">
            <w:pPr>
              <w:snapToGrid w:val="0"/>
              <w:spacing w:after="0" w:line="240" w:lineRule="auto"/>
              <w:jc w:val="center"/>
              <w:rPr>
                <w:rFonts w:ascii="Cambria" w:eastAsiaTheme="minorHAnsi" w:hAnsi="Cambria"/>
                <w:sz w:val="16"/>
                <w:szCs w:val="16"/>
                <w:lang w:val="en-US" w:eastAsia="es-ES"/>
              </w:rPr>
            </w:pPr>
            <w:r>
              <w:rPr>
                <w:rFonts w:ascii="Cambria" w:eastAsiaTheme="minorHAnsi" w:hAnsi="Cambria"/>
                <w:sz w:val="16"/>
                <w:szCs w:val="16"/>
                <w:lang w:val="en-US" w:eastAsia="es-ES"/>
              </w:rPr>
              <w:t xml:space="preserve">21 Dec 2020 </w:t>
            </w:r>
          </w:p>
        </w:tc>
        <w:tc>
          <w:tcPr>
            <w:tcW w:w="920" w:type="dxa"/>
            <w:tcBorders>
              <w:top w:val="single" w:sz="4" w:space="0" w:color="000000"/>
              <w:left w:val="single" w:sz="4" w:space="0" w:color="000000"/>
              <w:bottom w:val="single" w:sz="4" w:space="0" w:color="000000"/>
              <w:right w:val="single" w:sz="4" w:space="0" w:color="000000"/>
            </w:tcBorders>
            <w:vAlign w:val="center"/>
          </w:tcPr>
          <w:p w14:paraId="4427C256" w14:textId="77777777" w:rsidR="00C87F27" w:rsidRDefault="00296A70">
            <w:pPr>
              <w:snapToGrid w:val="0"/>
              <w:spacing w:after="0" w:line="240" w:lineRule="auto"/>
              <w:jc w:val="center"/>
              <w:rPr>
                <w:rFonts w:ascii="Cambria" w:eastAsiaTheme="minorHAnsi" w:hAnsi="Cambria"/>
                <w:sz w:val="16"/>
                <w:szCs w:val="16"/>
                <w:lang w:val="en-US" w:eastAsia="es-ES"/>
              </w:rPr>
            </w:pPr>
            <w:r>
              <w:rPr>
                <w:rFonts w:ascii="Cambria" w:eastAsiaTheme="minorHAnsi" w:hAnsi="Cambria"/>
                <w:sz w:val="16"/>
                <w:szCs w:val="16"/>
                <w:lang w:val="en-US" w:eastAsia="es-ES"/>
              </w:rPr>
              <w:t>21 Dec 2020</w:t>
            </w:r>
          </w:p>
        </w:tc>
        <w:tc>
          <w:tcPr>
            <w:tcW w:w="921" w:type="dxa"/>
            <w:tcBorders>
              <w:top w:val="single" w:sz="4" w:space="0" w:color="000000"/>
              <w:left w:val="single" w:sz="4" w:space="0" w:color="000000"/>
              <w:bottom w:val="single" w:sz="4" w:space="0" w:color="000000"/>
              <w:right w:val="single" w:sz="4" w:space="0" w:color="000000"/>
            </w:tcBorders>
            <w:vAlign w:val="center"/>
          </w:tcPr>
          <w:p w14:paraId="4457289F" w14:textId="77777777" w:rsidR="00C87F27" w:rsidRDefault="00296A70">
            <w:pPr>
              <w:snapToGrid w:val="0"/>
              <w:spacing w:after="0" w:line="240" w:lineRule="auto"/>
              <w:jc w:val="center"/>
              <w:rPr>
                <w:rFonts w:ascii="Cambria" w:eastAsiaTheme="minorHAnsi" w:hAnsi="Cambria"/>
                <w:sz w:val="16"/>
                <w:szCs w:val="16"/>
                <w:lang w:eastAsia="es-ES"/>
              </w:rPr>
            </w:pPr>
            <w:r>
              <w:rPr>
                <w:rFonts w:ascii="Cambria" w:eastAsiaTheme="minorHAnsi" w:hAnsi="Cambria"/>
                <w:sz w:val="16"/>
                <w:szCs w:val="16"/>
                <w:lang w:val="en-US" w:eastAsia="es-ES"/>
              </w:rPr>
              <w:t>Jan 2021</w:t>
            </w:r>
          </w:p>
        </w:tc>
        <w:tc>
          <w:tcPr>
            <w:tcW w:w="1231" w:type="dxa"/>
            <w:tcBorders>
              <w:top w:val="single" w:sz="4" w:space="0" w:color="000000"/>
              <w:left w:val="single" w:sz="4" w:space="0" w:color="000000"/>
              <w:bottom w:val="single" w:sz="4" w:space="0" w:color="000000"/>
              <w:right w:val="single" w:sz="4" w:space="0" w:color="000000"/>
            </w:tcBorders>
            <w:vAlign w:val="center"/>
          </w:tcPr>
          <w:p w14:paraId="5EBE2B42" w14:textId="77777777" w:rsidR="00C87F27" w:rsidRDefault="00296A70">
            <w:pPr>
              <w:snapToGrid w:val="0"/>
              <w:spacing w:after="0" w:line="240" w:lineRule="auto"/>
              <w:jc w:val="center"/>
              <w:rPr>
                <w:rFonts w:ascii="Cambria" w:eastAsiaTheme="minorHAnsi" w:hAnsi="Cambria"/>
                <w:sz w:val="16"/>
                <w:szCs w:val="16"/>
                <w:lang w:val="en-US" w:eastAsia="es-ES"/>
              </w:rPr>
            </w:pPr>
            <w:r>
              <w:rPr>
                <w:rFonts w:ascii="Cambria" w:eastAsiaTheme="minorHAnsi" w:hAnsi="Cambria"/>
                <w:sz w:val="16"/>
                <w:szCs w:val="16"/>
                <w:lang w:val="en-US" w:eastAsia="es-ES"/>
              </w:rPr>
              <w:t xml:space="preserve">Mr. </w:t>
            </w:r>
            <w:proofErr w:type="spellStart"/>
            <w:r>
              <w:rPr>
                <w:rFonts w:ascii="Cambria" w:eastAsiaTheme="minorHAnsi" w:hAnsi="Cambria"/>
                <w:sz w:val="16"/>
                <w:szCs w:val="16"/>
                <w:lang w:val="en-US" w:eastAsia="es-ES"/>
              </w:rPr>
              <w:t>Khabibulla</w:t>
            </w:r>
            <w:proofErr w:type="spellEnd"/>
            <w:r>
              <w:rPr>
                <w:rFonts w:ascii="Cambria" w:eastAsiaTheme="minorHAnsi" w:hAnsi="Cambria"/>
                <w:sz w:val="16"/>
                <w:szCs w:val="16"/>
                <w:lang w:val="en-US" w:eastAsia="es-ES"/>
              </w:rPr>
              <w:t xml:space="preserve"> </w:t>
            </w:r>
            <w:proofErr w:type="spellStart"/>
            <w:r>
              <w:rPr>
                <w:rFonts w:ascii="Cambria" w:eastAsiaTheme="minorHAnsi" w:hAnsi="Cambria"/>
                <w:sz w:val="16"/>
                <w:szCs w:val="16"/>
                <w:lang w:val="en-US" w:eastAsia="es-ES"/>
              </w:rPr>
              <w:t>Mukhtarov</w:t>
            </w:r>
            <w:proofErr w:type="spellEnd"/>
          </w:p>
        </w:tc>
        <w:tc>
          <w:tcPr>
            <w:tcW w:w="1351" w:type="dxa"/>
            <w:tcBorders>
              <w:top w:val="single" w:sz="4" w:space="0" w:color="000000"/>
              <w:left w:val="single" w:sz="4" w:space="0" w:color="000000"/>
              <w:bottom w:val="single" w:sz="4" w:space="0" w:color="000000"/>
              <w:right w:val="single" w:sz="4" w:space="0" w:color="000000"/>
            </w:tcBorders>
            <w:vAlign w:val="center"/>
          </w:tcPr>
          <w:p w14:paraId="408E7877" w14:textId="77777777" w:rsidR="00C87F27" w:rsidRDefault="00296A70">
            <w:pPr>
              <w:snapToGrid w:val="0"/>
              <w:spacing w:after="0" w:line="240" w:lineRule="auto"/>
              <w:jc w:val="center"/>
              <w:rPr>
                <w:rFonts w:ascii="Cambria" w:eastAsiaTheme="minorHAnsi" w:hAnsi="Cambria"/>
                <w:sz w:val="16"/>
                <w:szCs w:val="16"/>
                <w:lang w:val="en-US" w:eastAsia="es-ES"/>
              </w:rPr>
            </w:pPr>
            <w:r>
              <w:rPr>
                <w:rFonts w:ascii="Cambria" w:eastAsiaTheme="minorHAnsi" w:hAnsi="Cambria"/>
                <w:sz w:val="16"/>
                <w:szCs w:val="16"/>
                <w:lang w:val="en-US" w:eastAsia="es-ES"/>
              </w:rPr>
              <w:t xml:space="preserve">Mr. </w:t>
            </w:r>
            <w:proofErr w:type="spellStart"/>
            <w:r>
              <w:rPr>
                <w:rFonts w:ascii="Cambria" w:eastAsiaTheme="minorHAnsi" w:hAnsi="Cambria"/>
                <w:sz w:val="16"/>
                <w:szCs w:val="16"/>
                <w:lang w:val="en-US" w:eastAsia="es-ES"/>
              </w:rPr>
              <w:t>Rakhmatilla</w:t>
            </w:r>
            <w:proofErr w:type="spellEnd"/>
            <w:r>
              <w:rPr>
                <w:rFonts w:ascii="Cambria" w:eastAsiaTheme="minorHAnsi" w:hAnsi="Cambria"/>
                <w:sz w:val="16"/>
                <w:szCs w:val="16"/>
                <w:lang w:val="en-US" w:eastAsia="es-ES"/>
              </w:rPr>
              <w:t xml:space="preserve"> </w:t>
            </w:r>
            <w:proofErr w:type="spellStart"/>
            <w:r>
              <w:rPr>
                <w:rFonts w:ascii="Cambria" w:eastAsiaTheme="minorHAnsi" w:hAnsi="Cambria"/>
                <w:sz w:val="16"/>
                <w:szCs w:val="16"/>
                <w:lang w:val="en-US" w:eastAsia="es-ES"/>
              </w:rPr>
              <w:t>Normatov</w:t>
            </w:r>
            <w:proofErr w:type="spellEnd"/>
          </w:p>
        </w:tc>
        <w:tc>
          <w:tcPr>
            <w:tcW w:w="1038" w:type="dxa"/>
            <w:tcBorders>
              <w:top w:val="single" w:sz="4" w:space="0" w:color="000000"/>
              <w:left w:val="single" w:sz="4" w:space="0" w:color="000000"/>
              <w:bottom w:val="single" w:sz="4" w:space="0" w:color="000000"/>
              <w:right w:val="single" w:sz="4" w:space="0" w:color="000000"/>
            </w:tcBorders>
            <w:vAlign w:val="center"/>
          </w:tcPr>
          <w:p w14:paraId="4073A48F" w14:textId="77777777" w:rsidR="00AA0536" w:rsidRDefault="00296A70">
            <w:pPr>
              <w:snapToGrid w:val="0"/>
              <w:spacing w:after="0" w:line="240" w:lineRule="auto"/>
              <w:jc w:val="center"/>
              <w:rPr>
                <w:rFonts w:ascii="Cambria" w:eastAsiaTheme="minorHAnsi" w:hAnsi="Cambria"/>
                <w:sz w:val="16"/>
                <w:szCs w:val="16"/>
                <w:lang w:val="en-US" w:eastAsia="es-ES"/>
              </w:rPr>
            </w:pPr>
            <w:r>
              <w:rPr>
                <w:rFonts w:ascii="Cambria" w:eastAsiaTheme="minorHAnsi" w:hAnsi="Cambria"/>
                <w:sz w:val="16"/>
                <w:szCs w:val="16"/>
                <w:lang w:eastAsia="es-ES"/>
              </w:rPr>
              <w:t xml:space="preserve">16 </w:t>
            </w:r>
            <w:proofErr w:type="spellStart"/>
            <w:r>
              <w:rPr>
                <w:rFonts w:ascii="Cambria" w:eastAsiaTheme="minorHAnsi" w:hAnsi="Cambria"/>
                <w:sz w:val="16"/>
                <w:szCs w:val="16"/>
                <w:lang w:eastAsia="es-ES"/>
              </w:rPr>
              <w:t>Dec</w:t>
            </w:r>
            <w:proofErr w:type="spellEnd"/>
            <w:r>
              <w:rPr>
                <w:rFonts w:ascii="Cambria" w:eastAsiaTheme="minorHAnsi" w:hAnsi="Cambria"/>
                <w:sz w:val="16"/>
                <w:szCs w:val="16"/>
                <w:lang w:eastAsia="es-ES"/>
              </w:rPr>
              <w:t xml:space="preserve"> </w:t>
            </w:r>
          </w:p>
          <w:p w14:paraId="34B03FE1" w14:textId="2F7CE861" w:rsidR="00C87F27" w:rsidRDefault="00296A70">
            <w:pPr>
              <w:snapToGrid w:val="0"/>
              <w:spacing w:after="0" w:line="240" w:lineRule="auto"/>
              <w:jc w:val="center"/>
              <w:rPr>
                <w:rFonts w:ascii="Cambria" w:eastAsiaTheme="minorHAnsi" w:hAnsi="Cambria"/>
                <w:sz w:val="16"/>
                <w:szCs w:val="16"/>
                <w:lang w:eastAsia="es-ES"/>
              </w:rPr>
            </w:pPr>
            <w:r>
              <w:rPr>
                <w:rFonts w:ascii="Cambria" w:eastAsiaTheme="minorHAnsi" w:hAnsi="Cambria"/>
                <w:sz w:val="16"/>
                <w:szCs w:val="16"/>
                <w:lang w:eastAsia="es-ES"/>
              </w:rPr>
              <w:t>2020</w:t>
            </w:r>
          </w:p>
        </w:tc>
        <w:tc>
          <w:tcPr>
            <w:tcW w:w="1039" w:type="dxa"/>
            <w:tcBorders>
              <w:top w:val="single" w:sz="4" w:space="0" w:color="000000"/>
              <w:left w:val="single" w:sz="4" w:space="0" w:color="000000"/>
              <w:bottom w:val="single" w:sz="4" w:space="0" w:color="000000"/>
              <w:right w:val="single" w:sz="4" w:space="0" w:color="000000"/>
            </w:tcBorders>
            <w:vAlign w:val="center"/>
          </w:tcPr>
          <w:p w14:paraId="78DCF52C" w14:textId="77777777" w:rsidR="00370607" w:rsidRDefault="00296A70" w:rsidP="00370607">
            <w:pPr>
              <w:snapToGrid w:val="0"/>
              <w:spacing w:after="0" w:line="240" w:lineRule="auto"/>
              <w:jc w:val="center"/>
              <w:rPr>
                <w:rFonts w:ascii="Cambria" w:eastAsiaTheme="minorHAnsi" w:hAnsi="Cambria"/>
                <w:sz w:val="16"/>
                <w:szCs w:val="16"/>
                <w:lang w:val="en-US" w:eastAsia="es-ES"/>
              </w:rPr>
            </w:pPr>
            <w:r>
              <w:rPr>
                <w:rFonts w:ascii="Cambria" w:eastAsiaTheme="minorHAnsi" w:hAnsi="Cambria"/>
                <w:sz w:val="16"/>
                <w:szCs w:val="16"/>
                <w:lang w:val="en-US" w:eastAsia="es-ES"/>
              </w:rPr>
              <w:t xml:space="preserve">31 Dec </w:t>
            </w:r>
          </w:p>
          <w:p w14:paraId="688F5BA0" w14:textId="4FB68854" w:rsidR="00C87F27" w:rsidRDefault="00296A70" w:rsidP="00370607">
            <w:pPr>
              <w:snapToGrid w:val="0"/>
              <w:spacing w:after="0" w:line="240" w:lineRule="auto"/>
              <w:jc w:val="center"/>
              <w:rPr>
                <w:rFonts w:ascii="Cambria" w:eastAsiaTheme="minorHAnsi" w:hAnsi="Cambria"/>
                <w:sz w:val="16"/>
                <w:szCs w:val="16"/>
                <w:lang w:val="en-US" w:eastAsia="es-ES"/>
              </w:rPr>
            </w:pPr>
            <w:r>
              <w:rPr>
                <w:rFonts w:ascii="Cambria" w:eastAsiaTheme="minorHAnsi" w:hAnsi="Cambria"/>
                <w:sz w:val="16"/>
                <w:szCs w:val="16"/>
                <w:lang w:val="en-US" w:eastAsia="es-ES"/>
              </w:rPr>
              <w:t>2021</w:t>
            </w:r>
          </w:p>
        </w:tc>
        <w:tc>
          <w:tcPr>
            <w:tcW w:w="758" w:type="dxa"/>
            <w:tcBorders>
              <w:top w:val="single" w:sz="4" w:space="0" w:color="000000"/>
              <w:left w:val="single" w:sz="4" w:space="0" w:color="000000"/>
              <w:bottom w:val="single" w:sz="4" w:space="0" w:color="000000"/>
              <w:right w:val="single" w:sz="4" w:space="0" w:color="000000"/>
            </w:tcBorders>
            <w:vAlign w:val="center"/>
          </w:tcPr>
          <w:p w14:paraId="5EBAEE80" w14:textId="77777777" w:rsidR="00C87F27" w:rsidRDefault="00296A70">
            <w:pPr>
              <w:snapToGrid w:val="0"/>
              <w:spacing w:after="0" w:line="240" w:lineRule="auto"/>
              <w:jc w:val="center"/>
              <w:rPr>
                <w:rFonts w:ascii="Cambria" w:eastAsiaTheme="minorHAnsi" w:hAnsi="Cambria"/>
                <w:sz w:val="16"/>
                <w:szCs w:val="16"/>
                <w:lang w:val="en-US" w:eastAsia="es-ES"/>
              </w:rPr>
            </w:pPr>
            <w:r>
              <w:rPr>
                <w:rFonts w:ascii="Cambria" w:eastAsiaTheme="minorHAnsi" w:hAnsi="Cambria"/>
                <w:sz w:val="16"/>
                <w:szCs w:val="16"/>
                <w:lang w:val="en-US" w:eastAsia="es-ES"/>
              </w:rPr>
              <w:t>100</w:t>
            </w:r>
            <w:r>
              <w:rPr>
                <w:rFonts w:ascii="Cambria" w:eastAsiaTheme="minorHAnsi" w:hAnsi="Cambria"/>
                <w:sz w:val="16"/>
                <w:szCs w:val="16"/>
                <w:lang w:eastAsia="es-ES"/>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445C9B7C" w14:textId="53FD6BC9" w:rsidR="00C87F27" w:rsidRDefault="00296A70">
            <w:pPr>
              <w:snapToGrid w:val="0"/>
              <w:spacing w:after="0" w:line="240" w:lineRule="auto"/>
              <w:jc w:val="center"/>
              <w:rPr>
                <w:rFonts w:ascii="Cambria" w:eastAsiaTheme="minorHAnsi" w:hAnsi="Cambria"/>
                <w:sz w:val="16"/>
                <w:szCs w:val="16"/>
                <w:lang w:val="en-US" w:eastAsia="es-ES"/>
              </w:rPr>
            </w:pPr>
            <w:r>
              <w:rPr>
                <w:rFonts w:ascii="Cambria" w:eastAsiaTheme="minorHAnsi" w:hAnsi="Cambria"/>
                <w:sz w:val="16"/>
                <w:szCs w:val="16"/>
                <w:lang w:val="en-US" w:eastAsia="es-ES"/>
              </w:rPr>
              <w:t>100</w:t>
            </w:r>
            <w:r>
              <w:rPr>
                <w:rFonts w:ascii="Cambria" w:eastAsiaTheme="minorHAnsi" w:hAnsi="Cambria"/>
                <w:sz w:val="16"/>
                <w:szCs w:val="16"/>
                <w:lang w:eastAsia="es-ES"/>
              </w:rPr>
              <w:t>%</w:t>
            </w:r>
            <w:r w:rsidR="00AA0536">
              <w:rPr>
                <w:rStyle w:val="a5"/>
                <w:rFonts w:ascii="Cambria" w:eastAsiaTheme="minorHAnsi" w:hAnsi="Cambria"/>
                <w:lang w:eastAsia="es-ES"/>
              </w:rPr>
              <w:footnoteReference w:id="6"/>
            </w:r>
          </w:p>
        </w:tc>
        <w:tc>
          <w:tcPr>
            <w:tcW w:w="855" w:type="dxa"/>
            <w:tcBorders>
              <w:top w:val="single" w:sz="4" w:space="0" w:color="000000"/>
              <w:left w:val="single" w:sz="4" w:space="0" w:color="000000"/>
              <w:bottom w:val="single" w:sz="4" w:space="0" w:color="000000"/>
              <w:right w:val="single" w:sz="4" w:space="0" w:color="000000"/>
            </w:tcBorders>
            <w:vAlign w:val="center"/>
          </w:tcPr>
          <w:p w14:paraId="2FC5CEF9" w14:textId="77777777" w:rsidR="00C87F27" w:rsidRDefault="00296A70">
            <w:pPr>
              <w:snapToGrid w:val="0"/>
              <w:spacing w:after="0" w:line="240" w:lineRule="auto"/>
              <w:jc w:val="center"/>
              <w:rPr>
                <w:rFonts w:ascii="Cambria" w:eastAsiaTheme="minorHAnsi" w:hAnsi="Cambria"/>
                <w:sz w:val="16"/>
                <w:szCs w:val="16"/>
                <w:lang w:val="en-US" w:eastAsia="es-ES"/>
              </w:rPr>
            </w:pPr>
            <w:r>
              <w:rPr>
                <w:rFonts w:ascii="Cambria" w:eastAsiaTheme="minorHAnsi" w:hAnsi="Cambria"/>
                <w:sz w:val="16"/>
                <w:szCs w:val="16"/>
                <w:lang w:val="en-US" w:eastAsia="es-ES"/>
              </w:rPr>
              <w:t xml:space="preserve">1 Jan </w:t>
            </w:r>
          </w:p>
          <w:p w14:paraId="52A1E1A6" w14:textId="77777777" w:rsidR="00C87F27" w:rsidRDefault="00296A70">
            <w:pPr>
              <w:snapToGrid w:val="0"/>
              <w:spacing w:after="0" w:line="240" w:lineRule="auto"/>
              <w:jc w:val="center"/>
              <w:rPr>
                <w:rFonts w:ascii="Cambria" w:eastAsiaTheme="minorHAnsi" w:hAnsi="Cambria"/>
                <w:sz w:val="16"/>
                <w:szCs w:val="16"/>
                <w:lang w:val="en-US" w:eastAsia="es-ES"/>
              </w:rPr>
            </w:pPr>
            <w:r>
              <w:rPr>
                <w:rFonts w:ascii="Cambria" w:eastAsiaTheme="minorHAnsi" w:hAnsi="Cambria"/>
                <w:sz w:val="16"/>
                <w:szCs w:val="16"/>
                <w:lang w:val="en-US" w:eastAsia="es-ES"/>
              </w:rPr>
              <w:t>2022</w:t>
            </w:r>
          </w:p>
        </w:tc>
        <w:tc>
          <w:tcPr>
            <w:tcW w:w="855" w:type="dxa"/>
            <w:tcBorders>
              <w:top w:val="single" w:sz="4" w:space="0" w:color="000000"/>
              <w:left w:val="single" w:sz="4" w:space="0" w:color="000000"/>
              <w:bottom w:val="single" w:sz="4" w:space="0" w:color="000000"/>
              <w:right w:val="single" w:sz="4" w:space="0" w:color="000000"/>
            </w:tcBorders>
            <w:vAlign w:val="center"/>
          </w:tcPr>
          <w:p w14:paraId="275A8A2D" w14:textId="77777777" w:rsidR="00C87F27" w:rsidRDefault="00296A70">
            <w:pPr>
              <w:snapToGrid w:val="0"/>
              <w:spacing w:after="0" w:line="240" w:lineRule="auto"/>
              <w:jc w:val="center"/>
              <w:rPr>
                <w:rFonts w:ascii="Cambria" w:eastAsiaTheme="minorHAnsi" w:hAnsi="Cambria"/>
                <w:sz w:val="16"/>
                <w:szCs w:val="16"/>
                <w:lang w:val="en-US" w:eastAsia="es-ES"/>
              </w:rPr>
            </w:pPr>
            <w:r>
              <w:rPr>
                <w:rFonts w:ascii="Cambria" w:eastAsiaTheme="minorHAnsi" w:hAnsi="Cambria"/>
                <w:sz w:val="16"/>
                <w:szCs w:val="16"/>
                <w:lang w:val="en-US" w:eastAsia="es-ES"/>
              </w:rPr>
              <w:t>30 Jun 2023</w:t>
            </w:r>
          </w:p>
        </w:tc>
      </w:tr>
      <w:tr w:rsidR="00C87F27" w14:paraId="341E948A" w14:textId="77777777" w:rsidTr="00E665A3">
        <w:trPr>
          <w:jc w:val="center"/>
        </w:trPr>
        <w:tc>
          <w:tcPr>
            <w:tcW w:w="205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D4A7A28" w14:textId="77777777" w:rsidR="00C87F27" w:rsidRDefault="00296A70">
            <w:pPr>
              <w:snapToGrid w:val="0"/>
              <w:spacing w:after="0" w:line="240" w:lineRule="auto"/>
              <w:rPr>
                <w:rFonts w:ascii="Cambria" w:eastAsiaTheme="minorHAnsi" w:hAnsi="Cambria"/>
                <w:sz w:val="16"/>
                <w:szCs w:val="16"/>
                <w:lang w:val="en-GB" w:eastAsia="es-ES"/>
              </w:rPr>
            </w:pPr>
            <w:r>
              <w:rPr>
                <w:rFonts w:ascii="Cambria" w:eastAsiaTheme="minorHAnsi" w:hAnsi="Cambria"/>
                <w:sz w:val="16"/>
                <w:szCs w:val="16"/>
                <w:lang w:val="en-GB" w:eastAsia="es-ES"/>
              </w:rPr>
              <w:t>CW5: Various local contractors</w:t>
            </w:r>
          </w:p>
        </w:tc>
        <w:tc>
          <w:tcPr>
            <w:tcW w:w="140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D3D0AD2" w14:textId="58B695A1" w:rsidR="00C87F27" w:rsidRDefault="00296A70" w:rsidP="00043DFC">
            <w:pPr>
              <w:snapToGrid w:val="0"/>
              <w:spacing w:after="0" w:line="240" w:lineRule="auto"/>
              <w:rPr>
                <w:rFonts w:ascii="Cambria" w:eastAsiaTheme="minorHAnsi" w:hAnsi="Cambria"/>
                <w:sz w:val="16"/>
                <w:szCs w:val="16"/>
                <w:lang w:val="en-GB" w:eastAsia="es-ES"/>
              </w:rPr>
            </w:pPr>
            <w:r>
              <w:rPr>
                <w:rFonts w:ascii="Cambria" w:eastAsiaTheme="minorHAnsi" w:hAnsi="Cambria"/>
                <w:sz w:val="16"/>
                <w:szCs w:val="16"/>
                <w:lang w:val="en-GB" w:eastAsia="es-ES"/>
              </w:rPr>
              <w:t xml:space="preserve">Construction and rehabilitation of waste collection </w:t>
            </w:r>
            <w:r w:rsidR="00281E77">
              <w:rPr>
                <w:rFonts w:ascii="Cambria" w:eastAsiaTheme="minorHAnsi" w:hAnsi="Cambria"/>
                <w:sz w:val="16"/>
                <w:szCs w:val="16"/>
                <w:lang w:val="en-GB" w:eastAsia="es-ES"/>
              </w:rPr>
              <w:t>points</w:t>
            </w:r>
          </w:p>
        </w:tc>
        <w:tc>
          <w:tcPr>
            <w:tcW w:w="91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9D526A2" w14:textId="77777777" w:rsidR="00C87F27" w:rsidRDefault="00296A70">
            <w:pPr>
              <w:snapToGrid w:val="0"/>
              <w:spacing w:after="0" w:line="240" w:lineRule="auto"/>
              <w:jc w:val="center"/>
              <w:rPr>
                <w:rFonts w:ascii="Cambria" w:eastAsiaTheme="minorHAnsi" w:hAnsi="Cambria"/>
                <w:sz w:val="16"/>
                <w:szCs w:val="16"/>
                <w:lang w:val="en-US" w:eastAsia="es-ES"/>
              </w:rPr>
            </w:pPr>
            <w:r>
              <w:rPr>
                <w:rFonts w:ascii="Cambria" w:eastAsiaTheme="minorHAnsi" w:hAnsi="Cambria"/>
                <w:sz w:val="16"/>
                <w:szCs w:val="16"/>
                <w:lang w:val="en-US" w:eastAsia="es-ES"/>
              </w:rPr>
              <w:t>Various contracts</w:t>
            </w:r>
          </w:p>
        </w:tc>
        <w:tc>
          <w:tcPr>
            <w:tcW w:w="9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137D091" w14:textId="77777777" w:rsidR="00C87F27" w:rsidRDefault="00C87F27">
            <w:pPr>
              <w:snapToGrid w:val="0"/>
              <w:spacing w:after="0" w:line="240" w:lineRule="auto"/>
              <w:jc w:val="center"/>
              <w:rPr>
                <w:rFonts w:ascii="Cambria" w:eastAsiaTheme="minorHAnsi" w:hAnsi="Cambria"/>
                <w:sz w:val="16"/>
                <w:szCs w:val="16"/>
                <w:lang w:val="en-US" w:eastAsia="es-ES"/>
              </w:rPr>
            </w:pPr>
          </w:p>
        </w:tc>
        <w:tc>
          <w:tcPr>
            <w:tcW w:w="9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54941F7" w14:textId="77777777" w:rsidR="00C87F27" w:rsidRDefault="00C87F27">
            <w:pPr>
              <w:snapToGrid w:val="0"/>
              <w:spacing w:after="0" w:line="240" w:lineRule="auto"/>
              <w:jc w:val="center"/>
              <w:rPr>
                <w:rFonts w:ascii="Cambria" w:eastAsiaTheme="minorHAnsi" w:hAnsi="Cambria"/>
                <w:sz w:val="16"/>
                <w:szCs w:val="16"/>
                <w:lang w:val="en-US" w:eastAsia="es-ES"/>
              </w:rPr>
            </w:pPr>
          </w:p>
        </w:tc>
        <w:tc>
          <w:tcPr>
            <w:tcW w:w="9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6745ACC" w14:textId="77777777" w:rsidR="00C87F27" w:rsidRDefault="00C87F27">
            <w:pPr>
              <w:snapToGrid w:val="0"/>
              <w:spacing w:after="0" w:line="240" w:lineRule="auto"/>
              <w:jc w:val="center"/>
              <w:rPr>
                <w:rFonts w:ascii="Cambria" w:eastAsiaTheme="minorHAnsi" w:hAnsi="Cambria"/>
                <w:sz w:val="16"/>
                <w:szCs w:val="16"/>
                <w:lang w:val="en-US" w:eastAsia="es-ES"/>
              </w:rPr>
            </w:pPr>
          </w:p>
        </w:tc>
        <w:tc>
          <w:tcPr>
            <w:tcW w:w="123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8CC3B8C" w14:textId="77777777" w:rsidR="00C87F27" w:rsidRDefault="00296A70">
            <w:pPr>
              <w:snapToGrid w:val="0"/>
              <w:spacing w:after="0" w:line="240" w:lineRule="auto"/>
              <w:jc w:val="center"/>
              <w:rPr>
                <w:rFonts w:ascii="Cambria" w:eastAsiaTheme="minorHAnsi" w:hAnsi="Cambria"/>
                <w:sz w:val="16"/>
                <w:szCs w:val="16"/>
                <w:lang w:val="en-US" w:eastAsia="es-ES"/>
              </w:rPr>
            </w:pPr>
            <w:r>
              <w:rPr>
                <w:rFonts w:ascii="Cambria" w:eastAsiaTheme="minorHAnsi" w:hAnsi="Cambria"/>
                <w:sz w:val="16"/>
                <w:szCs w:val="16"/>
                <w:lang w:val="en-US" w:eastAsia="es-ES"/>
              </w:rPr>
              <w:t>n/a</w:t>
            </w:r>
          </w:p>
        </w:tc>
        <w:tc>
          <w:tcPr>
            <w:tcW w:w="135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E1531DD" w14:textId="77777777" w:rsidR="00C87F27" w:rsidRDefault="00296A70">
            <w:pPr>
              <w:snapToGrid w:val="0"/>
              <w:spacing w:after="0" w:line="240" w:lineRule="auto"/>
              <w:jc w:val="center"/>
              <w:rPr>
                <w:rFonts w:ascii="Cambria" w:eastAsiaTheme="minorHAnsi" w:hAnsi="Cambria"/>
                <w:sz w:val="16"/>
                <w:szCs w:val="16"/>
                <w:lang w:val="en-US" w:eastAsia="es-ES"/>
              </w:rPr>
            </w:pPr>
            <w:r>
              <w:rPr>
                <w:rFonts w:ascii="Cambria" w:eastAsiaTheme="minorHAnsi" w:hAnsi="Cambria"/>
                <w:sz w:val="16"/>
                <w:szCs w:val="16"/>
                <w:lang w:val="en-US" w:eastAsia="es-ES"/>
              </w:rPr>
              <w:t>n/a</w:t>
            </w:r>
          </w:p>
        </w:tc>
        <w:tc>
          <w:tcPr>
            <w:tcW w:w="103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E26DA7B" w14:textId="77777777" w:rsidR="00C87F27" w:rsidRDefault="00296A70">
            <w:pPr>
              <w:snapToGrid w:val="0"/>
              <w:spacing w:after="0" w:line="240" w:lineRule="auto"/>
              <w:jc w:val="center"/>
              <w:rPr>
                <w:rFonts w:ascii="Cambria" w:eastAsiaTheme="minorHAnsi" w:hAnsi="Cambria"/>
                <w:sz w:val="16"/>
                <w:szCs w:val="16"/>
                <w:lang w:val="en-US" w:eastAsia="es-ES"/>
              </w:rPr>
            </w:pPr>
            <w:r>
              <w:rPr>
                <w:rFonts w:ascii="Cambria" w:eastAsiaTheme="minorHAnsi" w:hAnsi="Cambria"/>
                <w:sz w:val="16"/>
                <w:szCs w:val="16"/>
                <w:lang w:val="en-US" w:eastAsia="es-ES"/>
              </w:rPr>
              <w:t>Various dates</w:t>
            </w:r>
          </w:p>
        </w:tc>
        <w:tc>
          <w:tcPr>
            <w:tcW w:w="103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3986970" w14:textId="77777777" w:rsidR="00C87F27" w:rsidRDefault="00296A70">
            <w:pPr>
              <w:snapToGrid w:val="0"/>
              <w:spacing w:after="0" w:line="240" w:lineRule="auto"/>
              <w:jc w:val="center"/>
              <w:rPr>
                <w:rFonts w:ascii="Cambria" w:eastAsiaTheme="minorHAnsi" w:hAnsi="Cambria"/>
                <w:sz w:val="16"/>
                <w:szCs w:val="16"/>
                <w:lang w:val="en-US" w:eastAsia="es-ES"/>
              </w:rPr>
            </w:pPr>
            <w:r>
              <w:rPr>
                <w:rFonts w:ascii="Cambria" w:eastAsiaTheme="minorHAnsi" w:hAnsi="Cambria"/>
                <w:sz w:val="16"/>
                <w:szCs w:val="16"/>
                <w:lang w:val="en-US" w:eastAsia="es-ES"/>
              </w:rPr>
              <w:t>Various dates</w:t>
            </w:r>
          </w:p>
        </w:tc>
        <w:tc>
          <w:tcPr>
            <w:tcW w:w="7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911D5D7" w14:textId="77777777" w:rsidR="00C87F27" w:rsidRDefault="00296A70">
            <w:pPr>
              <w:snapToGrid w:val="0"/>
              <w:spacing w:after="0" w:line="240" w:lineRule="auto"/>
              <w:jc w:val="center"/>
              <w:rPr>
                <w:rFonts w:ascii="Cambria" w:eastAsiaTheme="minorHAnsi" w:hAnsi="Cambria"/>
                <w:sz w:val="16"/>
                <w:szCs w:val="16"/>
                <w:lang w:eastAsia="es-ES"/>
              </w:rPr>
            </w:pPr>
            <w:r>
              <w:rPr>
                <w:rFonts w:ascii="Cambria" w:eastAsiaTheme="minorHAnsi" w:hAnsi="Cambria"/>
                <w:sz w:val="16"/>
                <w:szCs w:val="16"/>
                <w:lang w:eastAsia="es-ES"/>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C455F29" w14:textId="77777777" w:rsidR="00C87F27" w:rsidRDefault="00296A70">
            <w:pPr>
              <w:snapToGrid w:val="0"/>
              <w:spacing w:after="0" w:line="240" w:lineRule="auto"/>
              <w:jc w:val="center"/>
              <w:rPr>
                <w:rFonts w:ascii="Cambria" w:eastAsiaTheme="minorHAnsi" w:hAnsi="Cambria"/>
                <w:sz w:val="16"/>
                <w:szCs w:val="16"/>
                <w:lang w:eastAsia="es-ES"/>
              </w:rPr>
            </w:pPr>
            <w:r>
              <w:rPr>
                <w:rFonts w:ascii="Cambria" w:eastAsiaTheme="minorHAnsi" w:hAnsi="Cambria"/>
                <w:sz w:val="16"/>
                <w:szCs w:val="16"/>
                <w:lang w:eastAsia="es-ES"/>
              </w:rPr>
              <w:t>100%</w:t>
            </w:r>
          </w:p>
        </w:tc>
        <w:tc>
          <w:tcPr>
            <w:tcW w:w="8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C60A1BB" w14:textId="77777777" w:rsidR="00C87F27" w:rsidRDefault="00296A70">
            <w:pPr>
              <w:snapToGrid w:val="0"/>
              <w:spacing w:after="0" w:line="240" w:lineRule="auto"/>
              <w:jc w:val="center"/>
              <w:rPr>
                <w:rFonts w:ascii="Cambria" w:eastAsiaTheme="minorHAnsi" w:hAnsi="Cambria"/>
                <w:sz w:val="16"/>
                <w:szCs w:val="16"/>
                <w:lang w:eastAsia="es-ES"/>
              </w:rPr>
            </w:pPr>
            <w:r>
              <w:rPr>
                <w:rFonts w:ascii="Cambria" w:eastAsiaTheme="minorHAnsi" w:hAnsi="Cambria" w:cs="Cambria"/>
                <w:sz w:val="16"/>
                <w:szCs w:val="16"/>
                <w:lang w:val="en-US" w:eastAsia="es-ES"/>
              </w:rPr>
              <w:t>N/A</w:t>
            </w:r>
          </w:p>
        </w:tc>
        <w:tc>
          <w:tcPr>
            <w:tcW w:w="8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22943E5" w14:textId="77777777" w:rsidR="00C87F27" w:rsidRDefault="00296A70">
            <w:pPr>
              <w:snapToGrid w:val="0"/>
              <w:spacing w:after="0" w:line="240" w:lineRule="auto"/>
              <w:jc w:val="center"/>
              <w:rPr>
                <w:rFonts w:ascii="Cambria" w:eastAsiaTheme="minorHAnsi" w:hAnsi="Cambria"/>
                <w:sz w:val="16"/>
                <w:szCs w:val="16"/>
                <w:lang w:eastAsia="es-ES"/>
              </w:rPr>
            </w:pPr>
            <w:r>
              <w:rPr>
                <w:rFonts w:ascii="Cambria" w:eastAsiaTheme="minorHAnsi" w:hAnsi="Cambria" w:cs="Cambria"/>
                <w:sz w:val="16"/>
                <w:szCs w:val="16"/>
                <w:lang w:val="en-US" w:eastAsia="es-ES"/>
              </w:rPr>
              <w:t>N/A</w:t>
            </w:r>
          </w:p>
        </w:tc>
      </w:tr>
    </w:tbl>
    <w:p w14:paraId="1FF57721" w14:textId="77777777" w:rsidR="00791400" w:rsidRDefault="00791400" w:rsidP="00DF7061">
      <w:pPr>
        <w:snapToGrid w:val="0"/>
        <w:spacing w:after="0" w:line="240" w:lineRule="auto"/>
        <w:ind w:left="-284"/>
        <w:rPr>
          <w:rFonts w:ascii="Cambria" w:hAnsi="Cambria" w:cs="Cambria"/>
          <w:i/>
          <w:sz w:val="18"/>
          <w:szCs w:val="18"/>
          <w:lang w:val="en-US"/>
        </w:rPr>
      </w:pPr>
    </w:p>
    <w:p w14:paraId="59B677E4" w14:textId="6FCCD432" w:rsidR="00C87F27" w:rsidRDefault="00296A70" w:rsidP="00DF7061">
      <w:pPr>
        <w:snapToGrid w:val="0"/>
        <w:spacing w:after="0" w:line="240" w:lineRule="auto"/>
        <w:ind w:left="-284"/>
        <w:rPr>
          <w:rFonts w:ascii="Cambria" w:hAnsi="Cambria" w:cs="Cambria"/>
          <w:i/>
          <w:sz w:val="18"/>
          <w:szCs w:val="18"/>
          <w:lang w:val="en-US"/>
        </w:rPr>
      </w:pPr>
      <w:r>
        <w:rPr>
          <w:rFonts w:ascii="Cambria" w:hAnsi="Cambria" w:cs="Cambria"/>
          <w:i/>
          <w:sz w:val="18"/>
          <w:szCs w:val="18"/>
          <w:lang w:val="en-US"/>
        </w:rPr>
        <w:t xml:space="preserve">Notes: </w:t>
      </w:r>
    </w:p>
    <w:p w14:paraId="64561BC6" w14:textId="7F3C37B2" w:rsidR="00C87F27" w:rsidRDefault="00296A70" w:rsidP="00DF7061">
      <w:pPr>
        <w:snapToGrid w:val="0"/>
        <w:spacing w:after="0" w:line="240" w:lineRule="auto"/>
        <w:ind w:left="-284" w:right="-455"/>
        <w:rPr>
          <w:rFonts w:ascii="Cambria" w:hAnsi="Cambria" w:cs="Cambria"/>
          <w:i/>
          <w:lang w:val="en-US"/>
        </w:rPr>
      </w:pPr>
      <w:r>
        <w:rPr>
          <w:rFonts w:ascii="Cambria" w:hAnsi="Cambria" w:cs="Cambria"/>
          <w:i/>
          <w:sz w:val="18"/>
          <w:szCs w:val="18"/>
          <w:lang w:val="en-US"/>
        </w:rPr>
        <w:t>COVID-19 HSMP = COVID-19 Health and Safety Management Plan, ERP = Emergency Response Plan, SSEMP = Site-Specific Environmental Management Plan</w:t>
      </w:r>
      <w:r w:rsidR="008948A6">
        <w:rPr>
          <w:rFonts w:ascii="Cambria" w:hAnsi="Cambria" w:cs="Cambria"/>
          <w:i/>
          <w:sz w:val="18"/>
          <w:szCs w:val="18"/>
          <w:lang w:val="en-US"/>
        </w:rPr>
        <w:t>, DLP=Defect Liability Period as per work contracts</w:t>
      </w:r>
    </w:p>
    <w:p w14:paraId="5674730A" w14:textId="77777777" w:rsidR="00C87F27" w:rsidRDefault="00C87F27">
      <w:pPr>
        <w:snapToGrid w:val="0"/>
        <w:jc w:val="center"/>
        <w:rPr>
          <w:lang w:val="en-US"/>
        </w:rPr>
      </w:pPr>
    </w:p>
    <w:p w14:paraId="4C6E26FD" w14:textId="77777777" w:rsidR="00C87F27" w:rsidRDefault="00C87F27">
      <w:pPr>
        <w:snapToGrid w:val="0"/>
        <w:spacing w:after="0" w:line="240" w:lineRule="auto"/>
        <w:rPr>
          <w:rFonts w:ascii="Cambria" w:hAnsi="Cambria" w:cs="Cambria"/>
          <w:sz w:val="18"/>
          <w:szCs w:val="18"/>
          <w:lang w:val="en-US"/>
        </w:rPr>
        <w:sectPr w:rsidR="00C87F27">
          <w:footerReference w:type="even" r:id="rId25"/>
          <w:footerReference w:type="first" r:id="rId26"/>
          <w:pgSz w:w="16839" w:h="11907" w:orient="landscape"/>
          <w:pgMar w:top="1273" w:right="1134" w:bottom="1134" w:left="1276" w:header="720" w:footer="720" w:gutter="0"/>
          <w:cols w:space="720"/>
          <w:docGrid w:linePitch="360"/>
        </w:sectPr>
      </w:pPr>
    </w:p>
    <w:p w14:paraId="38DAA861" w14:textId="68D543A2" w:rsidR="00C87F27" w:rsidRDefault="00296A70">
      <w:pPr>
        <w:numPr>
          <w:ilvl w:val="0"/>
          <w:numId w:val="12"/>
        </w:numPr>
        <w:shd w:val="clear" w:color="auto" w:fill="FFFFFF"/>
        <w:adjustRightInd w:val="0"/>
        <w:snapToGrid w:val="0"/>
        <w:spacing w:before="120" w:after="120" w:line="240" w:lineRule="auto"/>
        <w:ind w:left="0" w:firstLine="0"/>
        <w:jc w:val="both"/>
        <w:rPr>
          <w:rFonts w:ascii="Cambria" w:hAnsi="Cambria" w:cs="Cambria"/>
          <w:lang w:val="en-US"/>
        </w:rPr>
      </w:pPr>
      <w:r>
        <w:rPr>
          <w:rFonts w:ascii="Cambria" w:hAnsi="Cambria" w:cs="Cambria"/>
          <w:lang w:val="en-US"/>
        </w:rPr>
        <w:lastRenderedPageBreak/>
        <w:t xml:space="preserve">The </w:t>
      </w:r>
      <w:r w:rsidR="000A04E4">
        <w:rPr>
          <w:rFonts w:ascii="Cambria" w:hAnsi="Cambria" w:cs="Cambria"/>
          <w:lang w:val="en-US"/>
        </w:rPr>
        <w:t xml:space="preserve">daily administration of the </w:t>
      </w:r>
      <w:r>
        <w:rPr>
          <w:rFonts w:ascii="Cambria" w:hAnsi="Cambria" w:cs="Cambria"/>
          <w:lang w:val="en-US"/>
        </w:rPr>
        <w:t xml:space="preserve">project is being </w:t>
      </w:r>
      <w:r w:rsidR="000A04E4">
        <w:rPr>
          <w:rFonts w:ascii="Cambria" w:hAnsi="Cambria" w:cs="Cambria"/>
          <w:lang w:val="en-US"/>
        </w:rPr>
        <w:t xml:space="preserve">conducted </w:t>
      </w:r>
      <w:r>
        <w:rPr>
          <w:rFonts w:ascii="Cambria" w:hAnsi="Cambria" w:cs="Cambria"/>
          <w:lang w:val="en-US"/>
        </w:rPr>
        <w:t>by PIU</w:t>
      </w:r>
      <w:r w:rsidR="00F977E2">
        <w:rPr>
          <w:rFonts w:ascii="Cambria" w:hAnsi="Cambria" w:cs="Cambria"/>
          <w:lang w:val="en-US"/>
        </w:rPr>
        <w:t xml:space="preserve"> established at Maxsustrans</w:t>
      </w:r>
      <w:r>
        <w:rPr>
          <w:rFonts w:ascii="Cambria" w:hAnsi="Cambria" w:cs="Cambria"/>
          <w:lang w:val="en-US"/>
        </w:rPr>
        <w:t xml:space="preserve">, which is currently represented by the </w:t>
      </w:r>
      <w:r w:rsidR="00BB4406">
        <w:rPr>
          <w:rFonts w:ascii="Cambria" w:hAnsi="Cambria" w:cs="Cambria"/>
          <w:lang w:val="en-US"/>
        </w:rPr>
        <w:t>a</w:t>
      </w:r>
      <w:r w:rsidR="002E0B11">
        <w:rPr>
          <w:rFonts w:ascii="Cambria" w:hAnsi="Cambria" w:cs="Cambria"/>
          <w:lang w:val="en-US"/>
        </w:rPr>
        <w:t xml:space="preserve">cting </w:t>
      </w:r>
      <w:r w:rsidR="00BB4406">
        <w:rPr>
          <w:rFonts w:ascii="Cambria" w:hAnsi="Cambria" w:cs="Cambria"/>
          <w:lang w:val="en-US"/>
        </w:rPr>
        <w:t xml:space="preserve">Head of PIU </w:t>
      </w:r>
      <w:r>
        <w:rPr>
          <w:rFonts w:ascii="Cambria" w:hAnsi="Cambria" w:cs="Cambria"/>
          <w:lang w:val="en-US"/>
        </w:rPr>
        <w:t xml:space="preserve">Mr. </w:t>
      </w:r>
      <w:proofErr w:type="spellStart"/>
      <w:r>
        <w:rPr>
          <w:rFonts w:ascii="Cambria" w:hAnsi="Cambria" w:cs="Cambria"/>
          <w:lang w:val="en-US"/>
        </w:rPr>
        <w:t>Jamol</w:t>
      </w:r>
      <w:proofErr w:type="spellEnd"/>
      <w:r>
        <w:rPr>
          <w:rFonts w:ascii="Cambria" w:hAnsi="Cambria" w:cs="Cambria"/>
          <w:lang w:val="en-US"/>
        </w:rPr>
        <w:t xml:space="preserve"> </w:t>
      </w:r>
      <w:proofErr w:type="spellStart"/>
      <w:r>
        <w:rPr>
          <w:rFonts w:ascii="Cambria" w:hAnsi="Cambria" w:cs="Cambria"/>
          <w:lang w:val="en-US"/>
        </w:rPr>
        <w:t>Irbutayev</w:t>
      </w:r>
      <w:proofErr w:type="spellEnd"/>
      <w:r>
        <w:rPr>
          <w:rFonts w:ascii="Cambria" w:hAnsi="Cambria" w:cs="Cambria"/>
          <w:lang w:val="en-US"/>
        </w:rPr>
        <w:t xml:space="preserve"> appointed from 01.12.2023. </w:t>
      </w:r>
    </w:p>
    <w:p w14:paraId="377A5D5E" w14:textId="59E5B64F" w:rsidR="00C87F27" w:rsidRPr="009C1134" w:rsidRDefault="00296A70">
      <w:pPr>
        <w:numPr>
          <w:ilvl w:val="0"/>
          <w:numId w:val="12"/>
        </w:numPr>
        <w:shd w:val="clear" w:color="auto" w:fill="FFFFFF"/>
        <w:adjustRightInd w:val="0"/>
        <w:snapToGrid w:val="0"/>
        <w:spacing w:before="120" w:after="120" w:line="240" w:lineRule="auto"/>
        <w:ind w:left="0" w:firstLine="0"/>
        <w:jc w:val="both"/>
        <w:rPr>
          <w:rFonts w:ascii="Cambria" w:hAnsi="Cambria" w:cs="Cambria"/>
          <w:lang w:val="en-US"/>
        </w:rPr>
      </w:pPr>
      <w:r>
        <w:rPr>
          <w:rFonts w:ascii="Cambria" w:hAnsi="Cambria" w:cs="Cambria"/>
          <w:lang w:val="en-US"/>
        </w:rPr>
        <w:t xml:space="preserve">PIU has received </w:t>
      </w:r>
      <w:r>
        <w:rPr>
          <w:rFonts w:ascii="Cambria" w:hAnsi="Cambria" w:cs="Cambria"/>
        </w:rPr>
        <w:t>а</w:t>
      </w:r>
      <w:r>
        <w:rPr>
          <w:rFonts w:ascii="Cambria" w:hAnsi="Cambria" w:cs="Cambria"/>
          <w:lang w:val="en-US"/>
        </w:rPr>
        <w:t xml:space="preserve">n official letter from H.P. Gauff </w:t>
      </w:r>
      <w:proofErr w:type="spellStart"/>
      <w:r>
        <w:rPr>
          <w:rFonts w:ascii="Cambria" w:hAnsi="Cambria" w:cs="Cambria"/>
          <w:lang w:val="en-US"/>
        </w:rPr>
        <w:t>Ingenieure</w:t>
      </w:r>
      <w:proofErr w:type="spellEnd"/>
      <w:r>
        <w:rPr>
          <w:rFonts w:ascii="Cambria" w:hAnsi="Cambria" w:cs="Cambria"/>
          <w:lang w:val="en-US"/>
        </w:rPr>
        <w:t xml:space="preserve"> GmbH &amp; Co. KG. </w:t>
      </w:r>
      <w:r w:rsidR="00B358AE">
        <w:rPr>
          <w:rFonts w:ascii="Cambria" w:hAnsi="Cambria" w:cs="Cambria"/>
          <w:lang w:val="en-US"/>
        </w:rPr>
        <w:t xml:space="preserve">on </w:t>
      </w:r>
      <w:r w:rsidR="009C1134">
        <w:rPr>
          <w:rFonts w:ascii="Cambria" w:hAnsi="Cambria" w:cs="Cambria"/>
          <w:lang w:val="en-US"/>
        </w:rPr>
        <w:t xml:space="preserve">24 July 2020 about </w:t>
      </w:r>
      <w:r>
        <w:rPr>
          <w:rFonts w:ascii="Cambria" w:hAnsi="Cambria" w:cs="Cambria"/>
        </w:rPr>
        <w:t>о</w:t>
      </w:r>
      <w:proofErr w:type="spellStart"/>
      <w:r>
        <w:rPr>
          <w:rFonts w:ascii="Cambria" w:hAnsi="Cambria" w:cs="Cambria"/>
          <w:lang w:val="en-US"/>
        </w:rPr>
        <w:t>rd</w:t>
      </w:r>
      <w:proofErr w:type="spellEnd"/>
      <w:r>
        <w:rPr>
          <w:rFonts w:ascii="Cambria" w:hAnsi="Cambria" w:cs="Cambria"/>
        </w:rPr>
        <w:t>е</w:t>
      </w:r>
      <w:r>
        <w:rPr>
          <w:rFonts w:ascii="Cambria" w:hAnsi="Cambria" w:cs="Cambria"/>
          <w:lang w:val="en-US"/>
        </w:rPr>
        <w:t>r of the local court of Nur</w:t>
      </w:r>
      <w:r>
        <w:rPr>
          <w:rFonts w:ascii="Cambria" w:hAnsi="Cambria" w:cs="Cambria"/>
        </w:rPr>
        <w:t>е</w:t>
      </w:r>
      <w:r>
        <w:rPr>
          <w:rFonts w:ascii="Cambria" w:hAnsi="Cambria" w:cs="Cambria"/>
          <w:lang w:val="en-US"/>
        </w:rPr>
        <w:t>mb</w:t>
      </w:r>
      <w:r>
        <w:rPr>
          <w:rFonts w:ascii="Cambria" w:hAnsi="Cambria" w:cs="Cambria"/>
        </w:rPr>
        <w:t>е</w:t>
      </w:r>
      <w:proofErr w:type="spellStart"/>
      <w:r>
        <w:rPr>
          <w:rFonts w:ascii="Cambria" w:hAnsi="Cambria" w:cs="Cambria"/>
          <w:lang w:val="en-US"/>
        </w:rPr>
        <w:t>rg</w:t>
      </w:r>
      <w:proofErr w:type="spellEnd"/>
      <w:r>
        <w:rPr>
          <w:rFonts w:ascii="Cambria" w:hAnsi="Cambria" w:cs="Cambria"/>
          <w:lang w:val="en-US"/>
        </w:rPr>
        <w:t xml:space="preserve"> </w:t>
      </w:r>
      <w:r>
        <w:rPr>
          <w:rFonts w:ascii="Cambria" w:hAnsi="Cambria" w:cs="Cambria"/>
        </w:rPr>
        <w:t>о</w:t>
      </w:r>
      <w:r>
        <w:rPr>
          <w:rFonts w:ascii="Cambria" w:hAnsi="Cambria" w:cs="Cambria"/>
          <w:lang w:val="en-US"/>
        </w:rPr>
        <w:t>n opening of insolvency proceedings according to G</w:t>
      </w:r>
      <w:proofErr w:type="spellStart"/>
      <w:r>
        <w:rPr>
          <w:rFonts w:ascii="Cambria" w:hAnsi="Cambria" w:cs="Cambria"/>
        </w:rPr>
        <w:t>ег</w:t>
      </w:r>
      <w:proofErr w:type="spellEnd"/>
      <w:r>
        <w:rPr>
          <w:rFonts w:ascii="Cambria" w:hAnsi="Cambria" w:cs="Cambria"/>
          <w:lang w:val="en-US"/>
        </w:rPr>
        <w:t>m</w:t>
      </w:r>
      <w:r>
        <w:rPr>
          <w:rFonts w:ascii="Cambria" w:hAnsi="Cambria" w:cs="Cambria"/>
        </w:rPr>
        <w:t>а</w:t>
      </w:r>
      <w:r w:rsidR="009C1134">
        <w:rPr>
          <w:rFonts w:ascii="Cambria" w:hAnsi="Cambria" w:cs="Cambria"/>
          <w:lang w:val="en-US"/>
        </w:rPr>
        <w:t>n</w:t>
      </w:r>
      <w:r>
        <w:rPr>
          <w:rFonts w:ascii="Cambria" w:hAnsi="Cambria" w:cs="Cambria"/>
          <w:lang w:val="en-US"/>
        </w:rPr>
        <w:t xml:space="preserve"> Law regarding H.P. Gauff </w:t>
      </w:r>
      <w:proofErr w:type="spellStart"/>
      <w:r>
        <w:rPr>
          <w:rFonts w:ascii="Cambria" w:hAnsi="Cambria" w:cs="Cambria"/>
          <w:lang w:val="en-US"/>
        </w:rPr>
        <w:t>Ingenieure</w:t>
      </w:r>
      <w:proofErr w:type="spellEnd"/>
      <w:r>
        <w:rPr>
          <w:rFonts w:ascii="Cambria" w:hAnsi="Cambria" w:cs="Cambria"/>
          <w:lang w:val="en-US"/>
        </w:rPr>
        <w:t xml:space="preserve"> GmbH &amp; Co. KG. PIU has also received </w:t>
      </w:r>
      <w:r>
        <w:rPr>
          <w:rFonts w:ascii="Cambria" w:hAnsi="Cambria" w:cs="Cambria"/>
        </w:rPr>
        <w:t>а</w:t>
      </w:r>
      <w:r>
        <w:rPr>
          <w:rFonts w:ascii="Cambria" w:hAnsi="Cambria" w:cs="Cambria"/>
          <w:lang w:val="en-US"/>
        </w:rPr>
        <w:t>n official letter from H.P. Gauff</w:t>
      </w:r>
      <w:r w:rsidR="009C1134">
        <w:rPr>
          <w:rFonts w:ascii="Cambria" w:hAnsi="Cambria" w:cs="Cambria"/>
          <w:lang w:val="en-US"/>
        </w:rPr>
        <w:t xml:space="preserve"> </w:t>
      </w:r>
      <w:proofErr w:type="spellStart"/>
      <w:r w:rsidR="009C1134">
        <w:rPr>
          <w:rFonts w:ascii="Cambria" w:hAnsi="Cambria" w:cs="Cambria"/>
          <w:lang w:val="en-US"/>
        </w:rPr>
        <w:t>Ingenieure</w:t>
      </w:r>
      <w:proofErr w:type="spellEnd"/>
      <w:r w:rsidR="009C1134">
        <w:rPr>
          <w:rFonts w:ascii="Cambria" w:hAnsi="Cambria" w:cs="Cambria"/>
          <w:lang w:val="en-US"/>
        </w:rPr>
        <w:t xml:space="preserve"> GmbH &amp; Co. KG. on 17 September 2020 about </w:t>
      </w:r>
      <w:r>
        <w:rPr>
          <w:rFonts w:ascii="Cambria" w:hAnsi="Cambria" w:cs="Cambria"/>
          <w:lang w:val="en-US"/>
        </w:rPr>
        <w:t xml:space="preserve">declaration of non-entry of the </w:t>
      </w:r>
      <w:r>
        <w:rPr>
          <w:rFonts w:ascii="Cambria" w:hAnsi="Cambria" w:cs="Cambria"/>
        </w:rPr>
        <w:t>со</w:t>
      </w:r>
      <w:r>
        <w:rPr>
          <w:rFonts w:ascii="Cambria" w:hAnsi="Cambria" w:cs="Cambria"/>
          <w:lang w:val="en-US"/>
        </w:rPr>
        <w:t>m</w:t>
      </w:r>
      <w:proofErr w:type="spellStart"/>
      <w:r>
        <w:rPr>
          <w:rFonts w:ascii="Cambria" w:hAnsi="Cambria" w:cs="Cambria"/>
        </w:rPr>
        <w:t>ра</w:t>
      </w:r>
      <w:proofErr w:type="spellEnd"/>
      <w:r>
        <w:rPr>
          <w:rFonts w:ascii="Cambria" w:hAnsi="Cambria" w:cs="Cambria"/>
          <w:lang w:val="en-US"/>
        </w:rPr>
        <w:t>n</w:t>
      </w:r>
      <w:r>
        <w:rPr>
          <w:rFonts w:ascii="Cambria" w:hAnsi="Cambria" w:cs="Cambria"/>
        </w:rPr>
        <w:t>у</w:t>
      </w:r>
      <w:r>
        <w:rPr>
          <w:rFonts w:ascii="Cambria" w:hAnsi="Cambria" w:cs="Cambria"/>
          <w:lang w:val="en-US"/>
        </w:rPr>
        <w:t xml:space="preserve"> in the </w:t>
      </w:r>
      <w:r w:rsidR="009C1134">
        <w:rPr>
          <w:rFonts w:ascii="Cambria" w:hAnsi="Cambria" w:cs="Cambria"/>
          <w:lang w:val="en-US"/>
        </w:rPr>
        <w:t>C</w:t>
      </w:r>
      <w:r>
        <w:rPr>
          <w:rFonts w:ascii="Cambria" w:hAnsi="Cambria" w:cs="Cambria"/>
        </w:rPr>
        <w:t>о</w:t>
      </w:r>
      <w:proofErr w:type="spellStart"/>
      <w:r>
        <w:rPr>
          <w:rFonts w:ascii="Cambria" w:hAnsi="Cambria" w:cs="Cambria"/>
          <w:lang w:val="en-US"/>
        </w:rPr>
        <w:t>nt</w:t>
      </w:r>
      <w:proofErr w:type="spellEnd"/>
      <w:r>
        <w:rPr>
          <w:rFonts w:ascii="Cambria" w:hAnsi="Cambria" w:cs="Cambria"/>
        </w:rPr>
        <w:t>гас</w:t>
      </w:r>
      <w:r>
        <w:rPr>
          <w:rFonts w:ascii="Cambria" w:hAnsi="Cambria" w:cs="Cambria"/>
          <w:lang w:val="en-US"/>
        </w:rPr>
        <w:t xml:space="preserve">t No. </w:t>
      </w:r>
      <w:r w:rsidRPr="009C1134">
        <w:rPr>
          <w:rFonts w:ascii="Cambria" w:hAnsi="Cambria" w:cs="Cambria"/>
          <w:lang w:val="en-US"/>
        </w:rPr>
        <w:t>SUE/Maxsustrans/QCBS-Cons1-2016-01.</w:t>
      </w:r>
    </w:p>
    <w:p w14:paraId="6C5CA79A" w14:textId="4E779CCB" w:rsidR="00C87F27" w:rsidRDefault="00296A70">
      <w:pPr>
        <w:numPr>
          <w:ilvl w:val="0"/>
          <w:numId w:val="12"/>
        </w:numPr>
        <w:shd w:val="clear" w:color="auto" w:fill="FFFFFF"/>
        <w:adjustRightInd w:val="0"/>
        <w:snapToGrid w:val="0"/>
        <w:spacing w:before="120" w:after="120" w:line="240" w:lineRule="auto"/>
        <w:ind w:left="0" w:firstLine="0"/>
        <w:jc w:val="both"/>
        <w:rPr>
          <w:rFonts w:ascii="Cambria" w:hAnsi="Cambria" w:cs="Cambria"/>
          <w:lang w:val="en-US"/>
        </w:rPr>
      </w:pPr>
      <w:r>
        <w:rPr>
          <w:rFonts w:ascii="Cambria" w:hAnsi="Cambria" w:cs="Cambria"/>
          <w:lang w:val="en-US"/>
        </w:rPr>
        <w:t xml:space="preserve">Considering the necessity to </w:t>
      </w:r>
      <w:r>
        <w:rPr>
          <w:rFonts w:ascii="Cambria" w:hAnsi="Cambria" w:cs="Cambria"/>
        </w:rPr>
        <w:t>со</w:t>
      </w:r>
      <w:proofErr w:type="spellStart"/>
      <w:r>
        <w:rPr>
          <w:rFonts w:ascii="Cambria" w:hAnsi="Cambria" w:cs="Cambria"/>
          <w:lang w:val="en-US"/>
        </w:rPr>
        <w:t>ntinue</w:t>
      </w:r>
      <w:proofErr w:type="spellEnd"/>
      <w:r>
        <w:rPr>
          <w:rFonts w:ascii="Cambria" w:hAnsi="Cambria" w:cs="Cambria"/>
          <w:lang w:val="en-US"/>
        </w:rPr>
        <w:t xml:space="preserve"> the PIU </w:t>
      </w:r>
      <w:r w:rsidR="00321476">
        <w:rPr>
          <w:rFonts w:ascii="Cambria" w:hAnsi="Cambria" w:cs="Cambria"/>
          <w:lang w:val="en-US"/>
        </w:rPr>
        <w:t xml:space="preserve">support </w:t>
      </w:r>
      <w:r>
        <w:rPr>
          <w:rFonts w:ascii="Cambria" w:hAnsi="Cambria" w:cs="Cambria"/>
          <w:lang w:val="en-US"/>
        </w:rPr>
        <w:t>s</w:t>
      </w:r>
      <w:r>
        <w:rPr>
          <w:rFonts w:ascii="Cambria" w:hAnsi="Cambria" w:cs="Cambria"/>
        </w:rPr>
        <w:t>е</w:t>
      </w:r>
      <w:proofErr w:type="spellStart"/>
      <w:r>
        <w:rPr>
          <w:rFonts w:ascii="Cambria" w:hAnsi="Cambria" w:cs="Cambria"/>
          <w:lang w:val="en-US"/>
        </w:rPr>
        <w:t>rvi</w:t>
      </w:r>
      <w:proofErr w:type="spellEnd"/>
      <w:r>
        <w:rPr>
          <w:rFonts w:ascii="Cambria" w:hAnsi="Cambria" w:cs="Cambria"/>
        </w:rPr>
        <w:t>се</w:t>
      </w:r>
      <w:r>
        <w:rPr>
          <w:rFonts w:ascii="Cambria" w:hAnsi="Cambria" w:cs="Cambria"/>
          <w:lang w:val="en-US"/>
        </w:rPr>
        <w:t xml:space="preserve">s </w:t>
      </w:r>
      <w:r w:rsidR="00321476">
        <w:rPr>
          <w:rFonts w:ascii="Cambria" w:hAnsi="Cambria" w:cs="Cambria"/>
          <w:lang w:val="en-US"/>
        </w:rPr>
        <w:t xml:space="preserve">for </w:t>
      </w:r>
      <w:r>
        <w:rPr>
          <w:rFonts w:ascii="Cambria" w:hAnsi="Cambria" w:cs="Cambria"/>
        </w:rPr>
        <w:t>е</w:t>
      </w:r>
      <w:proofErr w:type="spellStart"/>
      <w:r>
        <w:rPr>
          <w:rFonts w:ascii="Cambria" w:hAnsi="Cambria" w:cs="Cambria"/>
          <w:lang w:val="en-US"/>
        </w:rPr>
        <w:t>nsur</w:t>
      </w:r>
      <w:r w:rsidR="00321476">
        <w:rPr>
          <w:rFonts w:ascii="Cambria" w:hAnsi="Cambria" w:cs="Cambria"/>
          <w:lang w:val="en-US"/>
        </w:rPr>
        <w:t>ing</w:t>
      </w:r>
      <w:proofErr w:type="spellEnd"/>
      <w:r w:rsidR="00321476">
        <w:rPr>
          <w:rFonts w:ascii="Cambria" w:hAnsi="Cambria" w:cs="Cambria"/>
          <w:lang w:val="en-US"/>
        </w:rPr>
        <w:t xml:space="preserve"> an </w:t>
      </w:r>
      <w:r>
        <w:rPr>
          <w:rFonts w:ascii="Cambria" w:hAnsi="Cambria" w:cs="Cambria"/>
          <w:lang w:val="en-US"/>
        </w:rPr>
        <w:t xml:space="preserve">uninterrupted implementation of the Project, the obligations under the </w:t>
      </w:r>
      <w:r>
        <w:rPr>
          <w:rFonts w:ascii="Cambria" w:hAnsi="Cambria" w:cs="Cambria"/>
        </w:rPr>
        <w:t>Со</w:t>
      </w:r>
      <w:proofErr w:type="spellStart"/>
      <w:r>
        <w:rPr>
          <w:rFonts w:ascii="Cambria" w:hAnsi="Cambria" w:cs="Cambria"/>
          <w:lang w:val="en-US"/>
        </w:rPr>
        <w:t>ntr</w:t>
      </w:r>
      <w:proofErr w:type="spellEnd"/>
      <w:r>
        <w:rPr>
          <w:rFonts w:ascii="Cambria" w:hAnsi="Cambria" w:cs="Cambria"/>
        </w:rPr>
        <w:t>ас</w:t>
      </w:r>
      <w:r>
        <w:rPr>
          <w:rFonts w:ascii="Cambria" w:hAnsi="Cambria" w:cs="Cambria"/>
          <w:lang w:val="en-US"/>
        </w:rPr>
        <w:t>t No. SUE/Maxsustrans/QCBS-Cons 1-2016-01 were assigned to the local partner of J</w:t>
      </w:r>
      <w:r w:rsidR="00321476">
        <w:rPr>
          <w:rFonts w:ascii="Cambria" w:hAnsi="Cambria" w:cs="Cambria"/>
          <w:lang w:val="en-US"/>
        </w:rPr>
        <w:t>V</w:t>
      </w:r>
      <w:r>
        <w:rPr>
          <w:rFonts w:ascii="Cambria" w:hAnsi="Cambria" w:cs="Cambria"/>
          <w:lang w:val="en-US"/>
        </w:rPr>
        <w:t xml:space="preserve"> - Infratech Consulting SDN Ltd. (Uzbekistan). Maxsustrans has signed A</w:t>
      </w:r>
      <w:r w:rsidR="00321476">
        <w:rPr>
          <w:rFonts w:ascii="Cambria" w:hAnsi="Cambria" w:cs="Cambria"/>
          <w:lang w:val="en-US"/>
        </w:rPr>
        <w:t>mendment No. 5 to the C</w:t>
      </w:r>
      <w:r>
        <w:rPr>
          <w:rFonts w:ascii="Cambria" w:hAnsi="Cambria" w:cs="Cambria"/>
          <w:lang w:val="en-US"/>
        </w:rPr>
        <w:t xml:space="preserve">ontract </w:t>
      </w:r>
      <w:r w:rsidR="00321476">
        <w:rPr>
          <w:rFonts w:ascii="Cambria" w:hAnsi="Cambria" w:cs="Cambria"/>
          <w:lang w:val="en-US"/>
        </w:rPr>
        <w:t xml:space="preserve">Cons_1 </w:t>
      </w:r>
      <w:r>
        <w:rPr>
          <w:rFonts w:ascii="Cambria" w:hAnsi="Cambria" w:cs="Cambria"/>
          <w:lang w:val="en-US"/>
        </w:rPr>
        <w:t>on 9 December 2020 with extension of the Consultant’s service until 30 June 2021.</w:t>
      </w:r>
    </w:p>
    <w:p w14:paraId="3996B196" w14:textId="4D5BF947" w:rsidR="00C87F27" w:rsidRDefault="00296A70">
      <w:pPr>
        <w:numPr>
          <w:ilvl w:val="0"/>
          <w:numId w:val="12"/>
        </w:numPr>
        <w:shd w:val="clear" w:color="auto" w:fill="FFFFFF"/>
        <w:adjustRightInd w:val="0"/>
        <w:snapToGrid w:val="0"/>
        <w:spacing w:before="120" w:after="120" w:line="240" w:lineRule="auto"/>
        <w:ind w:left="0" w:firstLine="0"/>
        <w:jc w:val="both"/>
        <w:rPr>
          <w:rFonts w:ascii="Cambria" w:hAnsi="Cambria" w:cs="Cambria"/>
          <w:lang w:val="en-US"/>
        </w:rPr>
      </w:pPr>
      <w:r>
        <w:rPr>
          <w:rFonts w:ascii="Cambria" w:hAnsi="Cambria" w:cs="Cambria"/>
          <w:lang w:val="en-US"/>
        </w:rPr>
        <w:t>A</w:t>
      </w:r>
      <w:r w:rsidR="0010450E">
        <w:rPr>
          <w:rFonts w:ascii="Cambria" w:hAnsi="Cambria" w:cs="Cambria"/>
          <w:lang w:val="en-US"/>
        </w:rPr>
        <w:t xml:space="preserve">fter </w:t>
      </w:r>
      <w:r>
        <w:rPr>
          <w:rFonts w:ascii="Cambria" w:hAnsi="Cambria" w:cs="Cambria"/>
          <w:lang w:val="en-US"/>
        </w:rPr>
        <w:t>the Loan Closing Date was extended until 31 December 2023, by Amendment No. 6 dated 9 December 2021, the PIU Consultant services have been prolonged from 30 June 2021 until 31 December 2023. To strengthen the financial management and contract administration capacities of the Project, the Consultant’s team was extended by two additional non-key national experts: Financial Management Specialist/Accountant and Contract Administration Specialist.</w:t>
      </w:r>
    </w:p>
    <w:p w14:paraId="65279E08" w14:textId="5C77894E" w:rsidR="00C87F27" w:rsidRDefault="00296A70">
      <w:pPr>
        <w:numPr>
          <w:ilvl w:val="0"/>
          <w:numId w:val="12"/>
        </w:numPr>
        <w:shd w:val="clear" w:color="auto" w:fill="FFFFFF"/>
        <w:adjustRightInd w:val="0"/>
        <w:snapToGrid w:val="0"/>
        <w:spacing w:before="120" w:after="120" w:line="240" w:lineRule="auto"/>
        <w:ind w:left="0" w:firstLine="0"/>
        <w:jc w:val="both"/>
        <w:rPr>
          <w:rFonts w:ascii="Cambria" w:hAnsi="Cambria" w:cs="Cambria"/>
          <w:lang w:val="en-US"/>
        </w:rPr>
      </w:pPr>
      <w:r>
        <w:rPr>
          <w:rFonts w:ascii="Cambria" w:hAnsi="Cambria" w:cs="Cambria"/>
          <w:lang w:val="en-US"/>
        </w:rPr>
        <w:t>A full r</w:t>
      </w:r>
      <w:r>
        <w:rPr>
          <w:rFonts w:ascii="Cambria" w:hAnsi="Cambria" w:cs="Cambria"/>
        </w:rPr>
        <w:t>е</w:t>
      </w:r>
      <w:r>
        <w:rPr>
          <w:rFonts w:ascii="Cambria" w:hAnsi="Cambria" w:cs="Cambria"/>
          <w:lang w:val="en-US"/>
        </w:rPr>
        <w:t>s</w:t>
      </w:r>
      <w:proofErr w:type="spellStart"/>
      <w:r>
        <w:rPr>
          <w:rFonts w:ascii="Cambria" w:hAnsi="Cambria" w:cs="Cambria"/>
        </w:rPr>
        <w:t>ро</w:t>
      </w:r>
      <w:r>
        <w:rPr>
          <w:rFonts w:ascii="Cambria" w:hAnsi="Cambria" w:cs="Cambria"/>
          <w:lang w:val="en-US"/>
        </w:rPr>
        <w:t>nsibility</w:t>
      </w:r>
      <w:proofErr w:type="spellEnd"/>
      <w:r>
        <w:rPr>
          <w:rFonts w:ascii="Cambria" w:hAnsi="Cambria" w:cs="Cambria"/>
          <w:lang w:val="en-US"/>
        </w:rPr>
        <w:t xml:space="preserve"> of the Consultant to </w:t>
      </w:r>
      <w:proofErr w:type="spellStart"/>
      <w:r>
        <w:rPr>
          <w:rFonts w:ascii="Cambria" w:hAnsi="Cambria" w:cs="Cambria"/>
        </w:rPr>
        <w:t>рег</w:t>
      </w:r>
      <w:proofErr w:type="spellEnd"/>
      <w:r>
        <w:rPr>
          <w:rFonts w:ascii="Cambria" w:hAnsi="Cambria" w:cs="Cambria"/>
          <w:lang w:val="en-US"/>
        </w:rPr>
        <w:t>f</w:t>
      </w:r>
      <w:r>
        <w:rPr>
          <w:rFonts w:ascii="Cambria" w:hAnsi="Cambria" w:cs="Cambria"/>
        </w:rPr>
        <w:t>о</w:t>
      </w:r>
      <w:r>
        <w:rPr>
          <w:rFonts w:ascii="Cambria" w:hAnsi="Cambria" w:cs="Cambria"/>
          <w:lang w:val="en-US"/>
        </w:rPr>
        <w:t xml:space="preserve">rm this </w:t>
      </w:r>
      <w:r w:rsidR="0010450E">
        <w:rPr>
          <w:rFonts w:ascii="Cambria" w:hAnsi="Cambria" w:cs="Cambria"/>
          <w:lang w:val="en-US"/>
        </w:rPr>
        <w:t>c</w:t>
      </w:r>
      <w:r>
        <w:rPr>
          <w:rFonts w:ascii="Cambria" w:hAnsi="Cambria" w:cs="Cambria"/>
        </w:rPr>
        <w:t>о</w:t>
      </w:r>
      <w:proofErr w:type="spellStart"/>
      <w:r>
        <w:rPr>
          <w:rFonts w:ascii="Cambria" w:hAnsi="Cambria" w:cs="Cambria"/>
          <w:lang w:val="en-US"/>
        </w:rPr>
        <w:t>ntr</w:t>
      </w:r>
      <w:proofErr w:type="spellEnd"/>
      <w:r>
        <w:rPr>
          <w:rFonts w:ascii="Cambria" w:hAnsi="Cambria" w:cs="Cambria"/>
        </w:rPr>
        <w:t>ас</w:t>
      </w:r>
      <w:r>
        <w:rPr>
          <w:rFonts w:ascii="Cambria" w:hAnsi="Cambria" w:cs="Cambria"/>
          <w:lang w:val="en-US"/>
        </w:rPr>
        <w:t xml:space="preserve">t against the Client is handed over to </w:t>
      </w:r>
      <w:proofErr w:type="spellStart"/>
      <w:r>
        <w:rPr>
          <w:rFonts w:ascii="Cambria" w:hAnsi="Cambria" w:cs="Cambria"/>
          <w:lang w:val="en-US"/>
        </w:rPr>
        <w:t>lnfratech</w:t>
      </w:r>
      <w:proofErr w:type="spellEnd"/>
      <w:r>
        <w:rPr>
          <w:rFonts w:ascii="Cambria" w:hAnsi="Cambria" w:cs="Cambria"/>
          <w:lang w:val="en-US"/>
        </w:rPr>
        <w:t xml:space="preserve"> Consulting SDN Ltd. Mr. Dilshod Mavlyan-Kariev, national SWM Specialist/Deputy Team Leader is in charge in the overall project administration and reporting for the Project.</w:t>
      </w:r>
    </w:p>
    <w:p w14:paraId="3BE6913E" w14:textId="526E8E9F" w:rsidR="00C87F27" w:rsidRDefault="00296A70">
      <w:pPr>
        <w:numPr>
          <w:ilvl w:val="0"/>
          <w:numId w:val="12"/>
        </w:numPr>
        <w:shd w:val="clear" w:color="auto" w:fill="FFFFFF"/>
        <w:adjustRightInd w:val="0"/>
        <w:snapToGrid w:val="0"/>
        <w:spacing w:before="120" w:after="120" w:line="240" w:lineRule="auto"/>
        <w:ind w:left="0" w:firstLine="0"/>
        <w:jc w:val="both"/>
        <w:rPr>
          <w:rFonts w:ascii="Cambria" w:hAnsi="Cambria" w:cs="Cambria"/>
          <w:lang w:val="en-US"/>
        </w:rPr>
      </w:pPr>
      <w:r>
        <w:rPr>
          <w:rFonts w:ascii="Cambria" w:hAnsi="Cambria" w:cs="Cambria"/>
          <w:lang w:val="en-US"/>
        </w:rPr>
        <w:t xml:space="preserve">PIU Support Consultant has mobilized </w:t>
      </w:r>
      <w:r w:rsidR="00F359A2">
        <w:rPr>
          <w:rFonts w:ascii="Cambria" w:hAnsi="Cambria" w:cs="Cambria"/>
          <w:lang w:val="en-US"/>
        </w:rPr>
        <w:t>the n</w:t>
      </w:r>
      <w:r>
        <w:rPr>
          <w:rFonts w:ascii="Cambria" w:hAnsi="Cambria" w:cs="Cambria"/>
          <w:lang w:val="en-US"/>
        </w:rPr>
        <w:t xml:space="preserve">ational </w:t>
      </w:r>
      <w:r w:rsidR="00F359A2">
        <w:rPr>
          <w:rFonts w:ascii="Cambria" w:hAnsi="Cambria" w:cs="Cambria"/>
          <w:lang w:val="en-US"/>
        </w:rPr>
        <w:t>e</w:t>
      </w:r>
      <w:r>
        <w:rPr>
          <w:rFonts w:ascii="Cambria" w:hAnsi="Cambria" w:cs="Cambria"/>
          <w:lang w:val="en-US"/>
        </w:rPr>
        <w:t xml:space="preserve">nvironmental </w:t>
      </w:r>
      <w:r w:rsidR="00F359A2">
        <w:rPr>
          <w:rFonts w:ascii="Cambria" w:hAnsi="Cambria" w:cs="Cambria"/>
          <w:lang w:val="en-US"/>
        </w:rPr>
        <w:t>specialist</w:t>
      </w:r>
      <w:r>
        <w:rPr>
          <w:rFonts w:ascii="Cambria" w:hAnsi="Cambria" w:cs="Cambria"/>
          <w:lang w:val="en-US"/>
        </w:rPr>
        <w:t xml:space="preserve"> Mr. Sergey </w:t>
      </w:r>
      <w:proofErr w:type="spellStart"/>
      <w:r>
        <w:rPr>
          <w:rFonts w:ascii="Cambria" w:hAnsi="Cambria" w:cs="Cambria"/>
          <w:lang w:val="en-US"/>
        </w:rPr>
        <w:t>Karandayev</w:t>
      </w:r>
      <w:proofErr w:type="spellEnd"/>
      <w:r>
        <w:rPr>
          <w:rFonts w:ascii="Cambria" w:hAnsi="Cambria" w:cs="Cambria"/>
          <w:lang w:val="en-US"/>
        </w:rPr>
        <w:t xml:space="preserve"> with input 1</w:t>
      </w:r>
      <w:r w:rsidR="00E3472F">
        <w:rPr>
          <w:rFonts w:ascii="Cambria" w:hAnsi="Cambria" w:cs="Cambria"/>
          <w:lang w:val="en-US"/>
        </w:rPr>
        <w:t>8</w:t>
      </w:r>
      <w:r>
        <w:rPr>
          <w:rFonts w:ascii="Cambria" w:hAnsi="Cambria" w:cs="Cambria"/>
          <w:lang w:val="en-US"/>
        </w:rPr>
        <w:t>.</w:t>
      </w:r>
      <w:r w:rsidR="00E3472F">
        <w:rPr>
          <w:rFonts w:ascii="Cambria" w:hAnsi="Cambria" w:cs="Cambria"/>
          <w:lang w:val="en-US"/>
        </w:rPr>
        <w:t>93</w:t>
      </w:r>
      <w:r>
        <w:rPr>
          <w:rFonts w:ascii="Cambria" w:hAnsi="Cambria" w:cs="Cambria"/>
          <w:lang w:val="en-US"/>
        </w:rPr>
        <w:t xml:space="preserve"> per/</w:t>
      </w:r>
      <w:proofErr w:type="spellStart"/>
      <w:r>
        <w:rPr>
          <w:rFonts w:ascii="Cambria" w:hAnsi="Cambria" w:cs="Cambria"/>
          <w:lang w:val="en-US"/>
        </w:rPr>
        <w:t>mon</w:t>
      </w:r>
      <w:proofErr w:type="spellEnd"/>
      <w:r>
        <w:rPr>
          <w:rFonts w:ascii="Cambria" w:hAnsi="Cambria" w:cs="Cambria"/>
          <w:lang w:val="en-US"/>
        </w:rPr>
        <w:t xml:space="preserve"> </w:t>
      </w:r>
      <w:r w:rsidR="00E3472F">
        <w:rPr>
          <w:rFonts w:ascii="Cambria" w:hAnsi="Cambria" w:cs="Cambria"/>
          <w:lang w:val="en-US"/>
        </w:rPr>
        <w:t>since</w:t>
      </w:r>
      <w:r>
        <w:rPr>
          <w:rFonts w:ascii="Cambria" w:hAnsi="Cambria" w:cs="Cambria"/>
          <w:lang w:val="en-US"/>
        </w:rPr>
        <w:t xml:space="preserve"> 01.07.2018 and to support him with </w:t>
      </w:r>
      <w:r w:rsidR="00F359A2">
        <w:rPr>
          <w:rFonts w:ascii="Cambria" w:hAnsi="Cambria" w:cs="Cambria"/>
          <w:lang w:val="en-US"/>
        </w:rPr>
        <w:t xml:space="preserve">site </w:t>
      </w:r>
      <w:r>
        <w:rPr>
          <w:rFonts w:ascii="Cambria" w:hAnsi="Cambria" w:cs="Cambria"/>
          <w:lang w:val="en-US"/>
        </w:rPr>
        <w:t xml:space="preserve">monitoring missions </w:t>
      </w:r>
      <w:r w:rsidR="00F359A2">
        <w:rPr>
          <w:rFonts w:ascii="Cambria" w:hAnsi="Cambria" w:cs="Cambria"/>
          <w:lang w:val="en-US"/>
        </w:rPr>
        <w:t>a</w:t>
      </w:r>
      <w:r>
        <w:rPr>
          <w:rFonts w:ascii="Cambria" w:hAnsi="Cambria" w:cs="Cambria"/>
          <w:lang w:val="en-US"/>
        </w:rPr>
        <w:t xml:space="preserve">ssistant Mr. Akmal </w:t>
      </w:r>
      <w:proofErr w:type="spellStart"/>
      <w:r>
        <w:rPr>
          <w:rFonts w:ascii="Cambria" w:hAnsi="Cambria" w:cs="Cambria"/>
          <w:lang w:val="en-US"/>
        </w:rPr>
        <w:t>Begimkulov</w:t>
      </w:r>
      <w:proofErr w:type="spellEnd"/>
      <w:r>
        <w:rPr>
          <w:rFonts w:ascii="Cambria" w:hAnsi="Cambria" w:cs="Cambria"/>
          <w:lang w:val="en-US"/>
        </w:rPr>
        <w:t xml:space="preserve"> with input 3.88 per/</w:t>
      </w:r>
      <w:proofErr w:type="spellStart"/>
      <w:r>
        <w:rPr>
          <w:rFonts w:ascii="Cambria" w:hAnsi="Cambria" w:cs="Cambria"/>
          <w:lang w:val="en-US"/>
        </w:rPr>
        <w:t>mon</w:t>
      </w:r>
      <w:proofErr w:type="spellEnd"/>
      <w:r w:rsidR="00F359A2">
        <w:rPr>
          <w:rFonts w:ascii="Cambria" w:hAnsi="Cambria" w:cs="Cambria"/>
          <w:lang w:val="en-US"/>
        </w:rPr>
        <w:t xml:space="preserve">, who was </w:t>
      </w:r>
      <w:r>
        <w:rPr>
          <w:rFonts w:ascii="Cambria" w:hAnsi="Cambria" w:cs="Cambria"/>
          <w:lang w:val="en-US"/>
        </w:rPr>
        <w:t>mobilized on 18.04.2022. They both are in cha</w:t>
      </w:r>
      <w:r w:rsidR="00F359A2">
        <w:rPr>
          <w:rFonts w:ascii="Cambria" w:hAnsi="Cambria" w:cs="Cambria"/>
          <w:lang w:val="en-US"/>
        </w:rPr>
        <w:t xml:space="preserve">rge of environmental </w:t>
      </w:r>
      <w:r>
        <w:rPr>
          <w:rFonts w:ascii="Cambria" w:hAnsi="Cambria" w:cs="Cambria"/>
          <w:lang w:val="en-US"/>
        </w:rPr>
        <w:t xml:space="preserve">monitoring and reporting, supervision over mitigation measures </w:t>
      </w:r>
      <w:proofErr w:type="gramStart"/>
      <w:r>
        <w:rPr>
          <w:rFonts w:ascii="Cambria" w:hAnsi="Cambria" w:cs="Cambria"/>
          <w:lang w:val="en-US"/>
        </w:rPr>
        <w:t>are</w:t>
      </w:r>
      <w:proofErr w:type="gramEnd"/>
      <w:r>
        <w:rPr>
          <w:rFonts w:ascii="Cambria" w:hAnsi="Cambria" w:cs="Cambria"/>
          <w:lang w:val="en-US"/>
        </w:rPr>
        <w:t xml:space="preserve"> implemented and reported properly.</w:t>
      </w:r>
    </w:p>
    <w:p w14:paraId="29EF0157" w14:textId="1C4331CF" w:rsidR="00C87F27" w:rsidRDefault="00296A70" w:rsidP="00F977E2">
      <w:pPr>
        <w:numPr>
          <w:ilvl w:val="0"/>
          <w:numId w:val="12"/>
        </w:numPr>
        <w:shd w:val="clear" w:color="auto" w:fill="FFFFFF"/>
        <w:adjustRightInd w:val="0"/>
        <w:snapToGrid w:val="0"/>
        <w:spacing w:before="120" w:after="120" w:line="240" w:lineRule="auto"/>
        <w:ind w:left="0" w:firstLine="0"/>
        <w:jc w:val="both"/>
        <w:rPr>
          <w:rFonts w:ascii="Cambria" w:hAnsi="Cambria" w:cs="Cambria"/>
          <w:lang w:val="en-US"/>
        </w:rPr>
      </w:pPr>
      <w:r>
        <w:rPr>
          <w:rFonts w:ascii="Cambria" w:hAnsi="Cambria" w:cs="Cambria"/>
          <w:lang w:val="en-US"/>
        </w:rPr>
        <w:t>On 31</w:t>
      </w:r>
      <w:r w:rsidR="00E3472F">
        <w:rPr>
          <w:rFonts w:ascii="Cambria" w:hAnsi="Cambria" w:cs="Cambria"/>
          <w:lang w:val="en-US"/>
        </w:rPr>
        <w:t>.01.</w:t>
      </w:r>
      <w:r>
        <w:rPr>
          <w:rFonts w:ascii="Cambria" w:hAnsi="Cambria" w:cs="Cambria"/>
          <w:lang w:val="en-US"/>
        </w:rPr>
        <w:t xml:space="preserve">2023 Mr. </w:t>
      </w:r>
      <w:proofErr w:type="spellStart"/>
      <w:r>
        <w:rPr>
          <w:rFonts w:ascii="Cambria" w:hAnsi="Cambria" w:cs="Cambria"/>
          <w:lang w:val="en-US"/>
        </w:rPr>
        <w:t>Begimkulov</w:t>
      </w:r>
      <w:proofErr w:type="spellEnd"/>
      <w:r>
        <w:rPr>
          <w:rFonts w:ascii="Cambria" w:hAnsi="Cambria" w:cs="Cambria"/>
          <w:lang w:val="en-US"/>
        </w:rPr>
        <w:t xml:space="preserve"> has resigned PIU Consultant team and since </w:t>
      </w:r>
      <w:r w:rsidR="00E3472F">
        <w:rPr>
          <w:rFonts w:ascii="Cambria" w:hAnsi="Cambria" w:cs="Cambria"/>
          <w:lang w:val="en-US"/>
        </w:rPr>
        <w:t>01.03.2023 he working as the national e</w:t>
      </w:r>
      <w:r>
        <w:rPr>
          <w:rFonts w:ascii="Cambria" w:hAnsi="Cambria" w:cs="Cambria"/>
          <w:lang w:val="en-US"/>
        </w:rPr>
        <w:t xml:space="preserve">nvironmental </w:t>
      </w:r>
      <w:r w:rsidR="00E3472F">
        <w:rPr>
          <w:rFonts w:ascii="Cambria" w:hAnsi="Cambria" w:cs="Cambria"/>
          <w:lang w:val="en-US"/>
        </w:rPr>
        <w:t>s</w:t>
      </w:r>
      <w:r>
        <w:rPr>
          <w:rFonts w:ascii="Cambria" w:hAnsi="Cambria" w:cs="Cambria"/>
          <w:lang w:val="en-US"/>
        </w:rPr>
        <w:t xml:space="preserve">pecialist of PIU for continuing the </w:t>
      </w:r>
      <w:r w:rsidR="00E3472F">
        <w:rPr>
          <w:rFonts w:ascii="Cambria" w:hAnsi="Cambria" w:cs="Cambria"/>
          <w:lang w:val="en-US"/>
        </w:rPr>
        <w:t xml:space="preserve">Project’s </w:t>
      </w:r>
      <w:r>
        <w:rPr>
          <w:rFonts w:ascii="Cambria" w:hAnsi="Cambria" w:cs="Cambria"/>
          <w:lang w:val="en-US"/>
        </w:rPr>
        <w:t>environmental monitoring and reporting</w:t>
      </w:r>
      <w:r w:rsidR="00E3472F">
        <w:rPr>
          <w:rFonts w:ascii="Cambria" w:hAnsi="Cambria" w:cs="Cambria"/>
          <w:lang w:val="en-US"/>
        </w:rPr>
        <w:t xml:space="preserve">. His contract with PIU </w:t>
      </w:r>
      <w:r>
        <w:rPr>
          <w:rFonts w:ascii="Cambria" w:hAnsi="Cambria" w:cs="Cambria"/>
          <w:lang w:val="en-US"/>
        </w:rPr>
        <w:t xml:space="preserve">until the end of </w:t>
      </w:r>
      <w:r w:rsidR="00E3472F">
        <w:rPr>
          <w:rFonts w:ascii="Cambria" w:hAnsi="Cambria" w:cs="Cambria"/>
          <w:lang w:val="en-US"/>
        </w:rPr>
        <w:t xml:space="preserve">July </w:t>
      </w:r>
      <w:r>
        <w:rPr>
          <w:rFonts w:ascii="Cambria" w:hAnsi="Cambria" w:cs="Cambria"/>
          <w:lang w:val="en-US"/>
        </w:rPr>
        <w:t>202</w:t>
      </w:r>
      <w:r w:rsidR="00E3472F">
        <w:rPr>
          <w:rFonts w:ascii="Cambria" w:hAnsi="Cambria" w:cs="Cambria"/>
          <w:lang w:val="en-US"/>
        </w:rPr>
        <w:t xml:space="preserve">4 – end of construction of sanitary landfill. </w:t>
      </w:r>
      <w:r>
        <w:rPr>
          <w:rFonts w:ascii="Cambria" w:hAnsi="Cambria" w:cs="Cambria"/>
          <w:lang w:val="en-US"/>
        </w:rPr>
        <w:t xml:space="preserve"> As per </w:t>
      </w:r>
      <w:r w:rsidR="00E3472F">
        <w:rPr>
          <w:rFonts w:ascii="Cambria" w:hAnsi="Cambria" w:cs="Cambria"/>
          <w:lang w:val="en-US"/>
        </w:rPr>
        <w:t>30.06.</w:t>
      </w:r>
      <w:r>
        <w:rPr>
          <w:rFonts w:ascii="Cambria" w:hAnsi="Cambria" w:cs="Cambria"/>
          <w:lang w:val="en-US"/>
        </w:rPr>
        <w:t>202</w:t>
      </w:r>
      <w:r w:rsidR="00E3472F">
        <w:rPr>
          <w:rFonts w:ascii="Cambria" w:hAnsi="Cambria" w:cs="Cambria"/>
          <w:lang w:val="en-US"/>
        </w:rPr>
        <w:t>4</w:t>
      </w:r>
      <w:r>
        <w:rPr>
          <w:rFonts w:ascii="Cambria" w:hAnsi="Cambria" w:cs="Cambria"/>
          <w:lang w:val="en-US"/>
        </w:rPr>
        <w:t xml:space="preserve">, the remaining input of Mr. </w:t>
      </w:r>
      <w:proofErr w:type="spellStart"/>
      <w:r>
        <w:rPr>
          <w:rFonts w:ascii="Cambria" w:hAnsi="Cambria" w:cs="Cambria"/>
          <w:lang w:val="en-US"/>
        </w:rPr>
        <w:t>Karandaev</w:t>
      </w:r>
      <w:proofErr w:type="spellEnd"/>
      <w:r>
        <w:rPr>
          <w:rFonts w:ascii="Cambria" w:hAnsi="Cambria" w:cs="Cambria"/>
          <w:lang w:val="en-US"/>
        </w:rPr>
        <w:t xml:space="preserve"> is 0.</w:t>
      </w:r>
      <w:r w:rsidR="00E3472F">
        <w:rPr>
          <w:rFonts w:ascii="Cambria" w:hAnsi="Cambria" w:cs="Cambria"/>
          <w:lang w:val="en-US"/>
        </w:rPr>
        <w:t>7</w:t>
      </w:r>
      <w:r>
        <w:rPr>
          <w:rFonts w:ascii="Cambria" w:hAnsi="Cambria" w:cs="Cambria"/>
          <w:lang w:val="en-US"/>
        </w:rPr>
        <w:t>4 per/mon.</w:t>
      </w:r>
    </w:p>
    <w:p w14:paraId="25AAAEFD" w14:textId="757CAB63" w:rsidR="00640985" w:rsidRDefault="00296A70">
      <w:pPr>
        <w:numPr>
          <w:ilvl w:val="0"/>
          <w:numId w:val="12"/>
        </w:numPr>
        <w:shd w:val="clear" w:color="auto" w:fill="FFFFFF"/>
        <w:adjustRightInd w:val="0"/>
        <w:snapToGrid w:val="0"/>
        <w:spacing w:before="120" w:after="120" w:line="240" w:lineRule="auto"/>
        <w:ind w:left="0" w:firstLine="0"/>
        <w:jc w:val="both"/>
        <w:rPr>
          <w:rFonts w:ascii="Cambria" w:hAnsi="Cambria" w:cs="Cambria"/>
          <w:lang w:val="en-US"/>
        </w:rPr>
      </w:pPr>
      <w:r>
        <w:rPr>
          <w:rFonts w:ascii="Cambria" w:hAnsi="Cambria" w:cs="Cambria"/>
          <w:lang w:val="en-US"/>
        </w:rPr>
        <w:t xml:space="preserve">Maxsustrans has recruited </w:t>
      </w:r>
      <w:r w:rsidR="00640985">
        <w:rPr>
          <w:rFonts w:ascii="Cambria" w:hAnsi="Cambria" w:cs="Cambria"/>
          <w:lang w:val="en-US"/>
        </w:rPr>
        <w:t xml:space="preserve">the </w:t>
      </w:r>
      <w:r>
        <w:rPr>
          <w:rFonts w:ascii="Cambria" w:hAnsi="Cambria" w:cs="Cambria"/>
          <w:lang w:val="en-US"/>
        </w:rPr>
        <w:t xml:space="preserve">China Urban Construction Design &amp; Research Institute Co., Ltd. (CUCD) as </w:t>
      </w:r>
      <w:r w:rsidR="00640985">
        <w:rPr>
          <w:rFonts w:ascii="Cambria" w:hAnsi="Cambria" w:cs="Cambria"/>
          <w:lang w:val="en-US"/>
        </w:rPr>
        <w:t xml:space="preserve">the </w:t>
      </w:r>
      <w:r>
        <w:rPr>
          <w:rFonts w:ascii="Cambria" w:hAnsi="Cambria" w:cs="Cambria"/>
          <w:lang w:val="en-US"/>
        </w:rPr>
        <w:t>Consultant for SLF Design and Cons</w:t>
      </w:r>
      <w:r w:rsidR="00640985">
        <w:rPr>
          <w:rFonts w:ascii="Cambria" w:hAnsi="Cambria" w:cs="Cambria"/>
          <w:lang w:val="en-US"/>
        </w:rPr>
        <w:t>truction Supervision Services (c</w:t>
      </w:r>
      <w:r>
        <w:rPr>
          <w:rFonts w:ascii="Cambria" w:hAnsi="Cambria" w:cs="Cambria"/>
          <w:lang w:val="en-US"/>
        </w:rPr>
        <w:t xml:space="preserve">ontract Cons_2). The design services of CUCD commenced in December 2018 and completed in </w:t>
      </w:r>
      <w:r w:rsidR="00640985">
        <w:rPr>
          <w:rFonts w:ascii="Cambria" w:hAnsi="Cambria" w:cs="Cambria"/>
          <w:lang w:val="en-US"/>
        </w:rPr>
        <w:t xml:space="preserve">October </w:t>
      </w:r>
      <w:r>
        <w:rPr>
          <w:rFonts w:ascii="Cambria" w:hAnsi="Cambria" w:cs="Cambria"/>
          <w:lang w:val="en-US"/>
        </w:rPr>
        <w:t>2019</w:t>
      </w:r>
      <w:r w:rsidR="00640985">
        <w:rPr>
          <w:rFonts w:ascii="Cambria" w:hAnsi="Cambria" w:cs="Cambria"/>
          <w:lang w:val="en-US"/>
        </w:rPr>
        <w:t xml:space="preserve"> by state expertise of the engineering design documentation</w:t>
      </w:r>
      <w:r>
        <w:rPr>
          <w:rFonts w:ascii="Cambria" w:hAnsi="Cambria" w:cs="Cambria"/>
          <w:lang w:val="en-US"/>
        </w:rPr>
        <w:t xml:space="preserve">. Based on the </w:t>
      </w:r>
      <w:r w:rsidR="00640985">
        <w:rPr>
          <w:rFonts w:ascii="Cambria" w:hAnsi="Cambria" w:cs="Cambria"/>
          <w:lang w:val="en-US"/>
        </w:rPr>
        <w:t xml:space="preserve">approved </w:t>
      </w:r>
      <w:r>
        <w:rPr>
          <w:rFonts w:ascii="Cambria" w:hAnsi="Cambria" w:cs="Cambria"/>
          <w:lang w:val="en-US"/>
        </w:rPr>
        <w:t xml:space="preserve">design prepared by CUCD, Maxsustrans has launched the </w:t>
      </w:r>
      <w:r w:rsidR="00640985">
        <w:rPr>
          <w:rFonts w:ascii="Cambria" w:hAnsi="Cambria" w:cs="Cambria"/>
          <w:lang w:val="en-US"/>
        </w:rPr>
        <w:t xml:space="preserve">international </w:t>
      </w:r>
      <w:r>
        <w:rPr>
          <w:rFonts w:ascii="Cambria" w:hAnsi="Cambria" w:cs="Cambria"/>
          <w:lang w:val="en-US"/>
        </w:rPr>
        <w:t xml:space="preserve">bid under the </w:t>
      </w:r>
      <w:r w:rsidR="00640985">
        <w:rPr>
          <w:rFonts w:ascii="Cambria" w:hAnsi="Cambria" w:cs="Cambria"/>
          <w:lang w:val="en-US"/>
        </w:rPr>
        <w:t>contract</w:t>
      </w:r>
      <w:r>
        <w:rPr>
          <w:rFonts w:ascii="Cambria" w:hAnsi="Cambria" w:cs="Cambria"/>
          <w:lang w:val="en-US"/>
        </w:rPr>
        <w:t xml:space="preserve"> CW1 – Sanitary Landfill </w:t>
      </w:r>
      <w:r w:rsidR="00640985">
        <w:rPr>
          <w:rFonts w:ascii="Cambria" w:hAnsi="Cambria" w:cs="Cambria"/>
          <w:lang w:val="en-US"/>
        </w:rPr>
        <w:t xml:space="preserve">Establishment </w:t>
      </w:r>
      <w:r>
        <w:rPr>
          <w:rFonts w:ascii="Cambria" w:hAnsi="Cambria" w:cs="Cambria"/>
          <w:lang w:val="en-US"/>
        </w:rPr>
        <w:t>and Dump Site Closure in October 2019. The package was re</w:t>
      </w:r>
      <w:r w:rsidR="00DF7061">
        <w:rPr>
          <w:rFonts w:ascii="Cambria" w:hAnsi="Cambria" w:cs="Cambria"/>
          <w:lang w:val="en-US"/>
        </w:rPr>
        <w:t xml:space="preserve">bid </w:t>
      </w:r>
      <w:r>
        <w:rPr>
          <w:rFonts w:ascii="Cambria" w:hAnsi="Cambria" w:cs="Cambria"/>
          <w:lang w:val="en-US"/>
        </w:rPr>
        <w:t xml:space="preserve">in October 2021 due to </w:t>
      </w:r>
      <w:r w:rsidR="000E2483">
        <w:rPr>
          <w:rFonts w:ascii="Cambria" w:hAnsi="Cambria" w:cs="Cambria"/>
          <w:lang w:val="en-US"/>
        </w:rPr>
        <w:t xml:space="preserve">cancellation of </w:t>
      </w:r>
      <w:r>
        <w:rPr>
          <w:rFonts w:ascii="Cambria" w:hAnsi="Cambria" w:cs="Cambria"/>
          <w:lang w:val="en-US"/>
        </w:rPr>
        <w:t>the dumpsite closure</w:t>
      </w:r>
      <w:r w:rsidR="000E2483">
        <w:rPr>
          <w:rFonts w:ascii="Cambria" w:hAnsi="Cambria" w:cs="Cambria"/>
          <w:lang w:val="en-US"/>
        </w:rPr>
        <w:t xml:space="preserve"> based </w:t>
      </w:r>
      <w:r w:rsidR="00640985">
        <w:rPr>
          <w:rFonts w:ascii="Cambria" w:hAnsi="Cambria" w:cs="Cambria"/>
          <w:lang w:val="en-US"/>
        </w:rPr>
        <w:t xml:space="preserve">on </w:t>
      </w:r>
      <w:r>
        <w:rPr>
          <w:rFonts w:ascii="Cambria" w:hAnsi="Cambria" w:cs="Cambria"/>
          <w:lang w:val="en-US"/>
        </w:rPr>
        <w:t xml:space="preserve">decision of the </w:t>
      </w:r>
      <w:proofErr w:type="spellStart"/>
      <w:r>
        <w:rPr>
          <w:rFonts w:ascii="Cambria" w:hAnsi="Cambria" w:cs="Cambria"/>
          <w:lang w:val="en-US"/>
        </w:rPr>
        <w:t>Go</w:t>
      </w:r>
      <w:r w:rsidR="00640985">
        <w:rPr>
          <w:rFonts w:ascii="Cambria" w:hAnsi="Cambria" w:cs="Cambria"/>
          <w:lang w:val="en-US"/>
        </w:rPr>
        <w:t>U</w:t>
      </w:r>
      <w:proofErr w:type="spellEnd"/>
      <w:r>
        <w:rPr>
          <w:rFonts w:ascii="Cambria" w:hAnsi="Cambria" w:cs="Cambria"/>
          <w:lang w:val="en-US"/>
        </w:rPr>
        <w:t xml:space="preserve">. </w:t>
      </w:r>
    </w:p>
    <w:p w14:paraId="511333DB" w14:textId="6C28F524" w:rsidR="00C87F27" w:rsidRDefault="00296A70">
      <w:pPr>
        <w:numPr>
          <w:ilvl w:val="0"/>
          <w:numId w:val="12"/>
        </w:numPr>
        <w:shd w:val="clear" w:color="auto" w:fill="FFFFFF"/>
        <w:adjustRightInd w:val="0"/>
        <w:snapToGrid w:val="0"/>
        <w:spacing w:before="120" w:after="120" w:line="240" w:lineRule="auto"/>
        <w:ind w:left="0" w:firstLine="0"/>
        <w:jc w:val="both"/>
        <w:rPr>
          <w:rFonts w:ascii="Cambria" w:hAnsi="Cambria" w:cs="Cambria"/>
          <w:lang w:val="en-US"/>
        </w:rPr>
      </w:pPr>
      <w:r>
        <w:rPr>
          <w:rFonts w:ascii="Cambria" w:hAnsi="Cambria" w:cs="Cambria"/>
          <w:lang w:val="en-US"/>
        </w:rPr>
        <w:t>The civil works under the contract CW1-R</w:t>
      </w:r>
      <w:r w:rsidR="000E2483">
        <w:rPr>
          <w:rFonts w:ascii="Cambria" w:hAnsi="Cambria" w:cs="Cambria"/>
          <w:lang w:val="en-US"/>
        </w:rPr>
        <w:t>:</w:t>
      </w:r>
      <w:r>
        <w:rPr>
          <w:rFonts w:ascii="Cambria" w:hAnsi="Cambria" w:cs="Cambria"/>
          <w:lang w:val="en-US"/>
        </w:rPr>
        <w:t xml:space="preserve"> </w:t>
      </w:r>
      <w:r w:rsidR="00640985">
        <w:rPr>
          <w:rFonts w:ascii="Cambria" w:hAnsi="Cambria" w:cs="Cambria"/>
          <w:lang w:val="en-US"/>
        </w:rPr>
        <w:t xml:space="preserve">Sanitary Landfill Establishment </w:t>
      </w:r>
      <w:r>
        <w:rPr>
          <w:rFonts w:ascii="Cambria" w:hAnsi="Cambria" w:cs="Cambria"/>
          <w:lang w:val="en-US"/>
        </w:rPr>
        <w:t>commenced on 8 April 2022</w:t>
      </w:r>
      <w:r w:rsidR="00640985">
        <w:rPr>
          <w:rFonts w:ascii="Cambria" w:hAnsi="Cambria" w:cs="Cambria"/>
          <w:lang w:val="en-US"/>
        </w:rPr>
        <w:t xml:space="preserve"> and the </w:t>
      </w:r>
      <w:r>
        <w:rPr>
          <w:rFonts w:ascii="Cambria" w:hAnsi="Cambria" w:cs="Cambria"/>
          <w:lang w:val="en-US"/>
        </w:rPr>
        <w:t xml:space="preserve">supervision services of CUCD under the contract Cons_2 </w:t>
      </w:r>
      <w:r w:rsidR="00640985">
        <w:rPr>
          <w:rFonts w:ascii="Cambria" w:hAnsi="Cambria" w:cs="Cambria"/>
          <w:lang w:val="en-US"/>
        </w:rPr>
        <w:t xml:space="preserve">commenced on </w:t>
      </w:r>
      <w:r>
        <w:rPr>
          <w:rFonts w:ascii="Cambria" w:hAnsi="Cambria" w:cs="Cambria"/>
          <w:lang w:val="en-US"/>
        </w:rPr>
        <w:t>5 May 2022 and continue</w:t>
      </w:r>
      <w:r w:rsidR="00A76B26">
        <w:rPr>
          <w:rFonts w:ascii="Cambria" w:hAnsi="Cambria" w:cs="Cambria"/>
          <w:lang w:val="en-US"/>
        </w:rPr>
        <w:t>d</w:t>
      </w:r>
      <w:r w:rsidR="00640985">
        <w:rPr>
          <w:rFonts w:ascii="Cambria" w:hAnsi="Cambria" w:cs="Cambria"/>
          <w:lang w:val="en-US"/>
        </w:rPr>
        <w:t xml:space="preserve"> </w:t>
      </w:r>
      <w:r w:rsidR="000E2483">
        <w:rPr>
          <w:rFonts w:ascii="Cambria" w:hAnsi="Cambria" w:cs="Cambria"/>
          <w:lang w:val="en-US"/>
        </w:rPr>
        <w:t xml:space="preserve">until 3 June 2024. </w:t>
      </w:r>
      <w:r>
        <w:rPr>
          <w:rFonts w:ascii="Cambria" w:hAnsi="Cambria" w:cs="Cambria"/>
          <w:lang w:val="en-US"/>
        </w:rPr>
        <w:t xml:space="preserve">On 25 April 2022, Maxsustrans signed with CUCD the Amendment No. 3 to the </w:t>
      </w:r>
      <w:r w:rsidR="00A76B26">
        <w:rPr>
          <w:rFonts w:ascii="Cambria" w:hAnsi="Cambria" w:cs="Cambria"/>
          <w:lang w:val="en-US"/>
        </w:rPr>
        <w:t>c</w:t>
      </w:r>
      <w:r>
        <w:rPr>
          <w:rFonts w:ascii="Cambria" w:hAnsi="Cambria" w:cs="Cambria"/>
          <w:lang w:val="en-US"/>
        </w:rPr>
        <w:t xml:space="preserve">ontract extending the </w:t>
      </w:r>
      <w:r w:rsidR="00A76B26">
        <w:rPr>
          <w:rFonts w:ascii="Cambria" w:hAnsi="Cambria" w:cs="Cambria"/>
          <w:lang w:val="en-US"/>
        </w:rPr>
        <w:t xml:space="preserve">supervision </w:t>
      </w:r>
      <w:r>
        <w:rPr>
          <w:rFonts w:ascii="Cambria" w:hAnsi="Cambria" w:cs="Cambria"/>
          <w:lang w:val="en-US"/>
        </w:rPr>
        <w:t>service until 31 October 2023</w:t>
      </w:r>
      <w:r w:rsidR="00A76B26">
        <w:rPr>
          <w:rFonts w:ascii="Cambria" w:hAnsi="Cambria" w:cs="Cambria"/>
          <w:lang w:val="en-US"/>
        </w:rPr>
        <w:t xml:space="preserve">. </w:t>
      </w:r>
      <w:r>
        <w:rPr>
          <w:rFonts w:ascii="Cambria" w:hAnsi="Cambria" w:cs="Cambria"/>
          <w:lang w:val="en-US"/>
        </w:rPr>
        <w:t>CUCD acting as the Engineer under the contract CW1-R and monitor</w:t>
      </w:r>
      <w:r w:rsidR="00A76B26">
        <w:rPr>
          <w:rFonts w:ascii="Cambria" w:hAnsi="Cambria" w:cs="Cambria"/>
          <w:lang w:val="en-US"/>
        </w:rPr>
        <w:t xml:space="preserve">s the safeguard </w:t>
      </w:r>
      <w:r>
        <w:rPr>
          <w:rFonts w:ascii="Cambria" w:hAnsi="Cambria" w:cs="Cambria"/>
          <w:lang w:val="en-US"/>
        </w:rPr>
        <w:t>compliance</w:t>
      </w:r>
      <w:r w:rsidR="00A76B26">
        <w:rPr>
          <w:rFonts w:ascii="Cambria" w:hAnsi="Cambria" w:cs="Cambria"/>
          <w:lang w:val="en-US"/>
        </w:rPr>
        <w:t xml:space="preserve">. Mr. </w:t>
      </w:r>
      <w:proofErr w:type="spellStart"/>
      <w:r w:rsidR="00A76B26">
        <w:rPr>
          <w:rFonts w:ascii="Cambria" w:hAnsi="Cambria" w:cs="Cambria"/>
          <w:lang w:val="en-US"/>
        </w:rPr>
        <w:t>Mingtao</w:t>
      </w:r>
      <w:proofErr w:type="spellEnd"/>
      <w:r w:rsidR="00A76B26">
        <w:rPr>
          <w:rFonts w:ascii="Cambria" w:hAnsi="Cambria" w:cs="Cambria"/>
          <w:lang w:val="en-US"/>
        </w:rPr>
        <w:t xml:space="preserve"> </w:t>
      </w:r>
      <w:proofErr w:type="spellStart"/>
      <w:r w:rsidR="00A76B26">
        <w:rPr>
          <w:rFonts w:ascii="Cambria" w:hAnsi="Cambria" w:cs="Cambria"/>
          <w:lang w:val="en-US"/>
        </w:rPr>
        <w:t>Nie</w:t>
      </w:r>
      <w:proofErr w:type="spellEnd"/>
      <w:r w:rsidR="00A76B26">
        <w:rPr>
          <w:rFonts w:ascii="Cambria" w:hAnsi="Cambria" w:cs="Cambria"/>
          <w:lang w:val="en-US"/>
        </w:rPr>
        <w:t xml:space="preserve"> - </w:t>
      </w:r>
      <w:r>
        <w:rPr>
          <w:rFonts w:ascii="Cambria" w:hAnsi="Cambria" w:cs="Cambria"/>
          <w:lang w:val="en-US"/>
        </w:rPr>
        <w:t>international environmental specialist of CUCD with input of 3.0 per/</w:t>
      </w:r>
      <w:proofErr w:type="spellStart"/>
      <w:r>
        <w:rPr>
          <w:rFonts w:ascii="Cambria" w:hAnsi="Cambria" w:cs="Cambria"/>
          <w:lang w:val="en-US"/>
        </w:rPr>
        <w:t>mon</w:t>
      </w:r>
      <w:proofErr w:type="spellEnd"/>
      <w:r>
        <w:rPr>
          <w:rFonts w:ascii="Cambria" w:hAnsi="Cambria" w:cs="Cambria"/>
          <w:lang w:val="en-US"/>
        </w:rPr>
        <w:t xml:space="preserve"> for the supervision phase, who </w:t>
      </w:r>
      <w:r w:rsidR="00E2045C">
        <w:rPr>
          <w:rFonts w:ascii="Cambria" w:hAnsi="Cambria" w:cs="Cambria"/>
          <w:lang w:val="en-US"/>
        </w:rPr>
        <w:t xml:space="preserve">has worked from </w:t>
      </w:r>
      <w:r>
        <w:rPr>
          <w:rFonts w:ascii="Cambria" w:hAnsi="Cambria" w:cs="Cambria"/>
          <w:lang w:val="en-US"/>
        </w:rPr>
        <w:t>May 2022</w:t>
      </w:r>
      <w:r w:rsidR="00E2045C">
        <w:rPr>
          <w:rFonts w:ascii="Cambria" w:hAnsi="Cambria" w:cs="Cambria"/>
          <w:lang w:val="en-US"/>
        </w:rPr>
        <w:t xml:space="preserve"> to May 2023</w:t>
      </w:r>
      <w:r w:rsidR="00403363">
        <w:rPr>
          <w:rStyle w:val="a5"/>
          <w:rFonts w:ascii="Cambria" w:hAnsi="Cambria" w:cs="Cambria"/>
          <w:lang w:val="en-US"/>
        </w:rPr>
        <w:footnoteReference w:id="7"/>
      </w:r>
      <w:r>
        <w:rPr>
          <w:rFonts w:ascii="Cambria" w:hAnsi="Cambria" w:cs="Cambria"/>
          <w:lang w:val="en-US"/>
        </w:rPr>
        <w:t>.</w:t>
      </w:r>
    </w:p>
    <w:p w14:paraId="68B93CCF" w14:textId="5CE074CA" w:rsidR="00C87F27" w:rsidRDefault="00296A70">
      <w:pPr>
        <w:numPr>
          <w:ilvl w:val="0"/>
          <w:numId w:val="12"/>
        </w:numPr>
        <w:shd w:val="clear" w:color="auto" w:fill="FFFFFF"/>
        <w:adjustRightInd w:val="0"/>
        <w:snapToGrid w:val="0"/>
        <w:spacing w:before="120" w:after="120" w:line="240" w:lineRule="auto"/>
        <w:ind w:left="0" w:firstLine="0"/>
        <w:jc w:val="both"/>
        <w:rPr>
          <w:rFonts w:ascii="Cambria" w:hAnsi="Cambria" w:cs="Cambria"/>
          <w:lang w:val="en-US"/>
        </w:rPr>
      </w:pPr>
      <w:bookmarkStart w:id="230" w:name="_Ref96605430"/>
      <w:r>
        <w:rPr>
          <w:rFonts w:ascii="Cambria" w:hAnsi="Cambria" w:cs="Cambria"/>
          <w:lang w:val="en-US"/>
        </w:rPr>
        <w:lastRenderedPageBreak/>
        <w:t>CUCD</w:t>
      </w:r>
      <w:r w:rsidR="00E4446A">
        <w:rPr>
          <w:rFonts w:ascii="Cambria" w:hAnsi="Cambria" w:cs="Cambria"/>
          <w:lang w:val="en-US"/>
        </w:rPr>
        <w:t xml:space="preserve"> environmental specialist </w:t>
      </w:r>
      <w:r>
        <w:rPr>
          <w:rFonts w:ascii="Cambria" w:hAnsi="Cambria" w:cs="Cambria"/>
          <w:lang w:val="en-US"/>
        </w:rPr>
        <w:t>monitor</w:t>
      </w:r>
      <w:r w:rsidR="00E4446A">
        <w:rPr>
          <w:rFonts w:ascii="Cambria" w:hAnsi="Cambria" w:cs="Cambria"/>
          <w:lang w:val="en-US"/>
        </w:rPr>
        <w:t>ed</w:t>
      </w:r>
      <w:r>
        <w:rPr>
          <w:rFonts w:ascii="Cambria" w:hAnsi="Cambria" w:cs="Cambria"/>
          <w:lang w:val="en-US"/>
        </w:rPr>
        <w:t xml:space="preserve"> the implementation of Site-Specific Environmental Management Plan (SSEMP) prepared by the Contractor according to the requirements of the national Environmental Impact Assessment (EIA = the Russian abbreviation “ZVOS”) and the Environmental Management Plan (EMP) cleared by ADB as part of the Project’s Initial Environmental Examination (IEE) dated May 2013</w:t>
      </w:r>
      <w:r>
        <w:rPr>
          <w:rStyle w:val="a5"/>
          <w:rFonts w:ascii="Cambria" w:hAnsi="Cambria" w:cs="Cambria"/>
          <w:lang w:val="en-US"/>
        </w:rPr>
        <w:footnoteReference w:id="8"/>
      </w:r>
      <w:r>
        <w:rPr>
          <w:rFonts w:ascii="Cambria" w:hAnsi="Cambria" w:cs="Cambria"/>
          <w:lang w:val="en-US"/>
        </w:rPr>
        <w:t xml:space="preserve"> </w:t>
      </w:r>
      <w:hyperlink r:id="rId27" w:history="1">
        <w:r>
          <w:rPr>
            <w:rStyle w:val="a8"/>
            <w:rFonts w:ascii="Cambria" w:hAnsi="Cambria" w:cs="Cambria"/>
            <w:lang w:val="en-US"/>
          </w:rPr>
          <w:t>https://maxsustrans.uz/project/dokumenty-po-proektu</w:t>
        </w:r>
      </w:hyperlink>
      <w:r>
        <w:rPr>
          <w:rFonts w:ascii="Cambria" w:hAnsi="Cambria" w:cs="Cambria"/>
          <w:lang w:val="en-US"/>
        </w:rPr>
        <w:t>.</w:t>
      </w:r>
      <w:bookmarkEnd w:id="230"/>
    </w:p>
    <w:p w14:paraId="255ED2C1" w14:textId="1B4B8B9A" w:rsidR="00C87F27" w:rsidRDefault="00296A70">
      <w:pPr>
        <w:numPr>
          <w:ilvl w:val="0"/>
          <w:numId w:val="12"/>
        </w:numPr>
        <w:shd w:val="clear" w:color="auto" w:fill="FFFFFF"/>
        <w:adjustRightInd w:val="0"/>
        <w:snapToGrid w:val="0"/>
        <w:spacing w:before="120" w:after="120" w:line="240" w:lineRule="auto"/>
        <w:ind w:left="0" w:firstLine="0"/>
        <w:jc w:val="both"/>
        <w:rPr>
          <w:rFonts w:ascii="Cambria" w:hAnsi="Cambria" w:cs="Cambria"/>
          <w:lang w:val="en-US"/>
        </w:rPr>
      </w:pPr>
      <w:r>
        <w:rPr>
          <w:rFonts w:ascii="Cambria" w:hAnsi="Cambria" w:cs="Cambria"/>
          <w:lang w:val="en-US"/>
        </w:rPr>
        <w:t>After finis</w:t>
      </w:r>
      <w:r w:rsidR="006B09DB">
        <w:rPr>
          <w:rFonts w:ascii="Cambria" w:hAnsi="Cambria" w:cs="Cambria"/>
          <w:lang w:val="en-US"/>
        </w:rPr>
        <w:t xml:space="preserve">hing the SLF design by CUCD, a national </w:t>
      </w:r>
      <w:r>
        <w:rPr>
          <w:rFonts w:ascii="Cambria" w:hAnsi="Cambria" w:cs="Cambria"/>
          <w:lang w:val="en-US"/>
        </w:rPr>
        <w:t xml:space="preserve">EIA has been ordered by Maxsustrans and a positive conclusion of the State Ecological Expertise to the updated </w:t>
      </w:r>
      <w:r w:rsidR="006B09DB">
        <w:rPr>
          <w:rFonts w:ascii="Cambria" w:hAnsi="Cambria" w:cs="Cambria"/>
          <w:lang w:val="en-US"/>
        </w:rPr>
        <w:t xml:space="preserve">national </w:t>
      </w:r>
      <w:r>
        <w:rPr>
          <w:rFonts w:ascii="Cambria" w:hAnsi="Cambria" w:cs="Cambria"/>
          <w:lang w:val="en-US"/>
        </w:rPr>
        <w:t xml:space="preserve">EIA has been obtained on 9 March 2022. The </w:t>
      </w:r>
      <w:r w:rsidR="006B09DB">
        <w:rPr>
          <w:rFonts w:ascii="Cambria" w:hAnsi="Cambria" w:cs="Cambria"/>
          <w:lang w:val="en-US"/>
        </w:rPr>
        <w:t xml:space="preserve">national </w:t>
      </w:r>
      <w:r>
        <w:rPr>
          <w:rFonts w:ascii="Cambria" w:hAnsi="Cambria" w:cs="Cambria"/>
          <w:lang w:val="en-US"/>
        </w:rPr>
        <w:t xml:space="preserve">EIA is available on the website of Maxsustrans </w:t>
      </w:r>
      <w:hyperlink r:id="rId28" w:history="1">
        <w:r>
          <w:rPr>
            <w:rStyle w:val="a8"/>
            <w:rFonts w:ascii="Cambria" w:hAnsi="Cambria" w:cs="Cambria"/>
            <w:lang w:val="en-US"/>
          </w:rPr>
          <w:t>https://maxsustrans.uz/uz/project/regulyarnye-otchety</w:t>
        </w:r>
      </w:hyperlink>
      <w:r>
        <w:rPr>
          <w:rFonts w:ascii="Cambria" w:hAnsi="Cambria" w:cs="Cambria"/>
          <w:lang w:val="en-US"/>
        </w:rPr>
        <w:t xml:space="preserve">. </w:t>
      </w:r>
    </w:p>
    <w:p w14:paraId="41C7EBC3" w14:textId="77777777" w:rsidR="00C87F27" w:rsidRDefault="00296A70">
      <w:pPr>
        <w:numPr>
          <w:ilvl w:val="0"/>
          <w:numId w:val="12"/>
        </w:numPr>
        <w:shd w:val="clear" w:color="auto" w:fill="FFFFFF"/>
        <w:adjustRightInd w:val="0"/>
        <w:snapToGrid w:val="0"/>
        <w:spacing w:before="120" w:after="0" w:line="240" w:lineRule="auto"/>
        <w:ind w:left="0" w:firstLine="0"/>
        <w:jc w:val="both"/>
        <w:rPr>
          <w:rFonts w:ascii="Cambria" w:hAnsi="Cambria" w:cs="Cambria"/>
          <w:sz w:val="20"/>
          <w:szCs w:val="20"/>
          <w:lang w:val="en-US"/>
        </w:rPr>
      </w:pPr>
      <w:r>
        <w:rPr>
          <w:rFonts w:ascii="Cambria" w:hAnsi="Cambria" w:cs="Cambria"/>
          <w:lang w:val="en-US"/>
        </w:rPr>
        <w:t>The main stakeholders of the Project related to environmental safeguards are presented in Table 2.</w:t>
      </w:r>
    </w:p>
    <w:p w14:paraId="2DAC73C7" w14:textId="77777777" w:rsidR="00C87F27" w:rsidRDefault="00296A70">
      <w:pPr>
        <w:pStyle w:val="af0"/>
        <w:snapToGrid w:val="0"/>
        <w:spacing w:before="120" w:after="120"/>
        <w:jc w:val="center"/>
        <w:rPr>
          <w:rFonts w:ascii="Cambria" w:eastAsia="ArialMT" w:hAnsi="Cambria" w:cs="Cambria"/>
          <w:bCs w:val="0"/>
          <w:sz w:val="20"/>
          <w:szCs w:val="20"/>
          <w:lang w:val="en-US"/>
        </w:rPr>
      </w:pPr>
      <w:bookmarkStart w:id="231" w:name="_Toc109055890"/>
      <w:bookmarkStart w:id="232" w:name="_Toc104212836"/>
      <w:bookmarkStart w:id="233" w:name="_Toc96200785"/>
      <w:bookmarkStart w:id="234" w:name="_Toc219136088"/>
      <w:r>
        <w:rPr>
          <w:rFonts w:ascii="Cambria" w:eastAsia="ArialMT" w:hAnsi="Cambria" w:cs="Cambria"/>
          <w:color w:val="auto"/>
          <w:sz w:val="20"/>
          <w:szCs w:val="20"/>
          <w:lang w:val="en-US"/>
        </w:rPr>
        <w:t xml:space="preserve">Table </w:t>
      </w:r>
      <w:r w:rsidR="00961ACA">
        <w:rPr>
          <w:rFonts w:ascii="Cambria" w:eastAsia="ArialMT" w:hAnsi="Cambria" w:cs="Cambria"/>
          <w:color w:val="auto"/>
          <w:sz w:val="20"/>
          <w:szCs w:val="20"/>
          <w:lang w:val="en-US"/>
        </w:rPr>
        <w:fldChar w:fldCharType="begin"/>
      </w:r>
      <w:r>
        <w:rPr>
          <w:rFonts w:ascii="Cambria" w:eastAsia="ArialMT" w:hAnsi="Cambria" w:cs="Cambria"/>
          <w:color w:val="auto"/>
          <w:sz w:val="20"/>
          <w:szCs w:val="20"/>
          <w:lang w:val="en-US"/>
        </w:rPr>
        <w:instrText xml:space="preserve"> SEQ Table \* ARABIC </w:instrText>
      </w:r>
      <w:r w:rsidR="00961ACA">
        <w:rPr>
          <w:rFonts w:ascii="Cambria" w:eastAsia="ArialMT" w:hAnsi="Cambria" w:cs="Cambria"/>
          <w:color w:val="auto"/>
          <w:sz w:val="20"/>
          <w:szCs w:val="20"/>
          <w:lang w:val="en-US"/>
        </w:rPr>
        <w:fldChar w:fldCharType="separate"/>
      </w:r>
      <w:r>
        <w:rPr>
          <w:rFonts w:ascii="Cambria" w:eastAsia="ArialMT" w:hAnsi="Cambria" w:cs="Cambria"/>
          <w:color w:val="auto"/>
          <w:sz w:val="20"/>
          <w:szCs w:val="20"/>
          <w:lang w:val="en-US"/>
        </w:rPr>
        <w:t>2</w:t>
      </w:r>
      <w:r w:rsidR="00961ACA">
        <w:rPr>
          <w:rFonts w:ascii="Cambria" w:eastAsia="ArialMT" w:hAnsi="Cambria" w:cs="Cambria"/>
          <w:color w:val="auto"/>
          <w:sz w:val="20"/>
          <w:szCs w:val="20"/>
          <w:lang w:val="en-US"/>
        </w:rPr>
        <w:fldChar w:fldCharType="end"/>
      </w:r>
      <w:r>
        <w:rPr>
          <w:rFonts w:ascii="Cambria" w:eastAsia="ArialMT" w:hAnsi="Cambria" w:cs="Cambria"/>
          <w:color w:val="auto"/>
          <w:sz w:val="20"/>
          <w:szCs w:val="20"/>
          <w:lang w:val="en-US"/>
        </w:rPr>
        <w:t>: Environmental Safeguards</w:t>
      </w:r>
      <w:bookmarkEnd w:id="231"/>
      <w:bookmarkEnd w:id="232"/>
      <w:bookmarkEnd w:id="233"/>
      <w:r>
        <w:rPr>
          <w:rFonts w:ascii="Cambria" w:eastAsia="ArialMT" w:hAnsi="Cambria" w:cs="Cambria"/>
          <w:color w:val="auto"/>
          <w:sz w:val="20"/>
          <w:szCs w:val="20"/>
          <w:lang w:val="en-US"/>
        </w:rPr>
        <w:t xml:space="preserve"> Personnel</w:t>
      </w:r>
      <w:bookmarkEnd w:id="234"/>
      <w:r>
        <w:rPr>
          <w:rFonts w:ascii="Cambria" w:eastAsia="ArialMT" w:hAnsi="Cambria" w:cs="Cambria"/>
          <w:color w:val="auto"/>
          <w:sz w:val="20"/>
          <w:szCs w:val="20"/>
          <w:lang w:val="en-US"/>
        </w:rPr>
        <w:t xml:space="preserve"> </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701"/>
        <w:gridCol w:w="2268"/>
        <w:gridCol w:w="1418"/>
        <w:gridCol w:w="1417"/>
        <w:gridCol w:w="2835"/>
      </w:tblGrid>
      <w:tr w:rsidR="00C87F27" w14:paraId="6BB2868F" w14:textId="77777777" w:rsidTr="00AA3953">
        <w:trPr>
          <w:trHeight w:val="291"/>
        </w:trPr>
        <w:tc>
          <w:tcPr>
            <w:tcW w:w="1701" w:type="dxa"/>
          </w:tcPr>
          <w:p w14:paraId="4BE26E43" w14:textId="77777777" w:rsidR="00C87F27" w:rsidRDefault="00296A70" w:rsidP="00E665A3">
            <w:pPr>
              <w:snapToGrid w:val="0"/>
              <w:spacing w:after="0" w:line="240" w:lineRule="auto"/>
              <w:ind w:right="85"/>
              <w:rPr>
                <w:rFonts w:ascii="Cambria" w:hAnsi="Cambria" w:cs="Cambria"/>
                <w:b/>
                <w:bCs/>
                <w:sz w:val="18"/>
                <w:szCs w:val="18"/>
                <w:lang w:val="en-US"/>
              </w:rPr>
            </w:pPr>
            <w:r>
              <w:rPr>
                <w:rFonts w:ascii="Cambria" w:hAnsi="Cambria" w:cs="Cambria"/>
                <w:b/>
                <w:bCs/>
                <w:sz w:val="18"/>
                <w:szCs w:val="18"/>
                <w:lang w:val="en-US"/>
              </w:rPr>
              <w:t>Stakeholder</w:t>
            </w:r>
          </w:p>
        </w:tc>
        <w:tc>
          <w:tcPr>
            <w:tcW w:w="2268" w:type="dxa"/>
          </w:tcPr>
          <w:p w14:paraId="48ACD96E" w14:textId="77777777" w:rsidR="00C87F27" w:rsidRDefault="00296A70" w:rsidP="00E665A3">
            <w:pPr>
              <w:snapToGrid w:val="0"/>
              <w:spacing w:after="0" w:line="240" w:lineRule="auto"/>
              <w:jc w:val="center"/>
              <w:rPr>
                <w:rFonts w:ascii="Cambria" w:hAnsi="Cambria" w:cs="Cambria"/>
                <w:b/>
                <w:bCs/>
                <w:sz w:val="18"/>
                <w:szCs w:val="18"/>
                <w:lang w:val="en-US"/>
              </w:rPr>
            </w:pPr>
            <w:r>
              <w:rPr>
                <w:rFonts w:ascii="Cambria" w:hAnsi="Cambria" w:cs="Cambria"/>
                <w:b/>
                <w:bCs/>
                <w:sz w:val="18"/>
                <w:szCs w:val="18"/>
              </w:rPr>
              <w:t>Organization</w:t>
            </w:r>
            <w:r>
              <w:rPr>
                <w:rFonts w:ascii="Cambria" w:hAnsi="Cambria" w:cs="Cambria"/>
                <w:b/>
                <w:bCs/>
                <w:sz w:val="18"/>
                <w:szCs w:val="18"/>
                <w:lang w:val="en-US"/>
              </w:rPr>
              <w:t xml:space="preserve"> / Firm</w:t>
            </w:r>
          </w:p>
        </w:tc>
        <w:tc>
          <w:tcPr>
            <w:tcW w:w="1418" w:type="dxa"/>
          </w:tcPr>
          <w:p w14:paraId="2A1E29AD" w14:textId="77777777" w:rsidR="00C87F27" w:rsidRDefault="00296A70" w:rsidP="00E665A3">
            <w:pPr>
              <w:snapToGrid w:val="0"/>
              <w:spacing w:after="0" w:line="240" w:lineRule="auto"/>
              <w:rPr>
                <w:rFonts w:ascii="Cambria" w:hAnsi="Cambria" w:cs="Cambria"/>
                <w:b/>
                <w:bCs/>
                <w:sz w:val="18"/>
                <w:szCs w:val="18"/>
              </w:rPr>
            </w:pPr>
            <w:proofErr w:type="spellStart"/>
            <w:r>
              <w:rPr>
                <w:rFonts w:ascii="Cambria" w:hAnsi="Cambria" w:cs="Cambria"/>
                <w:b/>
                <w:bCs/>
                <w:sz w:val="18"/>
                <w:szCs w:val="18"/>
              </w:rPr>
              <w:t>Title</w:t>
            </w:r>
            <w:proofErr w:type="spellEnd"/>
          </w:p>
        </w:tc>
        <w:tc>
          <w:tcPr>
            <w:tcW w:w="1417" w:type="dxa"/>
          </w:tcPr>
          <w:p w14:paraId="6231AE15" w14:textId="77777777" w:rsidR="00C87F27" w:rsidRDefault="00296A70" w:rsidP="00E665A3">
            <w:pPr>
              <w:snapToGrid w:val="0"/>
              <w:spacing w:after="0" w:line="240" w:lineRule="auto"/>
              <w:rPr>
                <w:rFonts w:ascii="Cambria" w:hAnsi="Cambria" w:cs="Cambria"/>
                <w:b/>
                <w:bCs/>
                <w:sz w:val="18"/>
                <w:szCs w:val="18"/>
              </w:rPr>
            </w:pPr>
            <w:r>
              <w:rPr>
                <w:rFonts w:ascii="Cambria" w:hAnsi="Cambria" w:cs="Cambria"/>
                <w:b/>
                <w:bCs/>
                <w:sz w:val="18"/>
                <w:szCs w:val="18"/>
              </w:rPr>
              <w:t>Name</w:t>
            </w:r>
          </w:p>
        </w:tc>
        <w:tc>
          <w:tcPr>
            <w:tcW w:w="2835" w:type="dxa"/>
            <w:tcBorders>
              <w:right w:val="single" w:sz="4" w:space="0" w:color="002060"/>
            </w:tcBorders>
          </w:tcPr>
          <w:p w14:paraId="26F04C79" w14:textId="77777777" w:rsidR="00C87F27" w:rsidRDefault="00296A70" w:rsidP="00E665A3">
            <w:pPr>
              <w:snapToGrid w:val="0"/>
              <w:spacing w:after="0" w:line="240" w:lineRule="auto"/>
              <w:rPr>
                <w:rFonts w:ascii="Cambria" w:eastAsia="ArialMT" w:hAnsi="Cambria" w:cs="Cambria"/>
                <w:b/>
                <w:sz w:val="18"/>
                <w:szCs w:val="18"/>
              </w:rPr>
            </w:pPr>
            <w:proofErr w:type="spellStart"/>
            <w:r>
              <w:rPr>
                <w:rFonts w:ascii="Cambria" w:hAnsi="Cambria" w:cs="Cambria"/>
                <w:b/>
                <w:bCs/>
                <w:sz w:val="18"/>
                <w:szCs w:val="18"/>
              </w:rPr>
              <w:t>Email</w:t>
            </w:r>
            <w:proofErr w:type="spellEnd"/>
            <w:r>
              <w:rPr>
                <w:rFonts w:ascii="Cambria" w:hAnsi="Cambria" w:cs="Cambria"/>
                <w:b/>
                <w:bCs/>
                <w:sz w:val="18"/>
                <w:szCs w:val="18"/>
              </w:rPr>
              <w:t xml:space="preserve"> </w:t>
            </w:r>
            <w:proofErr w:type="spellStart"/>
            <w:r>
              <w:rPr>
                <w:rFonts w:ascii="Cambria" w:hAnsi="Cambria" w:cs="Cambria"/>
                <w:b/>
                <w:bCs/>
                <w:sz w:val="18"/>
                <w:szCs w:val="18"/>
              </w:rPr>
              <w:t>address</w:t>
            </w:r>
            <w:proofErr w:type="spellEnd"/>
          </w:p>
        </w:tc>
      </w:tr>
      <w:tr w:rsidR="00C87F27" w14:paraId="6E5938D3" w14:textId="77777777" w:rsidTr="00AA3953">
        <w:tc>
          <w:tcPr>
            <w:tcW w:w="1701" w:type="dxa"/>
          </w:tcPr>
          <w:p w14:paraId="3AE11C87" w14:textId="77777777" w:rsidR="00C87F27" w:rsidRDefault="00296A70" w:rsidP="00E665A3">
            <w:pPr>
              <w:snapToGrid w:val="0"/>
              <w:spacing w:after="60" w:line="240" w:lineRule="auto"/>
              <w:ind w:right="85"/>
              <w:rPr>
                <w:rFonts w:ascii="Cambria" w:eastAsiaTheme="minorHAnsi" w:hAnsi="Cambria" w:cs="Cambria"/>
                <w:sz w:val="18"/>
                <w:szCs w:val="18"/>
              </w:rPr>
            </w:pPr>
            <w:proofErr w:type="spellStart"/>
            <w:r>
              <w:rPr>
                <w:rFonts w:ascii="Cambria" w:hAnsi="Cambria" w:cs="Cambria"/>
                <w:b/>
                <w:bCs/>
                <w:sz w:val="18"/>
                <w:szCs w:val="18"/>
              </w:rPr>
              <w:t>Executi</w:t>
            </w:r>
            <w:proofErr w:type="spellEnd"/>
            <w:r>
              <w:rPr>
                <w:rFonts w:ascii="Cambria" w:hAnsi="Cambria" w:cs="Cambria"/>
                <w:b/>
                <w:bCs/>
                <w:sz w:val="18"/>
                <w:szCs w:val="18"/>
                <w:lang w:val="en-US"/>
              </w:rPr>
              <w:t>ng</w:t>
            </w:r>
            <w:r>
              <w:rPr>
                <w:rFonts w:ascii="Cambria" w:hAnsi="Cambria" w:cs="Cambria"/>
                <w:b/>
                <w:bCs/>
                <w:sz w:val="18"/>
                <w:szCs w:val="18"/>
              </w:rPr>
              <w:t xml:space="preserve"> Agency</w:t>
            </w:r>
          </w:p>
        </w:tc>
        <w:tc>
          <w:tcPr>
            <w:tcW w:w="2268" w:type="dxa"/>
          </w:tcPr>
          <w:p w14:paraId="69103531" w14:textId="32CEC02B" w:rsidR="00C87F27" w:rsidRDefault="00296A70" w:rsidP="00E665A3">
            <w:pPr>
              <w:snapToGrid w:val="0"/>
              <w:spacing w:after="60" w:line="240" w:lineRule="auto"/>
              <w:rPr>
                <w:rFonts w:ascii="Cambria" w:eastAsiaTheme="minorHAnsi" w:hAnsi="Cambria" w:cs="Cambria"/>
                <w:sz w:val="18"/>
                <w:szCs w:val="18"/>
                <w:lang w:val="en-US"/>
              </w:rPr>
            </w:pPr>
            <w:r>
              <w:rPr>
                <w:rFonts w:ascii="Cambria" w:hAnsi="Cambria" w:cs="Cambria"/>
                <w:sz w:val="18"/>
                <w:szCs w:val="18"/>
                <w:lang w:val="en-US"/>
              </w:rPr>
              <w:t>Tashkent City Municipality (</w:t>
            </w:r>
            <w:r w:rsidR="00281E77">
              <w:rPr>
                <w:rFonts w:ascii="Cambria" w:hAnsi="Cambria" w:cs="Cambria"/>
                <w:sz w:val="18"/>
                <w:szCs w:val="18"/>
                <w:lang w:val="en-US"/>
              </w:rPr>
              <w:t>EA-</w:t>
            </w:r>
            <w:r>
              <w:rPr>
                <w:rFonts w:ascii="Cambria" w:hAnsi="Cambria" w:cs="Cambria"/>
                <w:sz w:val="18"/>
                <w:szCs w:val="18"/>
                <w:lang w:val="en-US"/>
              </w:rPr>
              <w:t>TCM)</w:t>
            </w:r>
          </w:p>
        </w:tc>
        <w:tc>
          <w:tcPr>
            <w:tcW w:w="1418" w:type="dxa"/>
          </w:tcPr>
          <w:p w14:paraId="2DD583F3" w14:textId="77777777" w:rsidR="00C87F27" w:rsidRDefault="00296A70" w:rsidP="00E665A3">
            <w:pPr>
              <w:snapToGrid w:val="0"/>
              <w:spacing w:after="60" w:line="240" w:lineRule="auto"/>
              <w:rPr>
                <w:rFonts w:ascii="Cambria" w:hAnsi="Cambria" w:cs="Cambria"/>
                <w:sz w:val="18"/>
                <w:szCs w:val="18"/>
                <w:lang w:val="en-US"/>
              </w:rPr>
            </w:pPr>
            <w:r>
              <w:rPr>
                <w:rFonts w:ascii="Cambria" w:hAnsi="Cambria" w:cs="Cambria"/>
                <w:sz w:val="18"/>
                <w:szCs w:val="18"/>
              </w:rPr>
              <w:t xml:space="preserve">First </w:t>
            </w:r>
            <w:proofErr w:type="spellStart"/>
            <w:r>
              <w:rPr>
                <w:rFonts w:ascii="Cambria" w:hAnsi="Cambria" w:cs="Cambria"/>
                <w:sz w:val="18"/>
                <w:szCs w:val="18"/>
              </w:rPr>
              <w:t>Deputy</w:t>
            </w:r>
            <w:proofErr w:type="spellEnd"/>
            <w:r>
              <w:rPr>
                <w:rFonts w:ascii="Cambria" w:hAnsi="Cambria" w:cs="Cambria"/>
                <w:sz w:val="18"/>
                <w:szCs w:val="18"/>
              </w:rPr>
              <w:t xml:space="preserve"> </w:t>
            </w:r>
            <w:r>
              <w:rPr>
                <w:rFonts w:ascii="Cambria" w:hAnsi="Cambria" w:cs="Cambria"/>
                <w:sz w:val="18"/>
                <w:szCs w:val="18"/>
                <w:lang w:val="en-US"/>
              </w:rPr>
              <w:t>Mayor</w:t>
            </w:r>
          </w:p>
        </w:tc>
        <w:tc>
          <w:tcPr>
            <w:tcW w:w="1417" w:type="dxa"/>
          </w:tcPr>
          <w:p w14:paraId="7333D15F" w14:textId="77777777" w:rsidR="00C87F27" w:rsidRDefault="00296A70" w:rsidP="00E665A3">
            <w:pPr>
              <w:snapToGrid w:val="0"/>
              <w:spacing w:after="60" w:line="240" w:lineRule="auto"/>
              <w:rPr>
                <w:rFonts w:ascii="Cambria" w:hAnsi="Cambria" w:cs="Cambria"/>
                <w:sz w:val="18"/>
                <w:szCs w:val="18"/>
                <w:lang w:val="en-US"/>
              </w:rPr>
            </w:pPr>
            <w:r>
              <w:rPr>
                <w:rFonts w:ascii="Cambria" w:hAnsi="Cambria" w:cs="Cambria"/>
                <w:sz w:val="18"/>
                <w:szCs w:val="18"/>
                <w:lang w:val="en-US"/>
              </w:rPr>
              <w:t xml:space="preserve">Mr. Bakhtiyor </w:t>
            </w:r>
            <w:proofErr w:type="spellStart"/>
            <w:r>
              <w:rPr>
                <w:rFonts w:ascii="Cambria" w:hAnsi="Cambria" w:cs="Cambria"/>
                <w:sz w:val="18"/>
                <w:szCs w:val="18"/>
                <w:lang w:val="en-US"/>
              </w:rPr>
              <w:t>Rakhmanov</w:t>
            </w:r>
            <w:proofErr w:type="spellEnd"/>
          </w:p>
        </w:tc>
        <w:tc>
          <w:tcPr>
            <w:tcW w:w="2835" w:type="dxa"/>
          </w:tcPr>
          <w:p w14:paraId="23F0F7A5" w14:textId="16855EAF" w:rsidR="00C87F27" w:rsidRDefault="005F6026" w:rsidP="00E665A3">
            <w:pPr>
              <w:snapToGrid w:val="0"/>
              <w:spacing w:after="60" w:line="240" w:lineRule="auto"/>
              <w:rPr>
                <w:rFonts w:ascii="Cambria" w:hAnsi="Cambria" w:cs="Cambria"/>
                <w:sz w:val="18"/>
                <w:szCs w:val="18"/>
                <w:lang w:val="en-US"/>
              </w:rPr>
            </w:pPr>
            <w:hyperlink r:id="rId29" w:history="1">
              <w:r w:rsidR="00296A70">
                <w:rPr>
                  <w:rStyle w:val="a8"/>
                  <w:rFonts w:ascii="Cambria" w:hAnsi="Cambria" w:cs="Cambria"/>
                  <w:sz w:val="18"/>
                  <w:szCs w:val="18"/>
                </w:rPr>
                <w:t>b.raxmonov@tashkent.uz</w:t>
              </w:r>
            </w:hyperlink>
          </w:p>
        </w:tc>
      </w:tr>
      <w:tr w:rsidR="00C87F27" w14:paraId="48AC6B7D" w14:textId="77777777" w:rsidTr="00AA3953">
        <w:tc>
          <w:tcPr>
            <w:tcW w:w="1701" w:type="dxa"/>
            <w:vMerge w:val="restart"/>
          </w:tcPr>
          <w:p w14:paraId="6FE5E638" w14:textId="77777777" w:rsidR="00C87F27" w:rsidRDefault="00296A70" w:rsidP="00E665A3">
            <w:pPr>
              <w:snapToGrid w:val="0"/>
              <w:spacing w:after="60" w:line="240" w:lineRule="auto"/>
              <w:ind w:right="85"/>
              <w:rPr>
                <w:rFonts w:ascii="Cambria" w:eastAsiaTheme="minorHAnsi" w:hAnsi="Cambria" w:cs="Cambria"/>
                <w:b/>
                <w:sz w:val="18"/>
                <w:szCs w:val="18"/>
              </w:rPr>
            </w:pPr>
            <w:r>
              <w:rPr>
                <w:rFonts w:ascii="Cambria" w:hAnsi="Cambria" w:cs="Cambria"/>
                <w:b/>
                <w:bCs/>
                <w:sz w:val="18"/>
                <w:szCs w:val="18"/>
                <w:lang w:val="en-US"/>
              </w:rPr>
              <w:t xml:space="preserve">Implementing </w:t>
            </w:r>
            <w:r>
              <w:rPr>
                <w:rFonts w:ascii="Cambria" w:hAnsi="Cambria" w:cs="Cambria"/>
                <w:b/>
                <w:bCs/>
                <w:sz w:val="18"/>
                <w:szCs w:val="18"/>
              </w:rPr>
              <w:t>Agency</w:t>
            </w:r>
          </w:p>
        </w:tc>
        <w:tc>
          <w:tcPr>
            <w:tcW w:w="2268" w:type="dxa"/>
            <w:vMerge w:val="restart"/>
          </w:tcPr>
          <w:p w14:paraId="61BDDE04" w14:textId="40AEEFD0" w:rsidR="00C87F27" w:rsidRDefault="00296A70" w:rsidP="00E665A3">
            <w:pPr>
              <w:snapToGrid w:val="0"/>
              <w:spacing w:after="60" w:line="240" w:lineRule="auto"/>
              <w:rPr>
                <w:rFonts w:ascii="Cambria" w:eastAsiaTheme="minorHAnsi" w:hAnsi="Cambria" w:cs="Cambria"/>
                <w:sz w:val="18"/>
                <w:szCs w:val="18"/>
                <w:lang w:val="en-US"/>
              </w:rPr>
            </w:pPr>
            <w:r>
              <w:rPr>
                <w:rFonts w:ascii="Cambria" w:eastAsiaTheme="minorHAnsi" w:hAnsi="Cambria" w:cs="Cambria"/>
                <w:sz w:val="18"/>
                <w:szCs w:val="18"/>
                <w:lang w:val="en-US"/>
              </w:rPr>
              <w:t>State Unitary Enterprise “Maxsustrans” (</w:t>
            </w:r>
            <w:r w:rsidR="00281E77">
              <w:rPr>
                <w:rFonts w:ascii="Cambria" w:eastAsiaTheme="minorHAnsi" w:hAnsi="Cambria" w:cs="Cambria"/>
                <w:sz w:val="18"/>
                <w:szCs w:val="18"/>
                <w:lang w:val="en-US"/>
              </w:rPr>
              <w:t>IA-</w:t>
            </w:r>
            <w:r>
              <w:rPr>
                <w:rFonts w:ascii="Cambria" w:eastAsiaTheme="minorHAnsi" w:hAnsi="Cambria" w:cs="Cambria"/>
                <w:sz w:val="18"/>
                <w:szCs w:val="18"/>
                <w:lang w:val="en-US"/>
              </w:rPr>
              <w:t>Maxsustrans)</w:t>
            </w:r>
          </w:p>
        </w:tc>
        <w:tc>
          <w:tcPr>
            <w:tcW w:w="1418" w:type="dxa"/>
          </w:tcPr>
          <w:p w14:paraId="4BFB1A0B" w14:textId="77777777" w:rsidR="00C87F27" w:rsidRDefault="00296A70" w:rsidP="00E665A3">
            <w:pPr>
              <w:snapToGrid w:val="0"/>
              <w:spacing w:after="60" w:line="240" w:lineRule="auto"/>
              <w:rPr>
                <w:rFonts w:ascii="Cambria" w:hAnsi="Cambria" w:cs="Cambria"/>
                <w:sz w:val="18"/>
                <w:szCs w:val="18"/>
              </w:rPr>
            </w:pPr>
            <w:proofErr w:type="spellStart"/>
            <w:r>
              <w:rPr>
                <w:rFonts w:ascii="Cambria" w:hAnsi="Cambria" w:cs="Cambria"/>
                <w:sz w:val="18"/>
                <w:szCs w:val="18"/>
              </w:rPr>
              <w:t>Director</w:t>
            </w:r>
            <w:proofErr w:type="spellEnd"/>
          </w:p>
        </w:tc>
        <w:tc>
          <w:tcPr>
            <w:tcW w:w="1417" w:type="dxa"/>
          </w:tcPr>
          <w:p w14:paraId="7B22E29F" w14:textId="77777777" w:rsidR="00C87F27" w:rsidRDefault="00296A70" w:rsidP="00E665A3">
            <w:pPr>
              <w:snapToGrid w:val="0"/>
              <w:spacing w:after="60" w:line="240" w:lineRule="auto"/>
              <w:rPr>
                <w:rFonts w:ascii="Cambria" w:hAnsi="Cambria" w:cs="Cambria"/>
                <w:sz w:val="18"/>
                <w:szCs w:val="18"/>
                <w:lang w:val="en-US"/>
              </w:rPr>
            </w:pPr>
            <w:r>
              <w:rPr>
                <w:rFonts w:ascii="Cambria" w:hAnsi="Cambria" w:cs="Cambria"/>
                <w:sz w:val="18"/>
                <w:szCs w:val="18"/>
                <w:lang w:val="en-US"/>
              </w:rPr>
              <w:t xml:space="preserve">Mr. </w:t>
            </w:r>
            <w:proofErr w:type="spellStart"/>
            <w:r>
              <w:rPr>
                <w:rFonts w:ascii="Cambria" w:hAnsi="Cambria" w:cs="Cambria"/>
                <w:sz w:val="18"/>
                <w:szCs w:val="18"/>
                <w:lang w:val="en-US"/>
              </w:rPr>
              <w:t>Komoliddin</w:t>
            </w:r>
            <w:proofErr w:type="spellEnd"/>
            <w:r>
              <w:rPr>
                <w:rFonts w:ascii="Cambria" w:hAnsi="Cambria" w:cs="Cambria"/>
                <w:sz w:val="18"/>
                <w:szCs w:val="18"/>
                <w:lang w:val="en-US"/>
              </w:rPr>
              <w:t xml:space="preserve"> </w:t>
            </w:r>
            <w:proofErr w:type="spellStart"/>
            <w:r>
              <w:rPr>
                <w:rFonts w:ascii="Cambria" w:hAnsi="Cambria" w:cs="Cambria"/>
                <w:sz w:val="18"/>
                <w:szCs w:val="18"/>
                <w:lang w:val="en-US"/>
              </w:rPr>
              <w:t>Nabiev</w:t>
            </w:r>
            <w:proofErr w:type="spellEnd"/>
          </w:p>
        </w:tc>
        <w:tc>
          <w:tcPr>
            <w:tcW w:w="2835" w:type="dxa"/>
          </w:tcPr>
          <w:p w14:paraId="7BA3742A" w14:textId="08D39080" w:rsidR="00C87F27" w:rsidRDefault="005F6026" w:rsidP="00E665A3">
            <w:pPr>
              <w:snapToGrid w:val="0"/>
              <w:spacing w:after="60" w:line="240" w:lineRule="auto"/>
              <w:rPr>
                <w:rFonts w:ascii="Cambria" w:hAnsi="Cambria" w:cs="Cambria"/>
                <w:sz w:val="18"/>
                <w:szCs w:val="18"/>
                <w:lang w:val="en-US"/>
              </w:rPr>
            </w:pPr>
            <w:hyperlink r:id="rId30" w:history="1">
              <w:r w:rsidR="00296A70">
                <w:rPr>
                  <w:rStyle w:val="a8"/>
                  <w:rFonts w:ascii="Cambria" w:hAnsi="Cambria" w:cs="Cambria"/>
                  <w:sz w:val="18"/>
                  <w:szCs w:val="18"/>
                </w:rPr>
                <w:t>maxsustrans@inbox.ru</w:t>
              </w:r>
            </w:hyperlink>
          </w:p>
        </w:tc>
      </w:tr>
      <w:tr w:rsidR="00C87F27" w:rsidRPr="005123EF" w14:paraId="65088865" w14:textId="77777777" w:rsidTr="00AA3953">
        <w:tc>
          <w:tcPr>
            <w:tcW w:w="1701" w:type="dxa"/>
            <w:vMerge/>
          </w:tcPr>
          <w:p w14:paraId="19A47A8C" w14:textId="77777777" w:rsidR="00C87F27" w:rsidRDefault="00C87F27" w:rsidP="00E665A3">
            <w:pPr>
              <w:snapToGrid w:val="0"/>
              <w:spacing w:after="60" w:line="240" w:lineRule="auto"/>
              <w:ind w:right="85"/>
              <w:rPr>
                <w:rFonts w:ascii="Cambria" w:hAnsi="Cambria" w:cs="Cambria"/>
                <w:b/>
                <w:bCs/>
                <w:sz w:val="18"/>
                <w:szCs w:val="18"/>
              </w:rPr>
            </w:pPr>
          </w:p>
        </w:tc>
        <w:tc>
          <w:tcPr>
            <w:tcW w:w="2268" w:type="dxa"/>
            <w:vMerge/>
          </w:tcPr>
          <w:p w14:paraId="55FE020F" w14:textId="77777777" w:rsidR="00C87F27" w:rsidRDefault="00C87F27" w:rsidP="00E665A3">
            <w:pPr>
              <w:numPr>
                <w:ilvl w:val="0"/>
                <w:numId w:val="14"/>
              </w:numPr>
              <w:snapToGrid w:val="0"/>
              <w:spacing w:after="60" w:line="240" w:lineRule="auto"/>
              <w:ind w:left="176" w:hanging="211"/>
              <w:rPr>
                <w:rFonts w:ascii="Cambria" w:eastAsiaTheme="minorHAnsi" w:hAnsi="Cambria" w:cs="Cambria"/>
                <w:sz w:val="18"/>
                <w:szCs w:val="18"/>
                <w:lang w:val="en-US"/>
              </w:rPr>
            </w:pPr>
          </w:p>
        </w:tc>
        <w:tc>
          <w:tcPr>
            <w:tcW w:w="1418" w:type="dxa"/>
          </w:tcPr>
          <w:p w14:paraId="0CA1D1F1" w14:textId="3E8DED08" w:rsidR="00C87F27" w:rsidRDefault="005123EF" w:rsidP="00E665A3">
            <w:pPr>
              <w:snapToGrid w:val="0"/>
              <w:spacing w:after="60" w:line="240" w:lineRule="auto"/>
              <w:rPr>
                <w:rFonts w:ascii="Cambria" w:hAnsi="Cambria" w:cs="Cambria"/>
                <w:sz w:val="18"/>
                <w:szCs w:val="18"/>
                <w:lang w:val="en-US"/>
              </w:rPr>
            </w:pPr>
            <w:r>
              <w:rPr>
                <w:rFonts w:ascii="Cambria" w:hAnsi="Cambria" w:cs="Cambria"/>
                <w:sz w:val="18"/>
                <w:szCs w:val="18"/>
                <w:lang w:val="en-US"/>
              </w:rPr>
              <w:t>Deputy Director</w:t>
            </w:r>
          </w:p>
        </w:tc>
        <w:tc>
          <w:tcPr>
            <w:tcW w:w="1417" w:type="dxa"/>
          </w:tcPr>
          <w:p w14:paraId="36FFD1E2" w14:textId="78CA94A4" w:rsidR="00C87F27" w:rsidRDefault="005123EF" w:rsidP="00E665A3">
            <w:pPr>
              <w:snapToGrid w:val="0"/>
              <w:spacing w:after="60" w:line="240" w:lineRule="auto"/>
              <w:rPr>
                <w:rFonts w:ascii="Cambria" w:hAnsi="Cambria" w:cs="Cambria"/>
                <w:sz w:val="18"/>
                <w:szCs w:val="18"/>
                <w:lang w:val="en-US"/>
              </w:rPr>
            </w:pPr>
            <w:r>
              <w:rPr>
                <w:rFonts w:ascii="Cambria" w:hAnsi="Cambria" w:cs="Cambria"/>
                <w:sz w:val="18"/>
                <w:szCs w:val="18"/>
                <w:lang w:val="en-US"/>
              </w:rPr>
              <w:t xml:space="preserve">Mr. </w:t>
            </w:r>
            <w:proofErr w:type="spellStart"/>
            <w:r>
              <w:rPr>
                <w:rFonts w:ascii="Cambria" w:hAnsi="Cambria" w:cs="Cambria"/>
                <w:sz w:val="18"/>
                <w:szCs w:val="18"/>
                <w:lang w:val="en-US"/>
              </w:rPr>
              <w:t>Mirjamol</w:t>
            </w:r>
            <w:proofErr w:type="spellEnd"/>
            <w:r>
              <w:rPr>
                <w:rFonts w:ascii="Cambria" w:hAnsi="Cambria" w:cs="Cambria"/>
                <w:sz w:val="18"/>
                <w:szCs w:val="18"/>
                <w:lang w:val="en-US"/>
              </w:rPr>
              <w:t xml:space="preserve"> </w:t>
            </w:r>
            <w:proofErr w:type="spellStart"/>
            <w:r>
              <w:rPr>
                <w:rFonts w:ascii="Cambria" w:hAnsi="Cambria" w:cs="Cambria"/>
                <w:sz w:val="18"/>
                <w:szCs w:val="18"/>
                <w:lang w:val="en-US"/>
              </w:rPr>
              <w:t>Soatov</w:t>
            </w:r>
            <w:proofErr w:type="spellEnd"/>
          </w:p>
        </w:tc>
        <w:tc>
          <w:tcPr>
            <w:tcW w:w="2835" w:type="dxa"/>
          </w:tcPr>
          <w:p w14:paraId="0F23A1F2" w14:textId="5A776D8C" w:rsidR="00C87F27" w:rsidRPr="00E665A3" w:rsidRDefault="005F6026" w:rsidP="00E665A3">
            <w:pPr>
              <w:snapToGrid w:val="0"/>
              <w:spacing w:after="60" w:line="240" w:lineRule="auto"/>
              <w:rPr>
                <w:rFonts w:ascii="Cambria" w:hAnsi="Cambria" w:cs="Cambria"/>
                <w:sz w:val="18"/>
                <w:szCs w:val="18"/>
                <w:lang w:val="en-US"/>
              </w:rPr>
            </w:pPr>
            <w:hyperlink r:id="rId31" w:history="1">
              <w:r w:rsidR="005123EF">
                <w:rPr>
                  <w:rStyle w:val="a8"/>
                  <w:rFonts w:ascii="Cambria" w:hAnsi="Cambria" w:cs="Cambria"/>
                  <w:sz w:val="18"/>
                  <w:szCs w:val="18"/>
                </w:rPr>
                <w:t>maxsustrans@inbox.ru</w:t>
              </w:r>
            </w:hyperlink>
          </w:p>
        </w:tc>
      </w:tr>
      <w:tr w:rsidR="005123EF" w:rsidRPr="005123EF" w14:paraId="7BFA29E9" w14:textId="77777777" w:rsidTr="00AA3953">
        <w:tc>
          <w:tcPr>
            <w:tcW w:w="1701" w:type="dxa"/>
            <w:vMerge w:val="restart"/>
          </w:tcPr>
          <w:p w14:paraId="4BB2C03C" w14:textId="30A1C8C5" w:rsidR="005123EF" w:rsidRPr="00E665A3" w:rsidRDefault="00281E77" w:rsidP="00E665A3">
            <w:pPr>
              <w:snapToGrid w:val="0"/>
              <w:spacing w:after="60" w:line="240" w:lineRule="auto"/>
              <w:ind w:right="85"/>
              <w:rPr>
                <w:rFonts w:ascii="Cambria" w:hAnsi="Cambria" w:cs="Cambria"/>
                <w:b/>
                <w:bCs/>
                <w:sz w:val="18"/>
                <w:szCs w:val="18"/>
                <w:lang w:val="en-US"/>
              </w:rPr>
            </w:pPr>
            <w:r>
              <w:rPr>
                <w:rFonts w:ascii="Cambria" w:hAnsi="Cambria" w:cs="Cambria"/>
                <w:b/>
                <w:bCs/>
                <w:sz w:val="18"/>
                <w:szCs w:val="18"/>
                <w:lang w:val="en-US"/>
              </w:rPr>
              <w:t xml:space="preserve">IA’s </w:t>
            </w:r>
            <w:r w:rsidR="005123EF">
              <w:rPr>
                <w:rFonts w:ascii="Cambria" w:hAnsi="Cambria" w:cs="Cambria"/>
                <w:b/>
                <w:bCs/>
                <w:sz w:val="18"/>
                <w:szCs w:val="18"/>
                <w:lang w:val="en-US"/>
              </w:rPr>
              <w:t>PIU</w:t>
            </w:r>
          </w:p>
        </w:tc>
        <w:tc>
          <w:tcPr>
            <w:tcW w:w="2268" w:type="dxa"/>
            <w:vMerge w:val="restart"/>
          </w:tcPr>
          <w:p w14:paraId="23859C22" w14:textId="17617ECB" w:rsidR="005123EF" w:rsidRPr="005123EF" w:rsidRDefault="005123EF" w:rsidP="00E665A3">
            <w:pPr>
              <w:snapToGrid w:val="0"/>
              <w:spacing w:after="60" w:line="240" w:lineRule="auto"/>
              <w:rPr>
                <w:rFonts w:ascii="Cambria" w:eastAsiaTheme="minorHAnsi" w:hAnsi="Cambria" w:cs="Cambria"/>
                <w:sz w:val="18"/>
                <w:szCs w:val="18"/>
                <w:lang w:val="en-US"/>
              </w:rPr>
            </w:pPr>
            <w:r>
              <w:rPr>
                <w:rFonts w:ascii="Cambria" w:hAnsi="Cambria" w:cs="Cambria"/>
                <w:bCs/>
                <w:sz w:val="18"/>
                <w:szCs w:val="18"/>
                <w:lang w:val="en-US"/>
              </w:rPr>
              <w:t xml:space="preserve">State Enterprise “Solid Waste Management Improvement </w:t>
            </w:r>
            <w:r w:rsidRPr="00E665A3">
              <w:rPr>
                <w:rFonts w:ascii="Cambria" w:hAnsi="Cambria" w:cs="Cambria"/>
                <w:bCs/>
                <w:sz w:val="18"/>
                <w:szCs w:val="18"/>
                <w:lang w:val="en-US"/>
              </w:rPr>
              <w:t>Project Implementing Unit</w:t>
            </w:r>
            <w:r>
              <w:rPr>
                <w:rFonts w:ascii="Cambria" w:hAnsi="Cambria" w:cs="Cambria"/>
                <w:bCs/>
                <w:sz w:val="18"/>
                <w:szCs w:val="18"/>
                <w:lang w:val="en-US"/>
              </w:rPr>
              <w:t>”</w:t>
            </w:r>
            <w:r w:rsidR="00281E77">
              <w:rPr>
                <w:rFonts w:ascii="Cambria" w:hAnsi="Cambria" w:cs="Cambria"/>
                <w:bCs/>
                <w:sz w:val="18"/>
                <w:szCs w:val="18"/>
                <w:lang w:val="en-US"/>
              </w:rPr>
              <w:t xml:space="preserve"> (PIU)</w:t>
            </w:r>
          </w:p>
        </w:tc>
        <w:tc>
          <w:tcPr>
            <w:tcW w:w="1418" w:type="dxa"/>
          </w:tcPr>
          <w:p w14:paraId="57C39220" w14:textId="3FBDACC0" w:rsidR="005123EF" w:rsidRPr="005123EF" w:rsidRDefault="005123EF" w:rsidP="00E665A3">
            <w:pPr>
              <w:snapToGrid w:val="0"/>
              <w:spacing w:after="60" w:line="240" w:lineRule="auto"/>
              <w:rPr>
                <w:rFonts w:ascii="Cambria" w:hAnsi="Cambria" w:cs="Cambria"/>
                <w:sz w:val="18"/>
                <w:szCs w:val="18"/>
                <w:lang w:val="en-US"/>
              </w:rPr>
            </w:pPr>
            <w:r>
              <w:rPr>
                <w:rFonts w:ascii="Cambria" w:hAnsi="Cambria" w:cs="Cambria"/>
                <w:sz w:val="18"/>
                <w:szCs w:val="18"/>
                <w:lang w:val="en-US"/>
              </w:rPr>
              <w:t>Acting Head</w:t>
            </w:r>
          </w:p>
        </w:tc>
        <w:tc>
          <w:tcPr>
            <w:tcW w:w="1417" w:type="dxa"/>
          </w:tcPr>
          <w:p w14:paraId="04C9C44C" w14:textId="41D76AAE" w:rsidR="005123EF" w:rsidRPr="005123EF" w:rsidRDefault="005123EF" w:rsidP="00E665A3">
            <w:pPr>
              <w:snapToGrid w:val="0"/>
              <w:spacing w:after="60" w:line="240" w:lineRule="auto"/>
              <w:rPr>
                <w:rFonts w:ascii="Cambria" w:hAnsi="Cambria" w:cs="Cambria"/>
                <w:sz w:val="18"/>
                <w:szCs w:val="18"/>
                <w:lang w:val="en-US"/>
              </w:rPr>
            </w:pPr>
            <w:r>
              <w:rPr>
                <w:rFonts w:ascii="Cambria" w:hAnsi="Cambria" w:cs="Cambria"/>
                <w:sz w:val="18"/>
                <w:szCs w:val="18"/>
                <w:lang w:val="en-US"/>
              </w:rPr>
              <w:t xml:space="preserve">Mr. </w:t>
            </w:r>
            <w:proofErr w:type="spellStart"/>
            <w:r>
              <w:rPr>
                <w:rFonts w:ascii="Cambria" w:hAnsi="Cambria" w:cs="Cambria"/>
                <w:sz w:val="18"/>
                <w:szCs w:val="18"/>
                <w:lang w:val="en-US"/>
              </w:rPr>
              <w:t>Jamoliddin</w:t>
            </w:r>
            <w:proofErr w:type="spellEnd"/>
            <w:r>
              <w:rPr>
                <w:rFonts w:ascii="Cambria" w:hAnsi="Cambria" w:cs="Cambria"/>
                <w:sz w:val="18"/>
                <w:szCs w:val="18"/>
                <w:lang w:val="en-US"/>
              </w:rPr>
              <w:t xml:space="preserve"> </w:t>
            </w:r>
            <w:proofErr w:type="spellStart"/>
            <w:r>
              <w:rPr>
                <w:rFonts w:ascii="Cambria" w:hAnsi="Cambria" w:cs="Cambria"/>
                <w:sz w:val="18"/>
                <w:szCs w:val="18"/>
                <w:lang w:val="en-US"/>
              </w:rPr>
              <w:t>Irbutaev</w:t>
            </w:r>
            <w:proofErr w:type="spellEnd"/>
          </w:p>
        </w:tc>
        <w:tc>
          <w:tcPr>
            <w:tcW w:w="2835" w:type="dxa"/>
          </w:tcPr>
          <w:p w14:paraId="4B7C55F3" w14:textId="5EAB96CF" w:rsidR="005123EF" w:rsidRPr="00E665A3" w:rsidRDefault="005123EF" w:rsidP="00E665A3">
            <w:pPr>
              <w:snapToGrid w:val="0"/>
              <w:spacing w:after="60" w:line="240" w:lineRule="auto"/>
              <w:rPr>
                <w:lang w:val="en-US"/>
              </w:rPr>
            </w:pPr>
            <w:r w:rsidRPr="00E665A3">
              <w:rPr>
                <w:rStyle w:val="a8"/>
                <w:rFonts w:ascii="Cambria" w:hAnsi="Cambria" w:cs="Cambria"/>
                <w:sz w:val="18"/>
                <w:szCs w:val="18"/>
              </w:rPr>
              <w:t>piu3067@gmail.com</w:t>
            </w:r>
          </w:p>
        </w:tc>
      </w:tr>
      <w:tr w:rsidR="005123EF" w:rsidRPr="005123EF" w14:paraId="22229B18" w14:textId="77777777" w:rsidTr="00AA3953">
        <w:tc>
          <w:tcPr>
            <w:tcW w:w="1701" w:type="dxa"/>
            <w:vMerge/>
          </w:tcPr>
          <w:p w14:paraId="0870D7CC" w14:textId="77777777" w:rsidR="005123EF" w:rsidRPr="00E665A3" w:rsidRDefault="005123EF" w:rsidP="00E665A3">
            <w:pPr>
              <w:snapToGrid w:val="0"/>
              <w:spacing w:after="60" w:line="240" w:lineRule="auto"/>
              <w:ind w:right="85"/>
              <w:rPr>
                <w:rFonts w:ascii="Cambria" w:hAnsi="Cambria" w:cs="Cambria"/>
                <w:b/>
                <w:bCs/>
                <w:sz w:val="18"/>
                <w:szCs w:val="18"/>
                <w:lang w:val="en-US"/>
              </w:rPr>
            </w:pPr>
          </w:p>
        </w:tc>
        <w:tc>
          <w:tcPr>
            <w:tcW w:w="2268" w:type="dxa"/>
            <w:vMerge/>
          </w:tcPr>
          <w:p w14:paraId="6C13580A" w14:textId="77777777" w:rsidR="005123EF" w:rsidRDefault="005123EF" w:rsidP="00E665A3">
            <w:pPr>
              <w:snapToGrid w:val="0"/>
              <w:spacing w:after="60" w:line="240" w:lineRule="auto"/>
              <w:ind w:left="-35"/>
              <w:rPr>
                <w:rFonts w:ascii="Cambria" w:eastAsiaTheme="minorHAnsi" w:hAnsi="Cambria" w:cs="Cambria"/>
                <w:sz w:val="18"/>
                <w:szCs w:val="18"/>
                <w:lang w:val="en-US"/>
              </w:rPr>
            </w:pPr>
          </w:p>
        </w:tc>
        <w:tc>
          <w:tcPr>
            <w:tcW w:w="1418" w:type="dxa"/>
          </w:tcPr>
          <w:p w14:paraId="3D257AE8" w14:textId="79BA97B6" w:rsidR="005123EF" w:rsidRDefault="005123EF" w:rsidP="00E665A3">
            <w:pPr>
              <w:snapToGrid w:val="0"/>
              <w:spacing w:after="60" w:line="240" w:lineRule="auto"/>
              <w:rPr>
                <w:rFonts w:ascii="Cambria" w:hAnsi="Cambria" w:cs="Cambria"/>
                <w:sz w:val="18"/>
                <w:szCs w:val="18"/>
                <w:lang w:val="en-US"/>
              </w:rPr>
            </w:pPr>
            <w:r>
              <w:rPr>
                <w:rFonts w:ascii="Cambria" w:hAnsi="Cambria" w:cs="Cambria"/>
                <w:sz w:val="18"/>
                <w:szCs w:val="18"/>
                <w:lang w:val="en-US"/>
              </w:rPr>
              <w:t xml:space="preserve">Environmental </w:t>
            </w:r>
            <w:r w:rsidRPr="00E665A3">
              <w:rPr>
                <w:rFonts w:ascii="Cambria" w:hAnsi="Cambria" w:cs="Cambria"/>
                <w:sz w:val="18"/>
                <w:szCs w:val="18"/>
                <w:lang w:val="en-US"/>
              </w:rPr>
              <w:t>Specialist</w:t>
            </w:r>
          </w:p>
        </w:tc>
        <w:tc>
          <w:tcPr>
            <w:tcW w:w="1417" w:type="dxa"/>
          </w:tcPr>
          <w:p w14:paraId="61E8F91C" w14:textId="49E674AF" w:rsidR="005123EF" w:rsidRDefault="00B438A1" w:rsidP="00E665A3">
            <w:pPr>
              <w:snapToGrid w:val="0"/>
              <w:spacing w:after="60" w:line="240" w:lineRule="auto"/>
              <w:rPr>
                <w:rFonts w:ascii="Cambria" w:hAnsi="Cambria" w:cs="Cambria"/>
                <w:sz w:val="18"/>
                <w:szCs w:val="18"/>
                <w:lang w:val="en-US"/>
              </w:rPr>
            </w:pPr>
            <w:r>
              <w:rPr>
                <w:rFonts w:ascii="Cambria" w:hAnsi="Cambria" w:cs="Cambria"/>
                <w:sz w:val="18"/>
                <w:szCs w:val="18"/>
                <w:lang w:val="en-US"/>
              </w:rPr>
              <w:t>vacant</w:t>
            </w:r>
          </w:p>
        </w:tc>
        <w:tc>
          <w:tcPr>
            <w:tcW w:w="2835" w:type="dxa"/>
          </w:tcPr>
          <w:p w14:paraId="41A9976A" w14:textId="7C06000C" w:rsidR="005123EF" w:rsidRPr="00D44DF5" w:rsidRDefault="00B438A1" w:rsidP="00E665A3">
            <w:pPr>
              <w:snapToGrid w:val="0"/>
              <w:spacing w:after="60" w:line="240" w:lineRule="auto"/>
              <w:rPr>
                <w:rFonts w:ascii="Cambria" w:hAnsi="Cambria" w:cs="Cambria"/>
                <w:sz w:val="18"/>
                <w:szCs w:val="18"/>
                <w:lang w:val="en-US"/>
              </w:rPr>
            </w:pPr>
            <w:r w:rsidRPr="00D44DF5">
              <w:rPr>
                <w:rFonts w:ascii="Cambria" w:hAnsi="Cambria" w:cs="Cambria"/>
                <w:sz w:val="18"/>
                <w:szCs w:val="18"/>
                <w:lang w:val="en-US"/>
              </w:rPr>
              <w:t>N/A</w:t>
            </w:r>
          </w:p>
        </w:tc>
      </w:tr>
      <w:tr w:rsidR="005123EF" w14:paraId="1CD0A3D1" w14:textId="77777777" w:rsidTr="00AA3953">
        <w:trPr>
          <w:trHeight w:val="397"/>
        </w:trPr>
        <w:tc>
          <w:tcPr>
            <w:tcW w:w="1701" w:type="dxa"/>
            <w:vMerge w:val="restart"/>
          </w:tcPr>
          <w:p w14:paraId="13656F79" w14:textId="77777777" w:rsidR="005123EF" w:rsidRDefault="005123EF" w:rsidP="00E665A3">
            <w:pPr>
              <w:snapToGrid w:val="0"/>
              <w:spacing w:after="60" w:line="240" w:lineRule="auto"/>
              <w:ind w:right="85"/>
              <w:rPr>
                <w:rFonts w:ascii="Cambria" w:eastAsiaTheme="minorHAnsi" w:hAnsi="Cambria" w:cs="Cambria"/>
                <w:b/>
                <w:bCs/>
                <w:sz w:val="18"/>
                <w:szCs w:val="18"/>
              </w:rPr>
            </w:pPr>
            <w:r>
              <w:rPr>
                <w:rFonts w:ascii="Cambria" w:hAnsi="Cambria" w:cs="Cambria"/>
                <w:b/>
                <w:bCs/>
                <w:sz w:val="18"/>
                <w:szCs w:val="18"/>
                <w:lang w:val="en-US"/>
              </w:rPr>
              <w:t>PIU</w:t>
            </w:r>
            <w:r>
              <w:rPr>
                <w:rFonts w:ascii="Cambria" w:hAnsi="Cambria" w:cs="Cambria"/>
                <w:b/>
                <w:bCs/>
                <w:sz w:val="18"/>
                <w:szCs w:val="18"/>
              </w:rPr>
              <w:t xml:space="preserve"> Support </w:t>
            </w:r>
            <w:proofErr w:type="spellStart"/>
            <w:r>
              <w:rPr>
                <w:rFonts w:ascii="Cambria" w:hAnsi="Cambria" w:cs="Cambria"/>
                <w:b/>
                <w:bCs/>
                <w:sz w:val="18"/>
                <w:szCs w:val="18"/>
              </w:rPr>
              <w:t>Consultant</w:t>
            </w:r>
            <w:proofErr w:type="spellEnd"/>
          </w:p>
        </w:tc>
        <w:tc>
          <w:tcPr>
            <w:tcW w:w="2268" w:type="dxa"/>
            <w:vMerge w:val="restart"/>
          </w:tcPr>
          <w:p w14:paraId="35723433" w14:textId="77777777" w:rsidR="005123EF" w:rsidRDefault="005123EF" w:rsidP="00E665A3">
            <w:pPr>
              <w:snapToGrid w:val="0"/>
              <w:spacing w:after="60" w:line="240" w:lineRule="auto"/>
              <w:rPr>
                <w:rFonts w:ascii="Cambria" w:eastAsiaTheme="minorHAnsi" w:hAnsi="Cambria" w:cs="Cambria"/>
                <w:sz w:val="18"/>
                <w:szCs w:val="18"/>
                <w:lang w:val="en-US"/>
              </w:rPr>
            </w:pPr>
            <w:r>
              <w:rPr>
                <w:rFonts w:ascii="Cambria" w:hAnsi="Cambria" w:cs="Cambria"/>
                <w:sz w:val="18"/>
                <w:szCs w:val="18"/>
                <w:lang w:val="en-US"/>
              </w:rPr>
              <w:t>Infratech Consulting SDN Ltd. (ITC)</w:t>
            </w:r>
          </w:p>
        </w:tc>
        <w:tc>
          <w:tcPr>
            <w:tcW w:w="1418" w:type="dxa"/>
          </w:tcPr>
          <w:p w14:paraId="794947B0" w14:textId="77777777" w:rsidR="005123EF" w:rsidRDefault="005123EF" w:rsidP="00E665A3">
            <w:pPr>
              <w:snapToGrid w:val="0"/>
              <w:spacing w:after="60" w:line="240" w:lineRule="auto"/>
              <w:rPr>
                <w:rFonts w:ascii="Cambria" w:hAnsi="Cambria" w:cs="Cambria"/>
                <w:sz w:val="18"/>
                <w:szCs w:val="18"/>
                <w:lang w:val="en-US"/>
              </w:rPr>
            </w:pPr>
            <w:r>
              <w:rPr>
                <w:rFonts w:ascii="Cambria" w:hAnsi="Cambria" w:cs="Cambria"/>
                <w:sz w:val="18"/>
                <w:szCs w:val="18"/>
                <w:lang w:val="en-US"/>
              </w:rPr>
              <w:t>Deputy Team Leader</w:t>
            </w:r>
          </w:p>
        </w:tc>
        <w:tc>
          <w:tcPr>
            <w:tcW w:w="1417" w:type="dxa"/>
          </w:tcPr>
          <w:p w14:paraId="0B502FDD" w14:textId="77777777" w:rsidR="005123EF" w:rsidRDefault="005123EF" w:rsidP="00E665A3">
            <w:pPr>
              <w:snapToGrid w:val="0"/>
              <w:spacing w:after="60" w:line="240" w:lineRule="auto"/>
              <w:rPr>
                <w:rFonts w:ascii="Cambria" w:hAnsi="Cambria" w:cs="Cambria"/>
                <w:sz w:val="18"/>
                <w:szCs w:val="18"/>
              </w:rPr>
            </w:pPr>
            <w:proofErr w:type="spellStart"/>
            <w:r>
              <w:rPr>
                <w:rFonts w:ascii="Cambria" w:eastAsia="Calibri" w:hAnsi="Cambria" w:cs="Cambria"/>
                <w:sz w:val="18"/>
                <w:szCs w:val="18"/>
                <w:lang w:val="en-US"/>
              </w:rPr>
              <w:t>Mr</w:t>
            </w:r>
            <w:proofErr w:type="spellEnd"/>
            <w:r>
              <w:rPr>
                <w:rFonts w:ascii="Cambria" w:eastAsia="Calibri" w:hAnsi="Cambria" w:cs="Cambria"/>
                <w:sz w:val="18"/>
                <w:szCs w:val="18"/>
              </w:rPr>
              <w:t xml:space="preserve">. </w:t>
            </w:r>
            <w:r>
              <w:rPr>
                <w:rFonts w:ascii="Cambria" w:eastAsia="Calibri" w:hAnsi="Cambria" w:cs="Cambria"/>
                <w:sz w:val="18"/>
                <w:szCs w:val="18"/>
                <w:lang w:val="en-US"/>
              </w:rPr>
              <w:t>Dilshod</w:t>
            </w:r>
            <w:r>
              <w:rPr>
                <w:rFonts w:ascii="Cambria" w:eastAsia="Calibri" w:hAnsi="Cambria" w:cs="Cambria"/>
                <w:sz w:val="18"/>
                <w:szCs w:val="18"/>
              </w:rPr>
              <w:t xml:space="preserve"> </w:t>
            </w:r>
            <w:proofErr w:type="spellStart"/>
            <w:r>
              <w:rPr>
                <w:rFonts w:ascii="Cambria" w:eastAsia="Calibri" w:hAnsi="Cambria" w:cs="Cambria"/>
                <w:sz w:val="18"/>
                <w:szCs w:val="18"/>
                <w:lang w:val="en-US"/>
              </w:rPr>
              <w:t>Mavlyan</w:t>
            </w:r>
            <w:proofErr w:type="spellEnd"/>
            <w:r>
              <w:rPr>
                <w:rFonts w:ascii="Cambria" w:eastAsia="Calibri" w:hAnsi="Cambria" w:cs="Cambria"/>
                <w:sz w:val="18"/>
                <w:szCs w:val="18"/>
              </w:rPr>
              <w:t>-</w:t>
            </w:r>
            <w:proofErr w:type="spellStart"/>
            <w:r>
              <w:rPr>
                <w:rFonts w:ascii="Cambria" w:eastAsia="Calibri" w:hAnsi="Cambria" w:cs="Cambria"/>
                <w:sz w:val="18"/>
                <w:szCs w:val="18"/>
                <w:lang w:val="en-US"/>
              </w:rPr>
              <w:t>Kariev</w:t>
            </w:r>
            <w:proofErr w:type="spellEnd"/>
            <w:r>
              <w:rPr>
                <w:rFonts w:ascii="Cambria" w:eastAsia="Calibri" w:hAnsi="Cambria" w:cs="Cambria"/>
                <w:sz w:val="18"/>
                <w:szCs w:val="18"/>
              </w:rPr>
              <w:t>,</w:t>
            </w:r>
          </w:p>
        </w:tc>
        <w:tc>
          <w:tcPr>
            <w:tcW w:w="2835" w:type="dxa"/>
          </w:tcPr>
          <w:p w14:paraId="1E48EDC1" w14:textId="77777777" w:rsidR="005123EF" w:rsidRDefault="005F6026" w:rsidP="00E665A3">
            <w:pPr>
              <w:adjustRightInd w:val="0"/>
              <w:snapToGrid w:val="0"/>
              <w:spacing w:after="60" w:line="240" w:lineRule="auto"/>
              <w:rPr>
                <w:rStyle w:val="a8"/>
                <w:rFonts w:ascii="Cambria" w:hAnsi="Cambria" w:cs="Cambria"/>
                <w:color w:val="auto"/>
                <w:sz w:val="18"/>
                <w:szCs w:val="18"/>
              </w:rPr>
            </w:pPr>
            <w:hyperlink r:id="rId32" w:history="1">
              <w:r w:rsidR="005123EF">
                <w:rPr>
                  <w:rStyle w:val="a8"/>
                  <w:rFonts w:ascii="Cambria" w:hAnsi="Cambria" w:cs="Cambria"/>
                  <w:sz w:val="18"/>
                  <w:szCs w:val="18"/>
                  <w:lang w:val="en-US"/>
                </w:rPr>
                <w:t>dilshod</w:t>
              </w:r>
              <w:r w:rsidR="005123EF">
                <w:rPr>
                  <w:rStyle w:val="a8"/>
                  <w:rFonts w:ascii="Cambria" w:hAnsi="Cambria" w:cs="Cambria"/>
                  <w:sz w:val="18"/>
                  <w:szCs w:val="18"/>
                </w:rPr>
                <w:t>75@</w:t>
              </w:r>
              <w:r w:rsidR="005123EF">
                <w:rPr>
                  <w:rStyle w:val="a8"/>
                  <w:rFonts w:ascii="Cambria" w:hAnsi="Cambria" w:cs="Cambria"/>
                  <w:sz w:val="18"/>
                  <w:szCs w:val="18"/>
                  <w:lang w:val="en-US"/>
                </w:rPr>
                <w:t>mail</w:t>
              </w:r>
              <w:r w:rsidR="005123EF">
                <w:rPr>
                  <w:rStyle w:val="a8"/>
                  <w:rFonts w:ascii="Cambria" w:hAnsi="Cambria" w:cs="Cambria"/>
                  <w:sz w:val="18"/>
                  <w:szCs w:val="18"/>
                </w:rPr>
                <w:t>.</w:t>
              </w:r>
              <w:proofErr w:type="spellStart"/>
              <w:r w:rsidR="005123EF">
                <w:rPr>
                  <w:rStyle w:val="a8"/>
                  <w:rFonts w:ascii="Cambria" w:hAnsi="Cambria" w:cs="Cambria"/>
                  <w:sz w:val="18"/>
                  <w:szCs w:val="18"/>
                  <w:lang w:val="en-US"/>
                </w:rPr>
                <w:t>ru</w:t>
              </w:r>
              <w:proofErr w:type="spellEnd"/>
            </w:hyperlink>
            <w:r w:rsidR="005123EF">
              <w:rPr>
                <w:rStyle w:val="a8"/>
                <w:rFonts w:ascii="Cambria" w:hAnsi="Cambria" w:cs="Cambria"/>
                <w:color w:val="auto"/>
                <w:sz w:val="18"/>
                <w:szCs w:val="18"/>
              </w:rPr>
              <w:t xml:space="preserve"> </w:t>
            </w:r>
          </w:p>
          <w:p w14:paraId="6ED5CEFD" w14:textId="5209E10A" w:rsidR="005123EF" w:rsidRDefault="005F6026" w:rsidP="00E665A3">
            <w:pPr>
              <w:adjustRightInd w:val="0"/>
              <w:snapToGrid w:val="0"/>
              <w:spacing w:after="60" w:line="240" w:lineRule="auto"/>
              <w:rPr>
                <w:rStyle w:val="a8"/>
                <w:rFonts w:ascii="Cambria" w:hAnsi="Cambria" w:cs="Cambria"/>
                <w:color w:val="auto"/>
                <w:sz w:val="18"/>
                <w:szCs w:val="18"/>
              </w:rPr>
            </w:pPr>
            <w:hyperlink r:id="rId33" w:history="1">
              <w:r w:rsidR="005123EF">
                <w:rPr>
                  <w:rStyle w:val="a8"/>
                  <w:rFonts w:ascii="Cambria" w:hAnsi="Cambria" w:cs="Cambria"/>
                  <w:color w:val="auto"/>
                  <w:sz w:val="18"/>
                  <w:szCs w:val="18"/>
                  <w:lang w:val="en-US"/>
                </w:rPr>
                <w:t>infratech</w:t>
              </w:r>
              <w:r w:rsidR="005123EF">
                <w:rPr>
                  <w:rStyle w:val="a8"/>
                  <w:rFonts w:ascii="Cambria" w:hAnsi="Cambria" w:cs="Cambria"/>
                  <w:color w:val="auto"/>
                  <w:sz w:val="18"/>
                  <w:szCs w:val="18"/>
                </w:rPr>
                <w:t>_</w:t>
              </w:r>
              <w:r w:rsidR="005123EF">
                <w:rPr>
                  <w:rStyle w:val="a8"/>
                  <w:rFonts w:ascii="Cambria" w:hAnsi="Cambria" w:cs="Cambria"/>
                  <w:color w:val="auto"/>
                  <w:sz w:val="18"/>
                  <w:szCs w:val="18"/>
                  <w:lang w:val="en-US"/>
                </w:rPr>
                <w:t>consulting</w:t>
              </w:r>
              <w:r w:rsidR="005123EF">
                <w:rPr>
                  <w:rStyle w:val="a8"/>
                  <w:rFonts w:ascii="Cambria" w:hAnsi="Cambria" w:cs="Cambria"/>
                  <w:color w:val="auto"/>
                  <w:sz w:val="18"/>
                  <w:szCs w:val="18"/>
                </w:rPr>
                <w:t>@</w:t>
              </w:r>
              <w:r w:rsidR="005123EF">
                <w:rPr>
                  <w:rStyle w:val="a8"/>
                  <w:rFonts w:ascii="Cambria" w:hAnsi="Cambria" w:cs="Cambria"/>
                  <w:color w:val="auto"/>
                  <w:sz w:val="18"/>
                  <w:szCs w:val="18"/>
                  <w:lang w:val="en-US"/>
                </w:rPr>
                <w:t>asia</w:t>
              </w:r>
              <w:r w:rsidR="005123EF">
                <w:rPr>
                  <w:rStyle w:val="a8"/>
                  <w:rFonts w:ascii="Cambria" w:hAnsi="Cambria" w:cs="Cambria"/>
                  <w:color w:val="auto"/>
                  <w:sz w:val="18"/>
                  <w:szCs w:val="18"/>
                </w:rPr>
                <w:t>.</w:t>
              </w:r>
              <w:r w:rsidR="005123EF">
                <w:rPr>
                  <w:rStyle w:val="a8"/>
                  <w:rFonts w:ascii="Cambria" w:hAnsi="Cambria" w:cs="Cambria"/>
                  <w:color w:val="auto"/>
                  <w:sz w:val="18"/>
                  <w:szCs w:val="18"/>
                  <w:lang w:val="en-US"/>
                </w:rPr>
                <w:t>com</w:t>
              </w:r>
            </w:hyperlink>
            <w:r w:rsidR="00FF4481">
              <w:rPr>
                <w:rStyle w:val="a8"/>
                <w:rFonts w:ascii="Cambria" w:hAnsi="Cambria" w:cs="Cambria"/>
                <w:color w:val="auto"/>
                <w:sz w:val="18"/>
                <w:szCs w:val="18"/>
              </w:rPr>
              <w:t xml:space="preserve"> </w:t>
            </w:r>
            <w:r w:rsidR="005123EF">
              <w:rPr>
                <w:rStyle w:val="a8"/>
                <w:rFonts w:ascii="Cambria" w:hAnsi="Cambria" w:cs="Cambria"/>
                <w:color w:val="auto"/>
                <w:sz w:val="18"/>
                <w:szCs w:val="18"/>
              </w:rPr>
              <w:t xml:space="preserve">       </w:t>
            </w:r>
          </w:p>
          <w:p w14:paraId="1B72C3DD" w14:textId="77777777" w:rsidR="005123EF" w:rsidRDefault="005123EF" w:rsidP="00E665A3">
            <w:pPr>
              <w:snapToGrid w:val="0"/>
              <w:spacing w:after="60" w:line="240" w:lineRule="auto"/>
              <w:rPr>
                <w:rFonts w:ascii="Cambria" w:hAnsi="Cambria" w:cs="Cambria"/>
                <w:sz w:val="18"/>
                <w:szCs w:val="18"/>
                <w:u w:val="single"/>
              </w:rPr>
            </w:pPr>
          </w:p>
        </w:tc>
      </w:tr>
      <w:tr w:rsidR="005123EF" w14:paraId="5B476918" w14:textId="77777777" w:rsidTr="00AA3953">
        <w:tc>
          <w:tcPr>
            <w:tcW w:w="1701" w:type="dxa"/>
            <w:vMerge/>
          </w:tcPr>
          <w:p w14:paraId="0B295B0D" w14:textId="77777777" w:rsidR="005123EF" w:rsidRDefault="005123EF" w:rsidP="00E665A3">
            <w:pPr>
              <w:snapToGrid w:val="0"/>
              <w:spacing w:after="60" w:line="240" w:lineRule="auto"/>
              <w:ind w:right="85"/>
              <w:rPr>
                <w:rFonts w:ascii="Cambria" w:hAnsi="Cambria" w:cs="Cambria"/>
                <w:b/>
                <w:bCs/>
                <w:sz w:val="18"/>
                <w:szCs w:val="18"/>
              </w:rPr>
            </w:pPr>
          </w:p>
        </w:tc>
        <w:tc>
          <w:tcPr>
            <w:tcW w:w="2268" w:type="dxa"/>
            <w:vMerge/>
          </w:tcPr>
          <w:p w14:paraId="4C96B832" w14:textId="77777777" w:rsidR="005123EF" w:rsidRDefault="005123EF" w:rsidP="00E665A3">
            <w:pPr>
              <w:numPr>
                <w:ilvl w:val="0"/>
                <w:numId w:val="14"/>
              </w:numPr>
              <w:snapToGrid w:val="0"/>
              <w:spacing w:after="60" w:line="240" w:lineRule="auto"/>
              <w:ind w:left="176" w:hanging="211"/>
              <w:rPr>
                <w:rFonts w:ascii="Cambria" w:hAnsi="Cambria" w:cs="Cambria"/>
                <w:sz w:val="18"/>
                <w:szCs w:val="18"/>
              </w:rPr>
            </w:pPr>
          </w:p>
        </w:tc>
        <w:tc>
          <w:tcPr>
            <w:tcW w:w="1418" w:type="dxa"/>
          </w:tcPr>
          <w:p w14:paraId="4D253207" w14:textId="77777777" w:rsidR="005123EF" w:rsidRDefault="005123EF" w:rsidP="00E665A3">
            <w:pPr>
              <w:snapToGrid w:val="0"/>
              <w:spacing w:after="60" w:line="240" w:lineRule="auto"/>
              <w:rPr>
                <w:rFonts w:ascii="Cambria" w:hAnsi="Cambria" w:cs="Cambria"/>
                <w:sz w:val="18"/>
                <w:szCs w:val="18"/>
              </w:rPr>
            </w:pPr>
            <w:r>
              <w:rPr>
                <w:rFonts w:ascii="Cambria" w:hAnsi="Cambria" w:cs="Cambria"/>
                <w:sz w:val="18"/>
                <w:szCs w:val="18"/>
                <w:lang w:val="en-US"/>
              </w:rPr>
              <w:t xml:space="preserve">Environmental </w:t>
            </w:r>
            <w:proofErr w:type="spellStart"/>
            <w:r>
              <w:rPr>
                <w:rFonts w:ascii="Cambria" w:hAnsi="Cambria" w:cs="Cambria"/>
                <w:sz w:val="18"/>
                <w:szCs w:val="18"/>
              </w:rPr>
              <w:t>Specialist</w:t>
            </w:r>
            <w:proofErr w:type="spellEnd"/>
          </w:p>
        </w:tc>
        <w:tc>
          <w:tcPr>
            <w:tcW w:w="1417" w:type="dxa"/>
          </w:tcPr>
          <w:p w14:paraId="26FD048C" w14:textId="77777777" w:rsidR="005123EF" w:rsidRDefault="005123EF" w:rsidP="00E665A3">
            <w:pPr>
              <w:snapToGrid w:val="0"/>
              <w:spacing w:after="60" w:line="240" w:lineRule="auto"/>
              <w:rPr>
                <w:rFonts w:ascii="Cambria" w:hAnsi="Cambria" w:cs="Cambria"/>
                <w:sz w:val="18"/>
                <w:szCs w:val="18"/>
              </w:rPr>
            </w:pPr>
            <w:r>
              <w:rPr>
                <w:rFonts w:ascii="Cambria" w:eastAsia="Calibri" w:hAnsi="Cambria" w:cs="Cambria"/>
                <w:sz w:val="18"/>
                <w:szCs w:val="18"/>
                <w:lang w:val="en-US"/>
              </w:rPr>
              <w:t xml:space="preserve">Mr. </w:t>
            </w:r>
            <w:r>
              <w:rPr>
                <w:rFonts w:ascii="Cambria" w:hAnsi="Cambria" w:cs="Cambria"/>
                <w:sz w:val="18"/>
                <w:szCs w:val="18"/>
                <w:lang w:val="en-US"/>
              </w:rPr>
              <w:t xml:space="preserve">Sergey </w:t>
            </w:r>
            <w:proofErr w:type="spellStart"/>
            <w:r>
              <w:rPr>
                <w:rFonts w:ascii="Cambria" w:hAnsi="Cambria" w:cs="Cambria"/>
                <w:sz w:val="18"/>
                <w:szCs w:val="18"/>
                <w:lang w:val="en-US"/>
              </w:rPr>
              <w:t>Karandaev</w:t>
            </w:r>
            <w:proofErr w:type="spellEnd"/>
          </w:p>
        </w:tc>
        <w:tc>
          <w:tcPr>
            <w:tcW w:w="2835" w:type="dxa"/>
          </w:tcPr>
          <w:p w14:paraId="53A425B5" w14:textId="77777777" w:rsidR="005123EF" w:rsidRDefault="005F6026" w:rsidP="00E665A3">
            <w:pPr>
              <w:adjustRightInd w:val="0"/>
              <w:snapToGrid w:val="0"/>
              <w:spacing w:after="60" w:line="240" w:lineRule="auto"/>
              <w:rPr>
                <w:rFonts w:ascii="Cambria" w:hAnsi="Cambria" w:cs="Cambria"/>
                <w:sz w:val="18"/>
                <w:szCs w:val="18"/>
                <w:lang w:val="en-US"/>
              </w:rPr>
            </w:pPr>
            <w:hyperlink r:id="rId34" w:history="1">
              <w:r w:rsidR="005123EF">
                <w:rPr>
                  <w:rStyle w:val="a8"/>
                  <w:rFonts w:ascii="Cambria" w:hAnsi="Cambria" w:cs="Cambria"/>
                  <w:color w:val="auto"/>
                  <w:sz w:val="18"/>
                  <w:szCs w:val="18"/>
                  <w:lang w:val="en-US"/>
                </w:rPr>
                <w:t>infratech</w:t>
              </w:r>
              <w:r w:rsidR="005123EF">
                <w:rPr>
                  <w:rStyle w:val="a8"/>
                  <w:rFonts w:ascii="Cambria" w:hAnsi="Cambria" w:cs="Cambria"/>
                  <w:color w:val="auto"/>
                  <w:sz w:val="18"/>
                  <w:szCs w:val="18"/>
                </w:rPr>
                <w:t>_</w:t>
              </w:r>
              <w:r w:rsidR="005123EF">
                <w:rPr>
                  <w:rStyle w:val="a8"/>
                  <w:rFonts w:ascii="Cambria" w:hAnsi="Cambria" w:cs="Cambria"/>
                  <w:color w:val="auto"/>
                  <w:sz w:val="18"/>
                  <w:szCs w:val="18"/>
                  <w:lang w:val="en-US"/>
                </w:rPr>
                <w:t>consulting</w:t>
              </w:r>
              <w:r w:rsidR="005123EF">
                <w:rPr>
                  <w:rStyle w:val="a8"/>
                  <w:rFonts w:ascii="Cambria" w:hAnsi="Cambria" w:cs="Cambria"/>
                  <w:color w:val="auto"/>
                  <w:sz w:val="18"/>
                  <w:szCs w:val="18"/>
                </w:rPr>
                <w:t>@</w:t>
              </w:r>
              <w:r w:rsidR="005123EF">
                <w:rPr>
                  <w:rStyle w:val="a8"/>
                  <w:rFonts w:ascii="Cambria" w:hAnsi="Cambria" w:cs="Cambria"/>
                  <w:color w:val="auto"/>
                  <w:sz w:val="18"/>
                  <w:szCs w:val="18"/>
                  <w:lang w:val="en-US"/>
                </w:rPr>
                <w:t>asia</w:t>
              </w:r>
              <w:r w:rsidR="005123EF">
                <w:rPr>
                  <w:rStyle w:val="a8"/>
                  <w:rFonts w:ascii="Cambria" w:hAnsi="Cambria" w:cs="Cambria"/>
                  <w:color w:val="auto"/>
                  <w:sz w:val="18"/>
                  <w:szCs w:val="18"/>
                </w:rPr>
                <w:t>.</w:t>
              </w:r>
              <w:r w:rsidR="005123EF">
                <w:rPr>
                  <w:rStyle w:val="a8"/>
                  <w:rFonts w:ascii="Cambria" w:hAnsi="Cambria" w:cs="Cambria"/>
                  <w:color w:val="auto"/>
                  <w:sz w:val="18"/>
                  <w:szCs w:val="18"/>
                  <w:lang w:val="en-US"/>
                </w:rPr>
                <w:t>com</w:t>
              </w:r>
            </w:hyperlink>
            <w:r w:rsidR="005123EF">
              <w:rPr>
                <w:rStyle w:val="a8"/>
                <w:rFonts w:ascii="Cambria" w:hAnsi="Cambria" w:cs="Cambria"/>
                <w:color w:val="auto"/>
                <w:sz w:val="18"/>
                <w:szCs w:val="18"/>
                <w:lang w:val="en-US"/>
              </w:rPr>
              <w:t xml:space="preserve">   </w:t>
            </w:r>
          </w:p>
        </w:tc>
      </w:tr>
      <w:tr w:rsidR="005123EF" w:rsidRPr="005123EF" w14:paraId="277B1A10" w14:textId="77777777" w:rsidTr="00AA3953">
        <w:tc>
          <w:tcPr>
            <w:tcW w:w="1701" w:type="dxa"/>
            <w:vMerge w:val="restart"/>
          </w:tcPr>
          <w:p w14:paraId="5D979D7A" w14:textId="32B27CE9" w:rsidR="005123EF" w:rsidRDefault="005123EF">
            <w:pPr>
              <w:snapToGrid w:val="0"/>
              <w:spacing w:after="120" w:line="240" w:lineRule="auto"/>
              <w:ind w:right="85"/>
              <w:rPr>
                <w:rFonts w:ascii="Cambria" w:hAnsi="Cambria" w:cs="Cambria"/>
                <w:b/>
                <w:bCs/>
                <w:sz w:val="18"/>
                <w:szCs w:val="18"/>
                <w:lang w:val="en-US"/>
              </w:rPr>
            </w:pPr>
            <w:r>
              <w:rPr>
                <w:rFonts w:ascii="Cambria" w:hAnsi="Cambria" w:cs="Cambria"/>
                <w:b/>
                <w:bCs/>
                <w:sz w:val="18"/>
                <w:szCs w:val="18"/>
                <w:lang w:val="en-US"/>
              </w:rPr>
              <w:t>Landfill Design and Supervision Consultant</w:t>
            </w:r>
          </w:p>
        </w:tc>
        <w:tc>
          <w:tcPr>
            <w:tcW w:w="2268" w:type="dxa"/>
            <w:vMerge w:val="restart"/>
          </w:tcPr>
          <w:p w14:paraId="1C813068" w14:textId="78B16B97" w:rsidR="005123EF" w:rsidRDefault="005123EF">
            <w:pPr>
              <w:snapToGrid w:val="0"/>
              <w:spacing w:after="120" w:line="240" w:lineRule="auto"/>
              <w:rPr>
                <w:rFonts w:ascii="Cambria" w:hAnsi="Cambria" w:cs="Cambria"/>
                <w:sz w:val="18"/>
                <w:szCs w:val="18"/>
                <w:lang w:val="en-US"/>
              </w:rPr>
            </w:pPr>
            <w:r>
              <w:rPr>
                <w:rFonts w:ascii="Cambria" w:hAnsi="Cambria" w:cs="Cambria"/>
                <w:sz w:val="18"/>
                <w:szCs w:val="18"/>
                <w:lang w:val="en-US"/>
              </w:rPr>
              <w:t xml:space="preserve">China Urban Construction Design &amp; Research Institute Co. Ltd. (CUCD) with sub-consultants </w:t>
            </w:r>
            <w:proofErr w:type="spellStart"/>
            <w:r>
              <w:rPr>
                <w:rFonts w:ascii="Cambria" w:hAnsi="Cambria" w:cs="Cambria"/>
                <w:sz w:val="18"/>
                <w:szCs w:val="18"/>
                <w:lang w:val="en-US"/>
              </w:rPr>
              <w:t>Uzagrosanoatloyiha</w:t>
            </w:r>
            <w:proofErr w:type="spellEnd"/>
            <w:r>
              <w:rPr>
                <w:rFonts w:ascii="Cambria" w:hAnsi="Cambria" w:cs="Cambria"/>
                <w:sz w:val="18"/>
                <w:szCs w:val="18"/>
                <w:lang w:val="en-US"/>
              </w:rPr>
              <w:t xml:space="preserve"> Ltd. and </w:t>
            </w:r>
            <w:proofErr w:type="spellStart"/>
            <w:r>
              <w:rPr>
                <w:rFonts w:ascii="Cambria" w:hAnsi="Cambria" w:cs="Cambria"/>
                <w:sz w:val="18"/>
                <w:szCs w:val="18"/>
                <w:lang w:val="en-US"/>
              </w:rPr>
              <w:t>Mailc</w:t>
            </w:r>
            <w:proofErr w:type="spellEnd"/>
            <w:r>
              <w:rPr>
                <w:rFonts w:ascii="Cambria" w:hAnsi="Cambria" w:cs="Cambria"/>
                <w:sz w:val="18"/>
                <w:szCs w:val="18"/>
                <w:lang w:val="en-US"/>
              </w:rPr>
              <w:t xml:space="preserve"> Engineering Ltd. </w:t>
            </w:r>
          </w:p>
        </w:tc>
        <w:tc>
          <w:tcPr>
            <w:tcW w:w="1418" w:type="dxa"/>
          </w:tcPr>
          <w:p w14:paraId="232ACC84" w14:textId="77777777" w:rsidR="005123EF" w:rsidRDefault="005123EF">
            <w:pPr>
              <w:snapToGrid w:val="0"/>
              <w:spacing w:after="120" w:line="240" w:lineRule="auto"/>
              <w:rPr>
                <w:rFonts w:ascii="Cambria" w:hAnsi="Cambria" w:cs="Cambria"/>
                <w:sz w:val="18"/>
                <w:szCs w:val="18"/>
                <w:lang w:val="en-US"/>
              </w:rPr>
            </w:pPr>
            <w:r>
              <w:rPr>
                <w:rFonts w:ascii="Cambria" w:hAnsi="Cambria" w:cs="Cambria"/>
                <w:sz w:val="18"/>
                <w:szCs w:val="18"/>
                <w:lang w:val="en-US"/>
              </w:rPr>
              <w:t>Project Director</w:t>
            </w:r>
          </w:p>
        </w:tc>
        <w:tc>
          <w:tcPr>
            <w:tcW w:w="1417" w:type="dxa"/>
          </w:tcPr>
          <w:p w14:paraId="3BF4A96A" w14:textId="77777777" w:rsidR="005123EF" w:rsidRDefault="005123EF">
            <w:pPr>
              <w:pStyle w:val="aff8"/>
              <w:adjustRightInd w:val="0"/>
              <w:snapToGrid w:val="0"/>
              <w:rPr>
                <w:rFonts w:ascii="Cambria" w:hAnsi="Cambria" w:cs="Cambria"/>
                <w:sz w:val="18"/>
                <w:szCs w:val="18"/>
                <w:lang w:eastAsia="ru-RU"/>
              </w:rPr>
            </w:pPr>
            <w:r>
              <w:rPr>
                <w:rFonts w:ascii="Cambria" w:hAnsi="Cambria" w:cs="Cambria"/>
                <w:sz w:val="18"/>
                <w:szCs w:val="18"/>
                <w:lang w:eastAsia="ru-RU"/>
              </w:rPr>
              <w:t xml:space="preserve">Mrs. Yuwei </w:t>
            </w:r>
            <w:proofErr w:type="spellStart"/>
            <w:r>
              <w:rPr>
                <w:rFonts w:ascii="Cambria" w:hAnsi="Cambria" w:cs="Cambria"/>
                <w:sz w:val="18"/>
                <w:szCs w:val="18"/>
                <w:lang w:eastAsia="ru-RU"/>
              </w:rPr>
              <w:t>Xue</w:t>
            </w:r>
            <w:proofErr w:type="spellEnd"/>
          </w:p>
          <w:p w14:paraId="34140998" w14:textId="77777777" w:rsidR="005123EF" w:rsidRDefault="005123EF">
            <w:pPr>
              <w:snapToGrid w:val="0"/>
              <w:spacing w:line="240" w:lineRule="auto"/>
              <w:rPr>
                <w:rFonts w:ascii="Cambria" w:hAnsi="Cambria" w:cs="Cambria"/>
                <w:sz w:val="18"/>
                <w:szCs w:val="18"/>
                <w:lang w:val="en-US"/>
              </w:rPr>
            </w:pPr>
          </w:p>
        </w:tc>
        <w:tc>
          <w:tcPr>
            <w:tcW w:w="2835" w:type="dxa"/>
          </w:tcPr>
          <w:p w14:paraId="7FC0EDFF" w14:textId="77777777" w:rsidR="005123EF" w:rsidRDefault="005F6026">
            <w:pPr>
              <w:adjustRightInd w:val="0"/>
              <w:snapToGrid w:val="0"/>
              <w:spacing w:after="0" w:line="240" w:lineRule="auto"/>
              <w:rPr>
                <w:rStyle w:val="a8"/>
                <w:rFonts w:ascii="Cambria" w:hAnsi="Cambria" w:cs="Cambria"/>
                <w:sz w:val="18"/>
                <w:szCs w:val="18"/>
                <w:lang w:val="en-US"/>
              </w:rPr>
            </w:pPr>
            <w:hyperlink r:id="rId35" w:history="1">
              <w:r w:rsidR="005123EF">
                <w:rPr>
                  <w:rStyle w:val="a8"/>
                  <w:rFonts w:ascii="Cambria" w:hAnsi="Cambria" w:cs="Cambria"/>
                  <w:sz w:val="18"/>
                  <w:szCs w:val="18"/>
                  <w:lang w:val="en-US"/>
                </w:rPr>
                <w:t>icc@cucd.cn</w:t>
              </w:r>
            </w:hyperlink>
          </w:p>
          <w:p w14:paraId="1C9563AA" w14:textId="3439C861" w:rsidR="002B138C" w:rsidRDefault="005F6026">
            <w:pPr>
              <w:adjustRightInd w:val="0"/>
              <w:snapToGrid w:val="0"/>
              <w:spacing w:after="0" w:line="240" w:lineRule="auto"/>
              <w:rPr>
                <w:rStyle w:val="a8"/>
                <w:rFonts w:ascii="Cambria" w:hAnsi="Cambria" w:cs="Cambria"/>
                <w:color w:val="auto"/>
                <w:sz w:val="18"/>
                <w:szCs w:val="18"/>
                <w:u w:val="none"/>
                <w:lang w:val="en-US"/>
              </w:rPr>
            </w:pPr>
            <w:hyperlink r:id="rId36" w:history="1">
              <w:r w:rsidR="002B138C" w:rsidRPr="0003466A">
                <w:rPr>
                  <w:rStyle w:val="a8"/>
                  <w:rFonts w:ascii="Cambria" w:hAnsi="Cambria" w:cs="Cambria"/>
                  <w:sz w:val="18"/>
                  <w:szCs w:val="18"/>
                  <w:lang w:val="en-US"/>
                </w:rPr>
                <w:t>cucdconsulting@163.com</w:t>
              </w:r>
            </w:hyperlink>
            <w:r w:rsidR="002B138C">
              <w:rPr>
                <w:rStyle w:val="a8"/>
                <w:rFonts w:ascii="Cambria" w:hAnsi="Cambria" w:cs="Cambria"/>
                <w:color w:val="auto"/>
                <w:sz w:val="18"/>
                <w:szCs w:val="18"/>
                <w:u w:val="none"/>
                <w:lang w:val="en-US"/>
              </w:rPr>
              <w:t xml:space="preserve"> </w:t>
            </w:r>
          </w:p>
          <w:p w14:paraId="2777516A" w14:textId="77777777" w:rsidR="005123EF" w:rsidRDefault="005123EF">
            <w:pPr>
              <w:snapToGrid w:val="0"/>
              <w:spacing w:after="0" w:line="240" w:lineRule="auto"/>
              <w:rPr>
                <w:rFonts w:ascii="Cambria" w:hAnsi="Cambria" w:cs="Cambria"/>
                <w:sz w:val="18"/>
                <w:szCs w:val="18"/>
                <w:lang w:val="en-US"/>
              </w:rPr>
            </w:pPr>
          </w:p>
        </w:tc>
      </w:tr>
      <w:tr w:rsidR="005123EF" w14:paraId="6D990EEA" w14:textId="77777777" w:rsidTr="00AA3953">
        <w:tc>
          <w:tcPr>
            <w:tcW w:w="1701" w:type="dxa"/>
            <w:vMerge/>
          </w:tcPr>
          <w:p w14:paraId="38A3A763" w14:textId="77777777" w:rsidR="005123EF" w:rsidRDefault="005123EF">
            <w:pPr>
              <w:snapToGrid w:val="0"/>
              <w:spacing w:after="120" w:line="240" w:lineRule="auto"/>
              <w:ind w:right="85"/>
              <w:rPr>
                <w:rFonts w:ascii="Cambria" w:hAnsi="Cambria" w:cs="Cambria"/>
                <w:b/>
                <w:bCs/>
                <w:sz w:val="18"/>
                <w:szCs w:val="18"/>
                <w:lang w:val="en-US"/>
              </w:rPr>
            </w:pPr>
          </w:p>
        </w:tc>
        <w:tc>
          <w:tcPr>
            <w:tcW w:w="2268" w:type="dxa"/>
            <w:vMerge/>
          </w:tcPr>
          <w:p w14:paraId="7959570E" w14:textId="77777777" w:rsidR="005123EF" w:rsidRDefault="005123EF">
            <w:pPr>
              <w:numPr>
                <w:ilvl w:val="0"/>
                <w:numId w:val="14"/>
              </w:numPr>
              <w:snapToGrid w:val="0"/>
              <w:spacing w:after="120" w:line="240" w:lineRule="auto"/>
              <w:ind w:left="176" w:hanging="211"/>
              <w:rPr>
                <w:rFonts w:ascii="Cambria" w:hAnsi="Cambria" w:cs="Cambria"/>
                <w:sz w:val="18"/>
                <w:szCs w:val="18"/>
                <w:lang w:val="en-US"/>
              </w:rPr>
            </w:pPr>
          </w:p>
        </w:tc>
        <w:tc>
          <w:tcPr>
            <w:tcW w:w="1418" w:type="dxa"/>
          </w:tcPr>
          <w:p w14:paraId="736DA8F9" w14:textId="77777777" w:rsidR="005123EF" w:rsidRDefault="005123EF">
            <w:pPr>
              <w:snapToGrid w:val="0"/>
              <w:spacing w:after="120" w:line="240" w:lineRule="auto"/>
              <w:rPr>
                <w:rFonts w:ascii="Cambria" w:hAnsi="Cambria" w:cs="Cambria"/>
                <w:sz w:val="18"/>
                <w:szCs w:val="18"/>
                <w:lang w:val="en-US"/>
              </w:rPr>
            </w:pPr>
            <w:r>
              <w:rPr>
                <w:rFonts w:ascii="Cambria" w:hAnsi="Cambria" w:cs="Cambria"/>
                <w:sz w:val="18"/>
                <w:szCs w:val="18"/>
                <w:lang w:val="en-US"/>
              </w:rPr>
              <w:t xml:space="preserve">Environmental </w:t>
            </w:r>
            <w:r w:rsidRPr="00E665A3">
              <w:rPr>
                <w:rFonts w:ascii="Cambria" w:hAnsi="Cambria" w:cs="Cambria"/>
                <w:sz w:val="18"/>
                <w:szCs w:val="18"/>
                <w:lang w:val="en-US"/>
              </w:rPr>
              <w:t>Specialist</w:t>
            </w:r>
          </w:p>
        </w:tc>
        <w:tc>
          <w:tcPr>
            <w:tcW w:w="1417" w:type="dxa"/>
          </w:tcPr>
          <w:p w14:paraId="50F84015" w14:textId="77777777" w:rsidR="005123EF" w:rsidRDefault="005123EF">
            <w:pPr>
              <w:adjustRightInd w:val="0"/>
              <w:snapToGrid w:val="0"/>
              <w:spacing w:after="0" w:line="240" w:lineRule="auto"/>
              <w:rPr>
                <w:rFonts w:ascii="Cambria" w:hAnsi="Cambria" w:cs="Cambria"/>
                <w:sz w:val="18"/>
                <w:szCs w:val="18"/>
                <w:lang w:val="en-US"/>
              </w:rPr>
            </w:pPr>
            <w:r>
              <w:rPr>
                <w:rFonts w:ascii="Cambria" w:hAnsi="Cambria" w:cs="Cambria"/>
                <w:sz w:val="18"/>
                <w:szCs w:val="18"/>
                <w:lang w:val="en-US"/>
              </w:rPr>
              <w:t xml:space="preserve">Mr. </w:t>
            </w:r>
            <w:proofErr w:type="spellStart"/>
            <w:r>
              <w:rPr>
                <w:rFonts w:ascii="Cambria" w:hAnsi="Cambria" w:cs="Cambria"/>
                <w:sz w:val="18"/>
                <w:szCs w:val="18"/>
                <w:lang w:val="en-US"/>
              </w:rPr>
              <w:t>Mingtao</w:t>
            </w:r>
            <w:proofErr w:type="spellEnd"/>
            <w:r>
              <w:rPr>
                <w:rFonts w:ascii="Cambria" w:hAnsi="Cambria" w:cs="Cambria"/>
                <w:sz w:val="18"/>
                <w:szCs w:val="18"/>
                <w:lang w:val="en-US"/>
              </w:rPr>
              <w:t xml:space="preserve"> </w:t>
            </w:r>
            <w:proofErr w:type="spellStart"/>
            <w:r>
              <w:rPr>
                <w:rFonts w:ascii="Cambria" w:hAnsi="Cambria" w:cs="Cambria"/>
                <w:sz w:val="18"/>
                <w:szCs w:val="18"/>
                <w:lang w:val="en-US"/>
              </w:rPr>
              <w:t>Nie</w:t>
            </w:r>
            <w:proofErr w:type="spellEnd"/>
          </w:p>
          <w:p w14:paraId="5EBF478F" w14:textId="77777777" w:rsidR="005123EF" w:rsidRDefault="005123EF">
            <w:pPr>
              <w:snapToGrid w:val="0"/>
              <w:spacing w:line="240" w:lineRule="auto"/>
              <w:rPr>
                <w:rFonts w:ascii="Cambria" w:hAnsi="Cambria" w:cs="Cambria"/>
                <w:sz w:val="18"/>
                <w:szCs w:val="18"/>
                <w:lang w:val="en-US"/>
              </w:rPr>
            </w:pPr>
          </w:p>
        </w:tc>
        <w:tc>
          <w:tcPr>
            <w:tcW w:w="2835" w:type="dxa"/>
          </w:tcPr>
          <w:p w14:paraId="6B29224C" w14:textId="77777777" w:rsidR="005123EF" w:rsidRDefault="005F6026">
            <w:pPr>
              <w:pStyle w:val="yiv6329397396msonormal"/>
              <w:shd w:val="clear" w:color="auto" w:fill="FFFFFF"/>
              <w:adjustRightInd w:val="0"/>
              <w:snapToGrid w:val="0"/>
              <w:spacing w:before="0" w:beforeAutospacing="0" w:after="0" w:afterAutospacing="0"/>
              <w:rPr>
                <w:rFonts w:ascii="Cambria" w:hAnsi="Cambria" w:cs="Cambria"/>
                <w:sz w:val="18"/>
                <w:szCs w:val="18"/>
              </w:rPr>
            </w:pPr>
            <w:hyperlink r:id="rId37" w:history="1">
              <w:r w:rsidR="005123EF">
                <w:rPr>
                  <w:rStyle w:val="a8"/>
                  <w:rFonts w:ascii="Cambria" w:hAnsi="Cambria" w:cs="Cambria"/>
                  <w:sz w:val="18"/>
                  <w:szCs w:val="18"/>
                </w:rPr>
                <w:t>hjpmo@163.com</w:t>
              </w:r>
            </w:hyperlink>
            <w:r w:rsidR="005123EF">
              <w:rPr>
                <w:rFonts w:ascii="Cambria" w:hAnsi="Cambria" w:cs="Cambria"/>
                <w:sz w:val="18"/>
                <w:szCs w:val="18"/>
                <w:lang w:val="en-US"/>
              </w:rPr>
              <w:t xml:space="preserve"> </w:t>
            </w:r>
            <w:r w:rsidR="005123EF">
              <w:rPr>
                <w:rFonts w:ascii="Cambria" w:hAnsi="Cambria" w:cs="Cambria"/>
                <w:sz w:val="18"/>
                <w:szCs w:val="18"/>
              </w:rPr>
              <w:t xml:space="preserve"> </w:t>
            </w:r>
            <w:r w:rsidR="005123EF">
              <w:rPr>
                <w:rFonts w:ascii="Cambria" w:hAnsi="Cambria" w:cs="Cambria"/>
                <w:sz w:val="18"/>
                <w:szCs w:val="18"/>
                <w:lang w:val="en-US"/>
              </w:rPr>
              <w:t xml:space="preserve">  </w:t>
            </w:r>
          </w:p>
          <w:p w14:paraId="2415A649" w14:textId="77777777" w:rsidR="005123EF" w:rsidRDefault="005123EF">
            <w:pPr>
              <w:adjustRightInd w:val="0"/>
              <w:snapToGrid w:val="0"/>
              <w:spacing w:after="0" w:line="240" w:lineRule="auto"/>
              <w:rPr>
                <w:rFonts w:ascii="Cambria" w:hAnsi="Cambria" w:cs="Cambria"/>
                <w:sz w:val="18"/>
                <w:szCs w:val="18"/>
                <w:lang w:val="en-US"/>
              </w:rPr>
            </w:pPr>
          </w:p>
        </w:tc>
      </w:tr>
    </w:tbl>
    <w:p w14:paraId="59771BD9" w14:textId="77777777" w:rsidR="00C87F27" w:rsidRDefault="00296A70">
      <w:pPr>
        <w:numPr>
          <w:ilvl w:val="0"/>
          <w:numId w:val="12"/>
        </w:numPr>
        <w:shd w:val="clear" w:color="auto" w:fill="FFFFFF"/>
        <w:adjustRightInd w:val="0"/>
        <w:snapToGrid w:val="0"/>
        <w:spacing w:before="120" w:after="120" w:line="240" w:lineRule="auto"/>
        <w:ind w:left="0" w:firstLine="0"/>
        <w:jc w:val="both"/>
        <w:rPr>
          <w:rFonts w:ascii="Cambria" w:hAnsi="Cambria" w:cs="Cambria"/>
          <w:lang w:val="en-US"/>
        </w:rPr>
      </w:pPr>
      <w:r>
        <w:rPr>
          <w:rFonts w:ascii="Cambria" w:hAnsi="Cambria" w:cs="Cambria"/>
          <w:lang w:val="en-US"/>
        </w:rPr>
        <w:t>The role of each agency in the project is presented in Table 3.</w:t>
      </w:r>
    </w:p>
    <w:p w14:paraId="272695C5" w14:textId="77777777" w:rsidR="00C87F27" w:rsidRDefault="00296A70">
      <w:pPr>
        <w:pStyle w:val="af0"/>
        <w:snapToGrid w:val="0"/>
        <w:spacing w:before="240"/>
        <w:jc w:val="center"/>
        <w:rPr>
          <w:rFonts w:ascii="Cambria" w:eastAsia="ArialMT" w:hAnsi="Cambria" w:cs="Cambria"/>
          <w:color w:val="auto"/>
          <w:sz w:val="20"/>
          <w:szCs w:val="20"/>
          <w:lang w:val="en-US"/>
        </w:rPr>
      </w:pPr>
      <w:bookmarkStart w:id="235" w:name="_Ref80876234"/>
      <w:bookmarkStart w:id="236" w:name="_Toc95935587"/>
      <w:bookmarkStart w:id="237" w:name="_Toc84414300"/>
      <w:bookmarkStart w:id="238" w:name="_Toc112752684"/>
      <w:bookmarkStart w:id="239" w:name="_Toc80977052"/>
      <w:bookmarkStart w:id="240" w:name="_Toc96608734"/>
      <w:bookmarkStart w:id="241" w:name="_Toc80878529"/>
      <w:bookmarkStart w:id="242" w:name="_Toc84524049"/>
      <w:bookmarkStart w:id="243" w:name="_Toc73179482"/>
      <w:bookmarkStart w:id="244" w:name="_Toc219136089"/>
      <w:r>
        <w:rPr>
          <w:rFonts w:ascii="Cambria" w:eastAsia="ArialMT" w:hAnsi="Cambria" w:cs="Cambria"/>
          <w:color w:val="auto"/>
          <w:sz w:val="20"/>
          <w:szCs w:val="20"/>
          <w:lang w:val="en-US"/>
        </w:rPr>
        <w:t xml:space="preserve">Table </w:t>
      </w:r>
      <w:r w:rsidR="00961ACA">
        <w:rPr>
          <w:rFonts w:ascii="Cambria" w:eastAsia="ArialMT" w:hAnsi="Cambria" w:cs="Cambria"/>
          <w:color w:val="auto"/>
          <w:sz w:val="20"/>
          <w:szCs w:val="20"/>
          <w:lang w:val="en-US"/>
        </w:rPr>
        <w:fldChar w:fldCharType="begin"/>
      </w:r>
      <w:r>
        <w:rPr>
          <w:rFonts w:ascii="Cambria" w:eastAsia="ArialMT" w:hAnsi="Cambria" w:cs="Cambria"/>
          <w:color w:val="auto"/>
          <w:sz w:val="20"/>
          <w:szCs w:val="20"/>
          <w:lang w:val="en-US"/>
        </w:rPr>
        <w:instrText xml:space="preserve"> SEQ Table \* ARABIC </w:instrText>
      </w:r>
      <w:r w:rsidR="00961ACA">
        <w:rPr>
          <w:rFonts w:ascii="Cambria" w:eastAsia="ArialMT" w:hAnsi="Cambria" w:cs="Cambria"/>
          <w:color w:val="auto"/>
          <w:sz w:val="20"/>
          <w:szCs w:val="20"/>
          <w:lang w:val="en-US"/>
        </w:rPr>
        <w:fldChar w:fldCharType="separate"/>
      </w:r>
      <w:r>
        <w:rPr>
          <w:rFonts w:ascii="Cambria" w:eastAsia="ArialMT" w:hAnsi="Cambria" w:cs="Cambria"/>
          <w:color w:val="auto"/>
          <w:sz w:val="20"/>
          <w:szCs w:val="20"/>
          <w:lang w:val="en-US"/>
        </w:rPr>
        <w:t>3</w:t>
      </w:r>
      <w:r w:rsidR="00961ACA">
        <w:rPr>
          <w:rFonts w:ascii="Cambria" w:eastAsia="ArialMT" w:hAnsi="Cambria" w:cs="Cambria"/>
          <w:color w:val="auto"/>
          <w:sz w:val="20"/>
          <w:szCs w:val="20"/>
          <w:lang w:val="en-US"/>
        </w:rPr>
        <w:fldChar w:fldCharType="end"/>
      </w:r>
      <w:bookmarkEnd w:id="235"/>
      <w:r>
        <w:rPr>
          <w:rFonts w:ascii="Cambria" w:eastAsia="ArialMT" w:hAnsi="Cambria" w:cs="Cambria"/>
          <w:color w:val="auto"/>
          <w:sz w:val="20"/>
          <w:szCs w:val="20"/>
          <w:lang w:val="en-US"/>
        </w:rPr>
        <w:t>: Role of Agencies towards EMP Implementation</w:t>
      </w:r>
      <w:bookmarkEnd w:id="236"/>
      <w:bookmarkEnd w:id="237"/>
      <w:bookmarkEnd w:id="238"/>
      <w:bookmarkEnd w:id="239"/>
      <w:bookmarkEnd w:id="240"/>
      <w:bookmarkEnd w:id="241"/>
      <w:bookmarkEnd w:id="242"/>
      <w:bookmarkEnd w:id="243"/>
      <w:bookmarkEnd w:id="244"/>
    </w:p>
    <w:tbl>
      <w:tblPr>
        <w:tblW w:w="9619" w:type="dxa"/>
        <w:jc w:val="center"/>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558"/>
        <w:gridCol w:w="8061"/>
      </w:tblGrid>
      <w:tr w:rsidR="00C87F27" w14:paraId="3F1B35B2" w14:textId="77777777">
        <w:trPr>
          <w:tblHeader/>
          <w:jc w:val="center"/>
        </w:trPr>
        <w:tc>
          <w:tcPr>
            <w:tcW w:w="1547" w:type="dxa"/>
            <w:shd w:val="clear" w:color="auto" w:fill="DEEAF6"/>
          </w:tcPr>
          <w:p w14:paraId="0E4C74A5" w14:textId="77777777" w:rsidR="00C87F27" w:rsidRPr="00C2102D" w:rsidRDefault="00296A70">
            <w:pPr>
              <w:snapToGrid w:val="0"/>
              <w:spacing w:after="120" w:line="240" w:lineRule="auto"/>
              <w:jc w:val="center"/>
              <w:rPr>
                <w:rFonts w:ascii="Cambria" w:eastAsia="ArialMT" w:hAnsi="Cambria" w:cs="Cambria"/>
                <w:sz w:val="20"/>
                <w:szCs w:val="18"/>
              </w:rPr>
            </w:pPr>
            <w:r w:rsidRPr="00C2102D">
              <w:rPr>
                <w:rFonts w:ascii="Cambria" w:hAnsi="Cambria" w:cs="Cambria"/>
                <w:b/>
                <w:bCs/>
                <w:sz w:val="20"/>
                <w:szCs w:val="18"/>
              </w:rPr>
              <w:t>Agency</w:t>
            </w:r>
          </w:p>
        </w:tc>
        <w:tc>
          <w:tcPr>
            <w:tcW w:w="8072" w:type="dxa"/>
            <w:shd w:val="clear" w:color="auto" w:fill="DEEAF6"/>
          </w:tcPr>
          <w:p w14:paraId="26239BC2" w14:textId="77777777" w:rsidR="00C87F27" w:rsidRPr="00C2102D" w:rsidRDefault="00296A70">
            <w:pPr>
              <w:snapToGrid w:val="0"/>
              <w:spacing w:after="120" w:line="240" w:lineRule="auto"/>
              <w:jc w:val="center"/>
              <w:rPr>
                <w:rFonts w:ascii="Cambria" w:eastAsia="ArialMT" w:hAnsi="Cambria" w:cs="Cambria"/>
                <w:sz w:val="20"/>
                <w:szCs w:val="18"/>
              </w:rPr>
            </w:pPr>
            <w:proofErr w:type="spellStart"/>
            <w:r w:rsidRPr="00C2102D">
              <w:rPr>
                <w:rFonts w:ascii="Cambria" w:hAnsi="Cambria" w:cs="Cambria"/>
                <w:b/>
                <w:bCs/>
                <w:sz w:val="20"/>
                <w:szCs w:val="18"/>
              </w:rPr>
              <w:t>Role</w:t>
            </w:r>
            <w:proofErr w:type="spellEnd"/>
          </w:p>
        </w:tc>
      </w:tr>
      <w:tr w:rsidR="00C87F27" w:rsidRPr="00D44DF5" w14:paraId="632ED745" w14:textId="77777777">
        <w:trPr>
          <w:jc w:val="center"/>
        </w:trPr>
        <w:tc>
          <w:tcPr>
            <w:tcW w:w="1547" w:type="dxa"/>
          </w:tcPr>
          <w:p w14:paraId="11E7CDCD" w14:textId="77777777" w:rsidR="00C87F27" w:rsidRDefault="00296A70">
            <w:pPr>
              <w:autoSpaceDE w:val="0"/>
              <w:autoSpaceDN w:val="0"/>
              <w:adjustRightInd w:val="0"/>
              <w:snapToGrid w:val="0"/>
              <w:spacing w:after="0" w:line="240" w:lineRule="auto"/>
              <w:rPr>
                <w:rFonts w:ascii="Cambria" w:eastAsia="ArialMT" w:hAnsi="Cambria" w:cs="Cambria"/>
                <w:sz w:val="18"/>
                <w:szCs w:val="18"/>
              </w:rPr>
            </w:pPr>
            <w:r>
              <w:rPr>
                <w:rFonts w:ascii="Cambria" w:hAnsi="Cambria" w:cs="Cambria"/>
                <w:b/>
                <w:bCs/>
                <w:sz w:val="18"/>
                <w:szCs w:val="18"/>
              </w:rPr>
              <w:t xml:space="preserve">Project </w:t>
            </w:r>
            <w:proofErr w:type="spellStart"/>
            <w:r>
              <w:rPr>
                <w:rFonts w:ascii="Cambria" w:hAnsi="Cambria" w:cs="Cambria"/>
                <w:b/>
                <w:bCs/>
                <w:sz w:val="18"/>
                <w:szCs w:val="18"/>
              </w:rPr>
              <w:t>Implementation</w:t>
            </w:r>
            <w:proofErr w:type="spellEnd"/>
            <w:r>
              <w:rPr>
                <w:rFonts w:ascii="Cambria" w:hAnsi="Cambria" w:cs="Cambria"/>
                <w:b/>
                <w:bCs/>
                <w:sz w:val="18"/>
                <w:szCs w:val="18"/>
              </w:rPr>
              <w:t xml:space="preserve"> Unit (PIU)</w:t>
            </w:r>
          </w:p>
        </w:tc>
        <w:tc>
          <w:tcPr>
            <w:tcW w:w="8072" w:type="dxa"/>
          </w:tcPr>
          <w:p w14:paraId="04CEE6AD" w14:textId="77777777" w:rsidR="00C87F27" w:rsidRDefault="00296A70">
            <w:pPr>
              <w:numPr>
                <w:ilvl w:val="0"/>
                <w:numId w:val="15"/>
              </w:numPr>
              <w:autoSpaceDE w:val="0"/>
              <w:autoSpaceDN w:val="0"/>
              <w:adjustRightInd w:val="0"/>
              <w:snapToGrid w:val="0"/>
              <w:spacing w:after="0" w:line="240" w:lineRule="auto"/>
              <w:ind w:left="323" w:hanging="283"/>
              <w:jc w:val="both"/>
              <w:rPr>
                <w:rFonts w:ascii="Cambria" w:hAnsi="Cambria" w:cs="Cambria"/>
                <w:sz w:val="18"/>
                <w:szCs w:val="18"/>
                <w:lang w:val="en-US"/>
              </w:rPr>
            </w:pPr>
            <w:r>
              <w:rPr>
                <w:rFonts w:ascii="Cambria" w:hAnsi="Cambria" w:cs="Cambria"/>
                <w:sz w:val="18"/>
                <w:szCs w:val="18"/>
                <w:lang w:val="en-US"/>
              </w:rPr>
              <w:t>Holds overall responsibility with regards to EMP Implementation</w:t>
            </w:r>
          </w:p>
          <w:p w14:paraId="10742CFA" w14:textId="77777777" w:rsidR="00C87F27" w:rsidRDefault="00296A70">
            <w:pPr>
              <w:numPr>
                <w:ilvl w:val="0"/>
                <w:numId w:val="15"/>
              </w:numPr>
              <w:autoSpaceDE w:val="0"/>
              <w:autoSpaceDN w:val="0"/>
              <w:adjustRightInd w:val="0"/>
              <w:snapToGrid w:val="0"/>
              <w:spacing w:after="0" w:line="240" w:lineRule="auto"/>
              <w:ind w:left="323" w:hanging="283"/>
              <w:jc w:val="both"/>
              <w:rPr>
                <w:rFonts w:ascii="Cambria" w:hAnsi="Cambria" w:cs="Cambria"/>
                <w:sz w:val="18"/>
                <w:szCs w:val="18"/>
                <w:lang w:val="en-US"/>
              </w:rPr>
            </w:pPr>
            <w:r>
              <w:rPr>
                <w:rFonts w:ascii="Cambria" w:hAnsi="Cambria" w:cs="Cambria"/>
                <w:sz w:val="18"/>
                <w:szCs w:val="18"/>
                <w:lang w:val="en-US"/>
              </w:rPr>
              <w:t>Report to various stakeholders (ADB, Regulatory bodies) on status of EMP Implementation</w:t>
            </w:r>
          </w:p>
          <w:p w14:paraId="53EE3A27" w14:textId="0D4BE457" w:rsidR="00C87F27" w:rsidRDefault="00296A70">
            <w:pPr>
              <w:numPr>
                <w:ilvl w:val="0"/>
                <w:numId w:val="15"/>
              </w:numPr>
              <w:autoSpaceDE w:val="0"/>
              <w:autoSpaceDN w:val="0"/>
              <w:adjustRightInd w:val="0"/>
              <w:snapToGrid w:val="0"/>
              <w:spacing w:after="0" w:line="240" w:lineRule="auto"/>
              <w:ind w:left="323" w:hanging="283"/>
              <w:jc w:val="both"/>
              <w:rPr>
                <w:rFonts w:ascii="Cambria" w:hAnsi="Cambria" w:cs="Cambria"/>
                <w:sz w:val="18"/>
                <w:szCs w:val="18"/>
                <w:lang w:val="en-US"/>
              </w:rPr>
            </w:pPr>
            <w:r>
              <w:rPr>
                <w:rFonts w:ascii="Cambria" w:hAnsi="Cambria" w:cs="Cambria"/>
                <w:sz w:val="18"/>
                <w:szCs w:val="18"/>
                <w:lang w:val="en-US"/>
              </w:rPr>
              <w:t>Coordinate with Environmental Experts (PIU Consultant, Contractors and External Monitors)</w:t>
            </w:r>
          </w:p>
          <w:p w14:paraId="7539C102" w14:textId="77777777" w:rsidR="00C87F27" w:rsidRDefault="00296A70">
            <w:pPr>
              <w:numPr>
                <w:ilvl w:val="0"/>
                <w:numId w:val="15"/>
              </w:numPr>
              <w:autoSpaceDE w:val="0"/>
              <w:autoSpaceDN w:val="0"/>
              <w:adjustRightInd w:val="0"/>
              <w:snapToGrid w:val="0"/>
              <w:spacing w:after="0" w:line="240" w:lineRule="auto"/>
              <w:ind w:left="323" w:hanging="283"/>
              <w:jc w:val="both"/>
              <w:rPr>
                <w:rFonts w:ascii="Cambria" w:hAnsi="Cambria" w:cs="Cambria"/>
                <w:sz w:val="18"/>
                <w:szCs w:val="18"/>
                <w:lang w:val="en-US"/>
              </w:rPr>
            </w:pPr>
            <w:r>
              <w:rPr>
                <w:rFonts w:ascii="Cambria" w:hAnsi="Cambria" w:cs="Cambria"/>
                <w:sz w:val="18"/>
                <w:szCs w:val="18"/>
                <w:lang w:val="en-US"/>
              </w:rPr>
              <w:t>Responsible for obtaining Regulatory Clearances</w:t>
            </w:r>
          </w:p>
          <w:p w14:paraId="43AE5792" w14:textId="77777777" w:rsidR="00C87F27" w:rsidRDefault="00296A70">
            <w:pPr>
              <w:numPr>
                <w:ilvl w:val="0"/>
                <w:numId w:val="15"/>
              </w:numPr>
              <w:autoSpaceDE w:val="0"/>
              <w:autoSpaceDN w:val="0"/>
              <w:adjustRightInd w:val="0"/>
              <w:snapToGrid w:val="0"/>
              <w:spacing w:after="0" w:line="240" w:lineRule="auto"/>
              <w:ind w:left="323" w:hanging="283"/>
              <w:jc w:val="both"/>
              <w:rPr>
                <w:rFonts w:ascii="Cambria" w:hAnsi="Cambria" w:cs="Cambria"/>
                <w:sz w:val="18"/>
                <w:szCs w:val="18"/>
                <w:lang w:val="en-US"/>
              </w:rPr>
            </w:pPr>
            <w:r>
              <w:rPr>
                <w:rFonts w:ascii="Cambria" w:hAnsi="Cambria" w:cs="Cambria"/>
                <w:sz w:val="18"/>
                <w:szCs w:val="18"/>
                <w:lang w:val="en-US"/>
              </w:rPr>
              <w:t>Review of the progress made by Contractors</w:t>
            </w:r>
          </w:p>
          <w:p w14:paraId="126260F8" w14:textId="77777777" w:rsidR="00C87F27" w:rsidRDefault="00296A70">
            <w:pPr>
              <w:numPr>
                <w:ilvl w:val="0"/>
                <w:numId w:val="15"/>
              </w:numPr>
              <w:autoSpaceDE w:val="0"/>
              <w:autoSpaceDN w:val="0"/>
              <w:adjustRightInd w:val="0"/>
              <w:snapToGrid w:val="0"/>
              <w:spacing w:after="0" w:line="240" w:lineRule="auto"/>
              <w:ind w:left="323" w:hanging="283"/>
              <w:jc w:val="both"/>
              <w:rPr>
                <w:rFonts w:ascii="Cambria" w:eastAsia="ArialMT" w:hAnsi="Cambria" w:cs="Cambria"/>
                <w:sz w:val="18"/>
                <w:szCs w:val="18"/>
                <w:lang w:val="en-US"/>
              </w:rPr>
            </w:pPr>
            <w:r>
              <w:rPr>
                <w:rFonts w:ascii="Cambria" w:hAnsi="Cambria" w:cs="Cambria"/>
                <w:sz w:val="18"/>
                <w:szCs w:val="18"/>
                <w:lang w:val="en-US"/>
              </w:rPr>
              <w:t xml:space="preserve">Ensure the </w:t>
            </w:r>
            <w:proofErr w:type="spellStart"/>
            <w:r>
              <w:rPr>
                <w:rFonts w:ascii="Cambria" w:hAnsi="Cambria" w:cs="Cambria"/>
                <w:sz w:val="18"/>
                <w:szCs w:val="18"/>
                <w:lang w:val="en-US"/>
              </w:rPr>
              <w:t>BoQ</w:t>
            </w:r>
            <w:proofErr w:type="spellEnd"/>
            <w:r>
              <w:rPr>
                <w:rFonts w:ascii="Cambria" w:hAnsi="Cambria" w:cs="Cambria"/>
                <w:sz w:val="18"/>
                <w:szCs w:val="18"/>
                <w:lang w:val="en-US"/>
              </w:rPr>
              <w:t xml:space="preserve"> items mentioned in EMP are executed as per contract provisions</w:t>
            </w:r>
          </w:p>
        </w:tc>
      </w:tr>
      <w:tr w:rsidR="00C87F27" w:rsidRPr="00D44DF5" w14:paraId="264958F4" w14:textId="77777777">
        <w:trPr>
          <w:jc w:val="center"/>
        </w:trPr>
        <w:tc>
          <w:tcPr>
            <w:tcW w:w="1547" w:type="dxa"/>
          </w:tcPr>
          <w:p w14:paraId="17054F5B" w14:textId="77777777" w:rsidR="00C87F27" w:rsidRDefault="00296A70">
            <w:pPr>
              <w:autoSpaceDE w:val="0"/>
              <w:autoSpaceDN w:val="0"/>
              <w:adjustRightInd w:val="0"/>
              <w:snapToGrid w:val="0"/>
              <w:spacing w:after="0" w:line="240" w:lineRule="auto"/>
              <w:rPr>
                <w:rFonts w:ascii="Cambria" w:hAnsi="Cambria" w:cs="Cambria"/>
                <w:b/>
                <w:bCs/>
                <w:sz w:val="18"/>
                <w:szCs w:val="18"/>
              </w:rPr>
            </w:pPr>
            <w:r>
              <w:rPr>
                <w:rFonts w:ascii="Cambria" w:hAnsi="Cambria" w:cs="Cambria"/>
                <w:b/>
                <w:bCs/>
                <w:sz w:val="18"/>
                <w:szCs w:val="18"/>
              </w:rPr>
              <w:t xml:space="preserve">PIU Support </w:t>
            </w:r>
            <w:proofErr w:type="spellStart"/>
            <w:r>
              <w:rPr>
                <w:rFonts w:ascii="Cambria" w:hAnsi="Cambria" w:cs="Cambria"/>
                <w:b/>
                <w:bCs/>
                <w:sz w:val="18"/>
                <w:szCs w:val="18"/>
              </w:rPr>
              <w:t>Consultant</w:t>
            </w:r>
            <w:proofErr w:type="spellEnd"/>
          </w:p>
        </w:tc>
        <w:tc>
          <w:tcPr>
            <w:tcW w:w="8072" w:type="dxa"/>
          </w:tcPr>
          <w:p w14:paraId="41C20F01" w14:textId="77777777" w:rsidR="00C87F27" w:rsidRDefault="00296A70">
            <w:pPr>
              <w:numPr>
                <w:ilvl w:val="0"/>
                <w:numId w:val="15"/>
              </w:numPr>
              <w:autoSpaceDE w:val="0"/>
              <w:autoSpaceDN w:val="0"/>
              <w:adjustRightInd w:val="0"/>
              <w:snapToGrid w:val="0"/>
              <w:spacing w:after="0" w:line="240" w:lineRule="auto"/>
              <w:ind w:left="323" w:hanging="283"/>
              <w:jc w:val="both"/>
              <w:rPr>
                <w:rFonts w:ascii="Cambria" w:hAnsi="Cambria" w:cs="Cambria"/>
                <w:sz w:val="18"/>
                <w:szCs w:val="18"/>
                <w:lang w:val="en-US"/>
              </w:rPr>
            </w:pPr>
            <w:r>
              <w:rPr>
                <w:rFonts w:ascii="Cambria" w:hAnsi="Cambria" w:cs="Cambria"/>
                <w:sz w:val="18"/>
                <w:szCs w:val="18"/>
                <w:lang w:val="en-US"/>
              </w:rPr>
              <w:t>Assist PIU in monitoring of overall implementation of EMP</w:t>
            </w:r>
          </w:p>
          <w:p w14:paraId="4CC67500" w14:textId="77777777" w:rsidR="00C87F27" w:rsidRDefault="00296A70">
            <w:pPr>
              <w:numPr>
                <w:ilvl w:val="0"/>
                <w:numId w:val="15"/>
              </w:numPr>
              <w:autoSpaceDE w:val="0"/>
              <w:autoSpaceDN w:val="0"/>
              <w:adjustRightInd w:val="0"/>
              <w:snapToGrid w:val="0"/>
              <w:spacing w:after="0" w:line="240" w:lineRule="auto"/>
              <w:ind w:left="323" w:hanging="283"/>
              <w:jc w:val="both"/>
              <w:rPr>
                <w:rFonts w:ascii="Cambria" w:hAnsi="Cambria" w:cs="Cambria"/>
                <w:sz w:val="18"/>
                <w:szCs w:val="18"/>
                <w:lang w:val="en-US"/>
              </w:rPr>
            </w:pPr>
            <w:r>
              <w:rPr>
                <w:rFonts w:ascii="Cambria" w:hAnsi="Cambria" w:cs="Cambria"/>
                <w:sz w:val="18"/>
                <w:szCs w:val="18"/>
                <w:lang w:val="en-US"/>
              </w:rPr>
              <w:t>Review of periodic reports on EMP implementation and advising PIU in taking corrective measures</w:t>
            </w:r>
          </w:p>
          <w:p w14:paraId="74836075" w14:textId="77777777" w:rsidR="00C87F27" w:rsidRDefault="00296A70">
            <w:pPr>
              <w:numPr>
                <w:ilvl w:val="0"/>
                <w:numId w:val="15"/>
              </w:numPr>
              <w:autoSpaceDE w:val="0"/>
              <w:autoSpaceDN w:val="0"/>
              <w:adjustRightInd w:val="0"/>
              <w:snapToGrid w:val="0"/>
              <w:spacing w:after="0" w:line="240" w:lineRule="auto"/>
              <w:ind w:left="323" w:hanging="283"/>
              <w:jc w:val="both"/>
              <w:rPr>
                <w:rFonts w:ascii="Cambria" w:hAnsi="Cambria" w:cs="Cambria"/>
                <w:sz w:val="18"/>
                <w:szCs w:val="18"/>
                <w:lang w:val="en-US"/>
              </w:rPr>
            </w:pPr>
            <w:r>
              <w:rPr>
                <w:rFonts w:ascii="Cambria" w:hAnsi="Cambria" w:cs="Cambria"/>
                <w:sz w:val="18"/>
                <w:szCs w:val="18"/>
                <w:lang w:val="en-US"/>
              </w:rPr>
              <w:t>Conduct periodic field inspection of EMP implementation</w:t>
            </w:r>
          </w:p>
          <w:p w14:paraId="6F185213" w14:textId="77777777" w:rsidR="00C87F27" w:rsidRDefault="00296A70">
            <w:pPr>
              <w:numPr>
                <w:ilvl w:val="0"/>
                <w:numId w:val="15"/>
              </w:numPr>
              <w:autoSpaceDE w:val="0"/>
              <w:autoSpaceDN w:val="0"/>
              <w:adjustRightInd w:val="0"/>
              <w:snapToGrid w:val="0"/>
              <w:spacing w:after="0" w:line="240" w:lineRule="auto"/>
              <w:ind w:left="323" w:hanging="283"/>
              <w:jc w:val="both"/>
              <w:rPr>
                <w:rFonts w:ascii="Cambria" w:hAnsi="Cambria" w:cs="Cambria"/>
                <w:sz w:val="18"/>
                <w:szCs w:val="18"/>
                <w:lang w:val="en-US"/>
              </w:rPr>
            </w:pPr>
            <w:r>
              <w:rPr>
                <w:rFonts w:ascii="Cambria" w:hAnsi="Cambria" w:cs="Cambria"/>
                <w:sz w:val="18"/>
                <w:szCs w:val="18"/>
                <w:lang w:val="en-US"/>
              </w:rPr>
              <w:t>Assist PIU and reporting to various stakeholders (ADB, Regulatory bodies) on status of EMP implementation</w:t>
            </w:r>
          </w:p>
          <w:p w14:paraId="1311A08F" w14:textId="77777777" w:rsidR="00C87F27" w:rsidRDefault="00296A70">
            <w:pPr>
              <w:numPr>
                <w:ilvl w:val="0"/>
                <w:numId w:val="15"/>
              </w:numPr>
              <w:autoSpaceDE w:val="0"/>
              <w:autoSpaceDN w:val="0"/>
              <w:adjustRightInd w:val="0"/>
              <w:snapToGrid w:val="0"/>
              <w:spacing w:after="0" w:line="240" w:lineRule="auto"/>
              <w:ind w:left="323" w:hanging="283"/>
              <w:jc w:val="both"/>
              <w:rPr>
                <w:rFonts w:ascii="Cambria" w:hAnsi="Cambria" w:cs="Cambria"/>
                <w:sz w:val="18"/>
                <w:szCs w:val="18"/>
                <w:lang w:val="en-US"/>
              </w:rPr>
            </w:pPr>
            <w:r>
              <w:rPr>
                <w:rFonts w:ascii="Cambria" w:hAnsi="Cambria" w:cs="Cambria"/>
                <w:sz w:val="18"/>
                <w:szCs w:val="18"/>
                <w:lang w:val="en-US"/>
              </w:rPr>
              <w:lastRenderedPageBreak/>
              <w:t>Conduct environmental training for field officers and engineers of contractor</w:t>
            </w:r>
          </w:p>
        </w:tc>
      </w:tr>
      <w:tr w:rsidR="00C87F27" w:rsidRPr="00D44DF5" w14:paraId="3763CCBB" w14:textId="77777777">
        <w:trPr>
          <w:jc w:val="center"/>
        </w:trPr>
        <w:tc>
          <w:tcPr>
            <w:tcW w:w="1547" w:type="dxa"/>
          </w:tcPr>
          <w:p w14:paraId="66E65BA9" w14:textId="2C75AFDD" w:rsidR="00C87F27" w:rsidRPr="004978D6" w:rsidRDefault="00296A70">
            <w:pPr>
              <w:autoSpaceDE w:val="0"/>
              <w:autoSpaceDN w:val="0"/>
              <w:adjustRightInd w:val="0"/>
              <w:snapToGrid w:val="0"/>
              <w:spacing w:after="0" w:line="240" w:lineRule="auto"/>
              <w:rPr>
                <w:rFonts w:ascii="Cambria" w:hAnsi="Cambria" w:cs="Cambria"/>
                <w:b/>
                <w:bCs/>
                <w:sz w:val="18"/>
                <w:szCs w:val="18"/>
                <w:lang w:val="en-US"/>
              </w:rPr>
            </w:pPr>
            <w:r>
              <w:rPr>
                <w:rFonts w:ascii="Cambria" w:hAnsi="Cambria" w:cs="Cambria"/>
                <w:b/>
                <w:bCs/>
                <w:sz w:val="18"/>
                <w:szCs w:val="18"/>
                <w:lang w:val="en-US"/>
              </w:rPr>
              <w:t>Design and Supervision Consultant – Engineer</w:t>
            </w:r>
            <w:r w:rsidRPr="004978D6">
              <w:rPr>
                <w:rFonts w:ascii="Cambria" w:hAnsi="Cambria" w:cs="Cambria"/>
                <w:b/>
                <w:bCs/>
                <w:sz w:val="18"/>
                <w:szCs w:val="18"/>
                <w:lang w:val="en-US"/>
              </w:rPr>
              <w:t xml:space="preserve"> </w:t>
            </w:r>
            <w:r w:rsidR="004978D6" w:rsidRPr="004978D6">
              <w:rPr>
                <w:rFonts w:ascii="Cambria" w:hAnsi="Cambria" w:cs="Cambria"/>
                <w:b/>
                <w:bCs/>
                <w:sz w:val="18"/>
                <w:szCs w:val="18"/>
                <w:lang w:val="en-US"/>
              </w:rPr>
              <w:t xml:space="preserve">of the Works contract </w:t>
            </w:r>
          </w:p>
        </w:tc>
        <w:tc>
          <w:tcPr>
            <w:tcW w:w="8072" w:type="dxa"/>
          </w:tcPr>
          <w:p w14:paraId="2E574620" w14:textId="77777777" w:rsidR="00C87F27" w:rsidRDefault="00296A70">
            <w:pPr>
              <w:numPr>
                <w:ilvl w:val="0"/>
                <w:numId w:val="15"/>
              </w:numPr>
              <w:autoSpaceDE w:val="0"/>
              <w:autoSpaceDN w:val="0"/>
              <w:adjustRightInd w:val="0"/>
              <w:snapToGrid w:val="0"/>
              <w:spacing w:after="0" w:line="240" w:lineRule="auto"/>
              <w:ind w:left="323" w:hanging="283"/>
              <w:jc w:val="both"/>
              <w:rPr>
                <w:rFonts w:ascii="Cambria" w:hAnsi="Cambria" w:cs="Cambria"/>
                <w:sz w:val="18"/>
                <w:szCs w:val="18"/>
                <w:lang w:val="en-US"/>
              </w:rPr>
            </w:pPr>
            <w:r>
              <w:rPr>
                <w:rFonts w:ascii="Cambria" w:hAnsi="Cambria" w:cs="Cambria"/>
                <w:sz w:val="18"/>
                <w:szCs w:val="18"/>
                <w:lang w:val="en-US"/>
              </w:rPr>
              <w:t xml:space="preserve">Supervise the implementation of the environmental protection and impact mitigating measures by the contractors </w:t>
            </w:r>
          </w:p>
          <w:p w14:paraId="652A0A65" w14:textId="77777777" w:rsidR="00C87F27" w:rsidRDefault="00296A70">
            <w:pPr>
              <w:numPr>
                <w:ilvl w:val="0"/>
                <w:numId w:val="15"/>
              </w:numPr>
              <w:autoSpaceDE w:val="0"/>
              <w:autoSpaceDN w:val="0"/>
              <w:adjustRightInd w:val="0"/>
              <w:snapToGrid w:val="0"/>
              <w:spacing w:after="0" w:line="240" w:lineRule="auto"/>
              <w:ind w:left="323" w:hanging="283"/>
              <w:jc w:val="both"/>
              <w:rPr>
                <w:rFonts w:ascii="Cambria" w:hAnsi="Cambria" w:cs="Cambria"/>
                <w:sz w:val="18"/>
                <w:szCs w:val="18"/>
                <w:lang w:val="en-US"/>
              </w:rPr>
            </w:pPr>
            <w:r>
              <w:rPr>
                <w:rFonts w:ascii="Cambria" w:hAnsi="Cambria" w:cs="Cambria"/>
                <w:sz w:val="18"/>
                <w:szCs w:val="18"/>
                <w:lang w:val="en-US"/>
              </w:rPr>
              <w:t xml:space="preserve">Supervise construction activities to ensure minimum impact on the natural and socioeconomic environment </w:t>
            </w:r>
          </w:p>
          <w:p w14:paraId="18DDBD8E" w14:textId="77777777" w:rsidR="00C87F27" w:rsidRDefault="00296A70">
            <w:pPr>
              <w:numPr>
                <w:ilvl w:val="0"/>
                <w:numId w:val="15"/>
              </w:numPr>
              <w:autoSpaceDE w:val="0"/>
              <w:autoSpaceDN w:val="0"/>
              <w:adjustRightInd w:val="0"/>
              <w:snapToGrid w:val="0"/>
              <w:spacing w:after="0" w:line="240" w:lineRule="auto"/>
              <w:ind w:left="323" w:hanging="283"/>
              <w:jc w:val="both"/>
              <w:rPr>
                <w:rFonts w:ascii="Cambria" w:hAnsi="Cambria" w:cs="Cambria"/>
                <w:sz w:val="18"/>
                <w:szCs w:val="18"/>
                <w:lang w:val="en-US"/>
              </w:rPr>
            </w:pPr>
            <w:r>
              <w:rPr>
                <w:rFonts w:ascii="Cambria" w:hAnsi="Cambria" w:cs="Cambria"/>
                <w:sz w:val="18"/>
                <w:szCs w:val="18"/>
                <w:lang w:val="en-US"/>
              </w:rPr>
              <w:t xml:space="preserve">Regularly monitor and report on performance of the Contractor(s) environment staff, verifying monitoring methodologies and results </w:t>
            </w:r>
          </w:p>
          <w:p w14:paraId="0DBDA38A" w14:textId="77777777" w:rsidR="00C87F27" w:rsidRDefault="00296A70">
            <w:pPr>
              <w:numPr>
                <w:ilvl w:val="0"/>
                <w:numId w:val="15"/>
              </w:numPr>
              <w:autoSpaceDE w:val="0"/>
              <w:autoSpaceDN w:val="0"/>
              <w:adjustRightInd w:val="0"/>
              <w:snapToGrid w:val="0"/>
              <w:spacing w:after="0" w:line="240" w:lineRule="auto"/>
              <w:ind w:left="323" w:hanging="283"/>
              <w:jc w:val="both"/>
              <w:rPr>
                <w:rFonts w:ascii="Cambria" w:hAnsi="Cambria" w:cs="Cambria"/>
                <w:sz w:val="18"/>
                <w:szCs w:val="18"/>
                <w:lang w:val="en-US"/>
              </w:rPr>
            </w:pPr>
            <w:r>
              <w:rPr>
                <w:rFonts w:ascii="Cambria" w:hAnsi="Cambria" w:cs="Cambria"/>
                <w:sz w:val="18"/>
                <w:szCs w:val="18"/>
                <w:lang w:val="en-US"/>
              </w:rPr>
              <w:t xml:space="preserve">Review of the construction design to ensure compliance with project engineering design and the EMP with regards to environmental protection and impact mitigation </w:t>
            </w:r>
          </w:p>
          <w:p w14:paraId="3F37AC64" w14:textId="77777777" w:rsidR="00C87F27" w:rsidRDefault="00296A70">
            <w:pPr>
              <w:numPr>
                <w:ilvl w:val="0"/>
                <w:numId w:val="15"/>
              </w:numPr>
              <w:autoSpaceDE w:val="0"/>
              <w:autoSpaceDN w:val="0"/>
              <w:adjustRightInd w:val="0"/>
              <w:snapToGrid w:val="0"/>
              <w:spacing w:after="0" w:line="240" w:lineRule="auto"/>
              <w:ind w:left="323" w:hanging="283"/>
              <w:jc w:val="both"/>
              <w:rPr>
                <w:rFonts w:ascii="Cambria" w:hAnsi="Cambria" w:cs="Cambria"/>
                <w:sz w:val="18"/>
                <w:szCs w:val="18"/>
                <w:lang w:val="en-US"/>
              </w:rPr>
            </w:pPr>
            <w:r>
              <w:rPr>
                <w:rFonts w:ascii="Cambria" w:hAnsi="Cambria" w:cs="Cambria"/>
                <w:sz w:val="18"/>
                <w:szCs w:val="18"/>
                <w:lang w:val="en-US"/>
              </w:rPr>
              <w:t>Prepare the necessary remedial actions for any unforeseen impacts</w:t>
            </w:r>
          </w:p>
          <w:p w14:paraId="55DD4833" w14:textId="77777777" w:rsidR="00C87F27" w:rsidRDefault="00296A70">
            <w:pPr>
              <w:numPr>
                <w:ilvl w:val="0"/>
                <w:numId w:val="15"/>
              </w:numPr>
              <w:autoSpaceDE w:val="0"/>
              <w:autoSpaceDN w:val="0"/>
              <w:adjustRightInd w:val="0"/>
              <w:snapToGrid w:val="0"/>
              <w:spacing w:after="0" w:line="240" w:lineRule="auto"/>
              <w:ind w:left="323" w:hanging="283"/>
              <w:jc w:val="both"/>
              <w:rPr>
                <w:rFonts w:ascii="Cambria" w:hAnsi="Cambria" w:cs="Cambria"/>
                <w:sz w:val="18"/>
                <w:szCs w:val="18"/>
                <w:lang w:val="en-US"/>
              </w:rPr>
            </w:pPr>
            <w:r>
              <w:rPr>
                <w:rFonts w:ascii="Cambria" w:hAnsi="Cambria" w:cs="Cambria"/>
                <w:sz w:val="18"/>
                <w:szCs w:val="18"/>
                <w:lang w:val="en-US"/>
              </w:rPr>
              <w:t xml:space="preserve">Instruct the Contractor(s) to take corrective actions within timeframe as determined by the Environmental Specialist </w:t>
            </w:r>
          </w:p>
          <w:p w14:paraId="2527BE7F" w14:textId="77777777" w:rsidR="00C87F27" w:rsidRDefault="00296A70">
            <w:pPr>
              <w:numPr>
                <w:ilvl w:val="0"/>
                <w:numId w:val="15"/>
              </w:numPr>
              <w:autoSpaceDE w:val="0"/>
              <w:autoSpaceDN w:val="0"/>
              <w:adjustRightInd w:val="0"/>
              <w:snapToGrid w:val="0"/>
              <w:spacing w:after="0" w:line="240" w:lineRule="auto"/>
              <w:ind w:left="323" w:hanging="283"/>
              <w:jc w:val="both"/>
              <w:rPr>
                <w:rFonts w:ascii="Cambria" w:hAnsi="Cambria" w:cs="Cambria"/>
                <w:sz w:val="18"/>
                <w:szCs w:val="18"/>
                <w:lang w:val="en-US"/>
              </w:rPr>
            </w:pPr>
            <w:r>
              <w:rPr>
                <w:rFonts w:ascii="Cambria" w:hAnsi="Cambria" w:cs="Cambria"/>
                <w:sz w:val="18"/>
                <w:szCs w:val="18"/>
                <w:lang w:val="en-US"/>
              </w:rPr>
              <w:t>Address complaints related with environmental aspect of the project through GRM</w:t>
            </w:r>
          </w:p>
          <w:p w14:paraId="00C3CC2E" w14:textId="77777777" w:rsidR="00C87F27" w:rsidRDefault="00296A70">
            <w:pPr>
              <w:numPr>
                <w:ilvl w:val="0"/>
                <w:numId w:val="15"/>
              </w:numPr>
              <w:autoSpaceDE w:val="0"/>
              <w:autoSpaceDN w:val="0"/>
              <w:adjustRightInd w:val="0"/>
              <w:snapToGrid w:val="0"/>
              <w:spacing w:after="0" w:line="240" w:lineRule="auto"/>
              <w:ind w:left="323" w:hanging="283"/>
              <w:jc w:val="both"/>
              <w:rPr>
                <w:rFonts w:ascii="Cambria" w:hAnsi="Cambria" w:cs="Cambria"/>
                <w:sz w:val="18"/>
                <w:szCs w:val="18"/>
                <w:lang w:val="en-US"/>
              </w:rPr>
            </w:pPr>
            <w:r>
              <w:rPr>
                <w:rFonts w:ascii="Cambria" w:hAnsi="Cambria" w:cs="Cambria"/>
                <w:sz w:val="18"/>
                <w:szCs w:val="18"/>
                <w:lang w:val="en-US"/>
              </w:rPr>
              <w:t>Provide trainings to the Contractor regarding the implementation of the safeguard activities and plans on the construction site</w:t>
            </w:r>
          </w:p>
          <w:p w14:paraId="727CC378" w14:textId="77777777" w:rsidR="00C87F27" w:rsidRDefault="00296A70">
            <w:pPr>
              <w:numPr>
                <w:ilvl w:val="0"/>
                <w:numId w:val="15"/>
              </w:numPr>
              <w:autoSpaceDE w:val="0"/>
              <w:autoSpaceDN w:val="0"/>
              <w:adjustRightInd w:val="0"/>
              <w:snapToGrid w:val="0"/>
              <w:spacing w:after="0" w:line="240" w:lineRule="auto"/>
              <w:ind w:left="323" w:hanging="283"/>
              <w:jc w:val="both"/>
              <w:rPr>
                <w:rFonts w:ascii="Cambria" w:hAnsi="Cambria" w:cs="Cambria"/>
                <w:sz w:val="18"/>
                <w:szCs w:val="18"/>
                <w:lang w:val="en-US"/>
              </w:rPr>
            </w:pPr>
            <w:r>
              <w:rPr>
                <w:rFonts w:ascii="Cambria" w:hAnsi="Cambria" w:cs="Cambria"/>
                <w:sz w:val="18"/>
                <w:szCs w:val="18"/>
                <w:lang w:val="en-US"/>
              </w:rPr>
              <w:t>Contribute to the final report on safeguard aspects upon completion of construction</w:t>
            </w:r>
          </w:p>
        </w:tc>
      </w:tr>
      <w:tr w:rsidR="00C87F27" w:rsidRPr="00D44DF5" w14:paraId="7E1F3BC4" w14:textId="77777777">
        <w:trPr>
          <w:jc w:val="center"/>
        </w:trPr>
        <w:tc>
          <w:tcPr>
            <w:tcW w:w="1547" w:type="dxa"/>
          </w:tcPr>
          <w:p w14:paraId="0AB1E3CD" w14:textId="77777777" w:rsidR="00C87F27" w:rsidRDefault="00296A70">
            <w:pPr>
              <w:autoSpaceDE w:val="0"/>
              <w:autoSpaceDN w:val="0"/>
              <w:adjustRightInd w:val="0"/>
              <w:snapToGrid w:val="0"/>
              <w:spacing w:after="0" w:line="240" w:lineRule="auto"/>
              <w:jc w:val="both"/>
              <w:rPr>
                <w:rFonts w:ascii="Cambria" w:hAnsi="Cambria" w:cs="Cambria"/>
                <w:b/>
                <w:bCs/>
                <w:sz w:val="18"/>
                <w:szCs w:val="18"/>
              </w:rPr>
            </w:pPr>
            <w:proofErr w:type="spellStart"/>
            <w:r>
              <w:rPr>
                <w:rFonts w:ascii="Cambria" w:hAnsi="Cambria" w:cs="Cambria"/>
                <w:b/>
                <w:bCs/>
                <w:sz w:val="18"/>
                <w:szCs w:val="18"/>
              </w:rPr>
              <w:t>Contractor</w:t>
            </w:r>
            <w:proofErr w:type="spellEnd"/>
          </w:p>
        </w:tc>
        <w:tc>
          <w:tcPr>
            <w:tcW w:w="8072" w:type="dxa"/>
          </w:tcPr>
          <w:p w14:paraId="657CD5FC" w14:textId="77777777" w:rsidR="00C87F27" w:rsidRDefault="00296A70">
            <w:pPr>
              <w:numPr>
                <w:ilvl w:val="0"/>
                <w:numId w:val="15"/>
              </w:numPr>
              <w:autoSpaceDE w:val="0"/>
              <w:autoSpaceDN w:val="0"/>
              <w:adjustRightInd w:val="0"/>
              <w:snapToGrid w:val="0"/>
              <w:spacing w:after="0" w:line="240" w:lineRule="auto"/>
              <w:ind w:left="323" w:hanging="283"/>
              <w:jc w:val="both"/>
              <w:rPr>
                <w:rFonts w:ascii="Cambria" w:hAnsi="Cambria" w:cs="Cambria"/>
                <w:sz w:val="18"/>
                <w:szCs w:val="18"/>
                <w:lang w:val="en-US"/>
              </w:rPr>
            </w:pPr>
            <w:r>
              <w:rPr>
                <w:rFonts w:ascii="Cambria" w:hAnsi="Cambria" w:cs="Cambria"/>
                <w:sz w:val="18"/>
                <w:szCs w:val="18"/>
                <w:lang w:val="en-US"/>
              </w:rPr>
              <w:t>Responsible for development of Site-specific Environmental Management Plan (SSEMP)</w:t>
            </w:r>
          </w:p>
          <w:p w14:paraId="012A0C54" w14:textId="77777777" w:rsidR="00C87F27" w:rsidRDefault="00296A70">
            <w:pPr>
              <w:numPr>
                <w:ilvl w:val="0"/>
                <w:numId w:val="15"/>
              </w:numPr>
              <w:autoSpaceDE w:val="0"/>
              <w:autoSpaceDN w:val="0"/>
              <w:adjustRightInd w:val="0"/>
              <w:snapToGrid w:val="0"/>
              <w:spacing w:after="0" w:line="240" w:lineRule="auto"/>
              <w:ind w:left="323" w:hanging="283"/>
              <w:jc w:val="both"/>
              <w:rPr>
                <w:rFonts w:ascii="Cambria" w:hAnsi="Cambria" w:cs="Cambria"/>
                <w:sz w:val="18"/>
                <w:szCs w:val="18"/>
                <w:lang w:val="en-US"/>
              </w:rPr>
            </w:pPr>
            <w:r>
              <w:rPr>
                <w:rFonts w:ascii="Cambria" w:hAnsi="Cambria" w:cs="Cambria"/>
                <w:sz w:val="18"/>
                <w:szCs w:val="18"/>
                <w:lang w:val="en-US"/>
              </w:rPr>
              <w:t>Responsible for ensuring the implementation of SSEMP as per provisions in the document</w:t>
            </w:r>
          </w:p>
          <w:p w14:paraId="45279595" w14:textId="77777777" w:rsidR="00C87F27" w:rsidRDefault="00296A70">
            <w:pPr>
              <w:numPr>
                <w:ilvl w:val="0"/>
                <w:numId w:val="15"/>
              </w:numPr>
              <w:autoSpaceDE w:val="0"/>
              <w:autoSpaceDN w:val="0"/>
              <w:adjustRightInd w:val="0"/>
              <w:snapToGrid w:val="0"/>
              <w:spacing w:after="0" w:line="240" w:lineRule="auto"/>
              <w:ind w:left="323" w:hanging="283"/>
              <w:jc w:val="both"/>
              <w:rPr>
                <w:rFonts w:ascii="Cambria" w:hAnsi="Cambria" w:cs="Cambria"/>
                <w:sz w:val="18"/>
                <w:szCs w:val="18"/>
                <w:lang w:val="en-US"/>
              </w:rPr>
            </w:pPr>
            <w:r>
              <w:rPr>
                <w:rFonts w:ascii="Cambria" w:hAnsi="Cambria" w:cs="Cambria"/>
                <w:sz w:val="18"/>
                <w:szCs w:val="18"/>
                <w:lang w:val="en-US"/>
              </w:rPr>
              <w:t>Discuss various environmental / social issues and environmental / social mitigation, enhancement and monitoring actions with all concerned directly or indirectly</w:t>
            </w:r>
          </w:p>
          <w:p w14:paraId="1AA24F45" w14:textId="77777777" w:rsidR="00C87F27" w:rsidRDefault="00296A70">
            <w:pPr>
              <w:numPr>
                <w:ilvl w:val="0"/>
                <w:numId w:val="15"/>
              </w:numPr>
              <w:autoSpaceDE w:val="0"/>
              <w:autoSpaceDN w:val="0"/>
              <w:adjustRightInd w:val="0"/>
              <w:snapToGrid w:val="0"/>
              <w:spacing w:after="0" w:line="240" w:lineRule="auto"/>
              <w:ind w:left="323" w:hanging="283"/>
              <w:jc w:val="both"/>
              <w:rPr>
                <w:rFonts w:ascii="Cambria" w:hAnsi="Cambria" w:cs="Cambria"/>
                <w:sz w:val="18"/>
                <w:szCs w:val="18"/>
                <w:lang w:val="en-US"/>
              </w:rPr>
            </w:pPr>
            <w:r>
              <w:rPr>
                <w:rFonts w:ascii="Cambria" w:hAnsi="Cambria" w:cs="Cambria"/>
                <w:sz w:val="18"/>
                <w:szCs w:val="18"/>
                <w:lang w:val="en-US"/>
              </w:rPr>
              <w:t>Ensure environmentally sound and safe construction practices</w:t>
            </w:r>
          </w:p>
          <w:p w14:paraId="5FC7DCB6" w14:textId="77777777" w:rsidR="00C87F27" w:rsidRDefault="00296A70">
            <w:pPr>
              <w:numPr>
                <w:ilvl w:val="0"/>
                <w:numId w:val="15"/>
              </w:numPr>
              <w:autoSpaceDE w:val="0"/>
              <w:autoSpaceDN w:val="0"/>
              <w:adjustRightInd w:val="0"/>
              <w:snapToGrid w:val="0"/>
              <w:spacing w:after="0" w:line="240" w:lineRule="auto"/>
              <w:ind w:left="323" w:hanging="283"/>
              <w:jc w:val="both"/>
              <w:rPr>
                <w:rFonts w:ascii="Cambria" w:hAnsi="Cambria" w:cs="Cambria"/>
                <w:sz w:val="18"/>
                <w:szCs w:val="18"/>
                <w:lang w:val="en-US"/>
              </w:rPr>
            </w:pPr>
            <w:r>
              <w:rPr>
                <w:rFonts w:ascii="Cambria" w:hAnsi="Cambria" w:cs="Cambria"/>
                <w:sz w:val="18"/>
                <w:szCs w:val="18"/>
                <w:lang w:val="en-US"/>
              </w:rPr>
              <w:t>Conduct periodic environmental and safety training for contractor’s engineer, supervisors and workers</w:t>
            </w:r>
          </w:p>
          <w:p w14:paraId="116B195F" w14:textId="77777777" w:rsidR="00C87F27" w:rsidRDefault="00296A70">
            <w:pPr>
              <w:numPr>
                <w:ilvl w:val="0"/>
                <w:numId w:val="15"/>
              </w:numPr>
              <w:autoSpaceDE w:val="0"/>
              <w:autoSpaceDN w:val="0"/>
              <w:adjustRightInd w:val="0"/>
              <w:snapToGrid w:val="0"/>
              <w:spacing w:after="0" w:line="240" w:lineRule="auto"/>
              <w:ind w:left="323" w:hanging="283"/>
              <w:jc w:val="both"/>
              <w:rPr>
                <w:rFonts w:ascii="Cambria" w:hAnsi="Cambria" w:cs="Cambria"/>
                <w:sz w:val="18"/>
                <w:szCs w:val="18"/>
                <w:lang w:val="en-US"/>
              </w:rPr>
            </w:pPr>
            <w:r>
              <w:rPr>
                <w:rFonts w:ascii="Cambria" w:hAnsi="Cambria" w:cs="Cambria"/>
                <w:sz w:val="18"/>
                <w:szCs w:val="18"/>
                <w:lang w:val="en-US"/>
              </w:rPr>
              <w:t>Sensitize on social issues that may be arising during the construction stage of the project</w:t>
            </w:r>
          </w:p>
          <w:p w14:paraId="54B91087" w14:textId="77777777" w:rsidR="00C87F27" w:rsidRDefault="00296A70">
            <w:pPr>
              <w:numPr>
                <w:ilvl w:val="0"/>
                <w:numId w:val="15"/>
              </w:numPr>
              <w:autoSpaceDE w:val="0"/>
              <w:autoSpaceDN w:val="0"/>
              <w:adjustRightInd w:val="0"/>
              <w:snapToGrid w:val="0"/>
              <w:spacing w:after="0" w:line="240" w:lineRule="auto"/>
              <w:ind w:left="323" w:hanging="283"/>
              <w:jc w:val="both"/>
              <w:rPr>
                <w:rFonts w:ascii="Cambria" w:hAnsi="Cambria" w:cs="Cambria"/>
                <w:sz w:val="18"/>
                <w:szCs w:val="18"/>
                <w:lang w:val="en-US"/>
              </w:rPr>
            </w:pPr>
            <w:r>
              <w:rPr>
                <w:rFonts w:ascii="Cambria" w:hAnsi="Cambria" w:cs="Cambria"/>
                <w:sz w:val="18"/>
                <w:szCs w:val="18"/>
                <w:lang w:val="en-US"/>
              </w:rPr>
              <w:t>Conduct environmental monitoring and control activities including pollution monitoring, safety</w:t>
            </w:r>
          </w:p>
          <w:p w14:paraId="5ABBDBAA" w14:textId="77777777" w:rsidR="00C87F27" w:rsidRDefault="00296A70">
            <w:pPr>
              <w:numPr>
                <w:ilvl w:val="0"/>
                <w:numId w:val="15"/>
              </w:numPr>
              <w:autoSpaceDE w:val="0"/>
              <w:autoSpaceDN w:val="0"/>
              <w:adjustRightInd w:val="0"/>
              <w:snapToGrid w:val="0"/>
              <w:spacing w:after="0" w:line="240" w:lineRule="auto"/>
              <w:ind w:left="323" w:hanging="283"/>
              <w:jc w:val="both"/>
              <w:rPr>
                <w:rFonts w:ascii="Cambria" w:hAnsi="Cambria" w:cs="Cambria"/>
                <w:sz w:val="18"/>
                <w:szCs w:val="18"/>
                <w:lang w:val="en-US"/>
              </w:rPr>
            </w:pPr>
            <w:r>
              <w:rPr>
                <w:rFonts w:ascii="Cambria" w:hAnsi="Cambria" w:cs="Cambria"/>
                <w:sz w:val="18"/>
                <w:szCs w:val="18"/>
                <w:lang w:val="en-US"/>
              </w:rPr>
              <w:t>Prepare and submit monthly reports on status of implementation of safeguard measures</w:t>
            </w:r>
          </w:p>
          <w:p w14:paraId="73E6F3AD" w14:textId="77777777" w:rsidR="00C87F27" w:rsidRDefault="00296A70">
            <w:pPr>
              <w:numPr>
                <w:ilvl w:val="0"/>
                <w:numId w:val="15"/>
              </w:numPr>
              <w:autoSpaceDE w:val="0"/>
              <w:autoSpaceDN w:val="0"/>
              <w:adjustRightInd w:val="0"/>
              <w:snapToGrid w:val="0"/>
              <w:spacing w:after="0" w:line="240" w:lineRule="auto"/>
              <w:ind w:left="323" w:hanging="283"/>
              <w:jc w:val="both"/>
              <w:rPr>
                <w:rFonts w:ascii="Cambria" w:hAnsi="Cambria" w:cs="Cambria"/>
                <w:sz w:val="18"/>
                <w:szCs w:val="18"/>
                <w:lang w:val="en-US"/>
              </w:rPr>
            </w:pPr>
            <w:r>
              <w:rPr>
                <w:rFonts w:ascii="Cambria" w:hAnsi="Cambria" w:cs="Cambria"/>
                <w:sz w:val="18"/>
                <w:szCs w:val="18"/>
                <w:lang w:val="en-US"/>
              </w:rPr>
              <w:t>During the COVID-19 pandemic, ensure necessary protection to the deployed workforce and minimize the risk of spread of infection.</w:t>
            </w:r>
          </w:p>
        </w:tc>
      </w:tr>
    </w:tbl>
    <w:p w14:paraId="0F44BB3A" w14:textId="236B38DB" w:rsidR="00C87F27" w:rsidRDefault="00296A70">
      <w:pPr>
        <w:numPr>
          <w:ilvl w:val="0"/>
          <w:numId w:val="12"/>
        </w:numPr>
        <w:shd w:val="clear" w:color="auto" w:fill="FFFFFF"/>
        <w:adjustRightInd w:val="0"/>
        <w:snapToGrid w:val="0"/>
        <w:spacing w:before="120" w:after="120" w:line="240" w:lineRule="auto"/>
        <w:ind w:left="0" w:firstLine="0"/>
        <w:jc w:val="both"/>
        <w:rPr>
          <w:rFonts w:ascii="Cambria" w:hAnsi="Cambria" w:cs="Cambria"/>
          <w:lang w:val="en-US"/>
        </w:rPr>
      </w:pPr>
      <w:r>
        <w:rPr>
          <w:rFonts w:ascii="Cambria" w:hAnsi="Cambria" w:cs="Cambria"/>
          <w:lang w:val="en-US"/>
        </w:rPr>
        <w:t>During the civil works under CW1-R, the Design and Supervision Consultant is responsible for approval and monitoring of implementation of SSEMP by the Contractor and regularly report to PIU/Employer on compliance with the safeguard requirements of the Project. The PIU Support Consultant is respons</w:t>
      </w:r>
      <w:r w:rsidR="008C35B3">
        <w:rPr>
          <w:rFonts w:ascii="Cambria" w:hAnsi="Cambria" w:cs="Cambria"/>
          <w:lang w:val="en-US"/>
        </w:rPr>
        <w:t>ible for overall monitoring of s</w:t>
      </w:r>
      <w:r>
        <w:rPr>
          <w:rFonts w:ascii="Cambria" w:hAnsi="Cambria" w:cs="Cambria"/>
          <w:lang w:val="en-US"/>
        </w:rPr>
        <w:t xml:space="preserve">upervision </w:t>
      </w:r>
      <w:r w:rsidR="008C35B3">
        <w:rPr>
          <w:rFonts w:ascii="Cambria" w:hAnsi="Cambria" w:cs="Cambria"/>
          <w:lang w:val="en-US"/>
        </w:rPr>
        <w:t>c</w:t>
      </w:r>
      <w:r>
        <w:rPr>
          <w:rFonts w:ascii="Cambria" w:hAnsi="Cambria" w:cs="Cambria"/>
          <w:lang w:val="en-US"/>
        </w:rPr>
        <w:t xml:space="preserve">onsultants and </w:t>
      </w:r>
      <w:r w:rsidR="008C35B3">
        <w:rPr>
          <w:rFonts w:ascii="Cambria" w:hAnsi="Cambria" w:cs="Cambria"/>
          <w:lang w:val="en-US"/>
        </w:rPr>
        <w:t>c</w:t>
      </w:r>
      <w:r>
        <w:rPr>
          <w:rFonts w:ascii="Cambria" w:hAnsi="Cambria" w:cs="Cambria"/>
          <w:lang w:val="en-US"/>
        </w:rPr>
        <w:t xml:space="preserve">ontractors involved under the Project at </w:t>
      </w:r>
      <w:r w:rsidR="008C35B3">
        <w:rPr>
          <w:rFonts w:ascii="Cambria" w:hAnsi="Cambria" w:cs="Cambria"/>
          <w:lang w:val="en-US"/>
        </w:rPr>
        <w:t xml:space="preserve">performing </w:t>
      </w:r>
      <w:r>
        <w:rPr>
          <w:rFonts w:ascii="Cambria" w:hAnsi="Cambria" w:cs="Cambria"/>
          <w:lang w:val="en-US"/>
        </w:rPr>
        <w:t xml:space="preserve">their safeguard compliance tasks and </w:t>
      </w:r>
      <w:r w:rsidR="008C35B3">
        <w:rPr>
          <w:rFonts w:ascii="Cambria" w:hAnsi="Cambria" w:cs="Cambria"/>
          <w:lang w:val="en-US"/>
        </w:rPr>
        <w:t xml:space="preserve">progress </w:t>
      </w:r>
      <w:r>
        <w:rPr>
          <w:rFonts w:ascii="Cambria" w:hAnsi="Cambria" w:cs="Cambria"/>
          <w:lang w:val="en-US"/>
        </w:rPr>
        <w:t>reporting based on monitoring results.</w:t>
      </w:r>
    </w:p>
    <w:p w14:paraId="5ACF5EA2" w14:textId="77777777" w:rsidR="00C87F27" w:rsidRDefault="00296A70" w:rsidP="008D72B4">
      <w:pPr>
        <w:pStyle w:val="2"/>
        <w:snapToGrid w:val="0"/>
        <w:spacing w:before="240"/>
        <w:ind w:left="578" w:hanging="578"/>
        <w:rPr>
          <w:rFonts w:ascii="Cambria" w:hAnsi="Cambria" w:cs="Cambria"/>
          <w:sz w:val="24"/>
        </w:rPr>
      </w:pPr>
      <w:bookmarkStart w:id="245" w:name="_Toc73179423"/>
      <w:bookmarkStart w:id="246" w:name="_Toc505585306"/>
      <w:bookmarkStart w:id="247" w:name="_Toc84414242"/>
      <w:bookmarkStart w:id="248" w:name="_Toc80878471"/>
      <w:bookmarkStart w:id="249" w:name="_Toc85396114"/>
      <w:bookmarkStart w:id="250" w:name="_Toc112752643"/>
      <w:bookmarkStart w:id="251" w:name="_Toc80977175"/>
      <w:bookmarkStart w:id="252" w:name="_Toc113023675"/>
      <w:bookmarkStart w:id="253" w:name="_Toc96608694"/>
      <w:bookmarkStart w:id="254" w:name="_Toc95935604"/>
      <w:bookmarkStart w:id="255" w:name="_Toc219136063"/>
      <w:r>
        <w:rPr>
          <w:rFonts w:ascii="Cambria" w:hAnsi="Cambria" w:cs="Cambria"/>
          <w:sz w:val="24"/>
        </w:rPr>
        <w:t xml:space="preserve">Project Activities During </w:t>
      </w:r>
      <w:r>
        <w:rPr>
          <w:rFonts w:ascii="Cambria" w:hAnsi="Cambria" w:cs="Cambria"/>
          <w:sz w:val="24"/>
          <w:lang w:val="en-US"/>
        </w:rPr>
        <w:t>the</w:t>
      </w:r>
      <w:r>
        <w:rPr>
          <w:rFonts w:ascii="Cambria" w:hAnsi="Cambria" w:cs="Cambria"/>
          <w:sz w:val="24"/>
        </w:rPr>
        <w:t xml:space="preserve"> Reporting Period</w:t>
      </w:r>
      <w:bookmarkEnd w:id="245"/>
      <w:bookmarkEnd w:id="246"/>
      <w:bookmarkEnd w:id="247"/>
      <w:bookmarkEnd w:id="248"/>
      <w:bookmarkEnd w:id="249"/>
      <w:bookmarkEnd w:id="250"/>
      <w:bookmarkEnd w:id="251"/>
      <w:bookmarkEnd w:id="252"/>
      <w:bookmarkEnd w:id="253"/>
      <w:bookmarkEnd w:id="254"/>
      <w:bookmarkEnd w:id="255"/>
    </w:p>
    <w:p w14:paraId="606E6064" w14:textId="77777777" w:rsidR="00C87F27" w:rsidRDefault="00296A70">
      <w:pPr>
        <w:numPr>
          <w:ilvl w:val="0"/>
          <w:numId w:val="12"/>
        </w:numPr>
        <w:shd w:val="clear" w:color="auto" w:fill="FFFFFF"/>
        <w:adjustRightInd w:val="0"/>
        <w:snapToGrid w:val="0"/>
        <w:spacing w:before="120" w:after="120" w:line="240" w:lineRule="auto"/>
        <w:ind w:left="0" w:firstLine="0"/>
        <w:jc w:val="both"/>
        <w:rPr>
          <w:rFonts w:ascii="Cambria" w:hAnsi="Cambria" w:cs="Cambria"/>
          <w:lang w:val="en-US"/>
        </w:rPr>
      </w:pPr>
      <w:r>
        <w:rPr>
          <w:rFonts w:ascii="Cambria" w:hAnsi="Cambria" w:cs="Cambria"/>
          <w:lang w:val="en-US"/>
        </w:rPr>
        <w:t xml:space="preserve">The status of the Works contracts of the Project is as follows: </w:t>
      </w:r>
    </w:p>
    <w:p w14:paraId="0343C935" w14:textId="337AF326" w:rsidR="00091ABC" w:rsidRDefault="00091ABC" w:rsidP="00091ABC">
      <w:pPr>
        <w:shd w:val="clear" w:color="auto" w:fill="FFFFFF"/>
        <w:adjustRightInd w:val="0"/>
        <w:snapToGrid w:val="0"/>
        <w:spacing w:before="120" w:after="120" w:line="240" w:lineRule="auto"/>
        <w:jc w:val="both"/>
        <w:rPr>
          <w:rFonts w:ascii="Cambria" w:hAnsi="Cambria" w:cs="Cambria"/>
          <w:lang w:val="en-US"/>
        </w:rPr>
      </w:pPr>
      <w:r>
        <w:rPr>
          <w:rFonts w:ascii="Cambria" w:hAnsi="Cambria" w:cs="Cambria"/>
          <w:lang w:val="en-US"/>
        </w:rPr>
        <w:t xml:space="preserve">The last works </w:t>
      </w:r>
      <w:r w:rsidR="00296A70" w:rsidRPr="00091ABC">
        <w:rPr>
          <w:rFonts w:ascii="Cambria" w:hAnsi="Cambria" w:cs="Cambria"/>
          <w:lang w:val="en-US"/>
        </w:rPr>
        <w:t>Contract CW1</w:t>
      </w:r>
      <w:r w:rsidR="0017085F" w:rsidRPr="00091ABC">
        <w:rPr>
          <w:rFonts w:ascii="Cambria" w:hAnsi="Cambria" w:cs="Cambria"/>
          <w:lang w:val="en-US"/>
        </w:rPr>
        <w:t>-R</w:t>
      </w:r>
      <w:r w:rsidR="00296A70" w:rsidRPr="00091ABC">
        <w:rPr>
          <w:rFonts w:ascii="Cambria" w:hAnsi="Cambria" w:cs="Cambria"/>
          <w:lang w:val="en-US"/>
        </w:rPr>
        <w:t xml:space="preserve"> – Sanitary Landfill Establishment</w:t>
      </w:r>
      <w:r w:rsidR="004978D6" w:rsidRPr="00091ABC">
        <w:rPr>
          <w:rFonts w:ascii="Cambria" w:hAnsi="Cambria" w:cs="Cambria"/>
          <w:lang w:val="en-US"/>
        </w:rPr>
        <w:t xml:space="preserve"> </w:t>
      </w:r>
      <w:r>
        <w:rPr>
          <w:rFonts w:ascii="Cambria" w:hAnsi="Cambria" w:cs="Cambria"/>
          <w:lang w:val="en-US"/>
        </w:rPr>
        <w:t xml:space="preserve">dated </w:t>
      </w:r>
      <w:r w:rsidR="004978D6" w:rsidRPr="00091ABC">
        <w:rPr>
          <w:rFonts w:ascii="Cambria" w:hAnsi="Cambria" w:cs="Cambria"/>
          <w:lang w:val="en-US"/>
        </w:rPr>
        <w:t>31 January 2022</w:t>
      </w:r>
      <w:r>
        <w:rPr>
          <w:rFonts w:ascii="Cambria" w:hAnsi="Cambria" w:cs="Cambria"/>
          <w:lang w:val="en-US"/>
        </w:rPr>
        <w:t xml:space="preserve"> was completed by ending all civil works on the site in September 2024. The construction duration was 30 months in total. No any civil works were performed by the Contractor during the reporting period. According to the request of Maxsustrans the Prosecutor office of Tashkent city has initiated a technical audit of quantity and quality of the works performed by the Contractor CW1. The independent technical auditor was recruited by Maxsustrans to verify the claimed works’ quantity and quality of all components of the Contract CW1-R. </w:t>
      </w:r>
    </w:p>
    <w:p w14:paraId="0ECED5B8" w14:textId="684C2CCE" w:rsidR="00426338" w:rsidRDefault="00426338" w:rsidP="00091ABC">
      <w:pPr>
        <w:shd w:val="clear" w:color="auto" w:fill="FFFFFF"/>
        <w:adjustRightInd w:val="0"/>
        <w:snapToGrid w:val="0"/>
        <w:spacing w:before="120" w:after="120" w:line="240" w:lineRule="auto"/>
        <w:jc w:val="both"/>
        <w:rPr>
          <w:rFonts w:ascii="Cambria" w:hAnsi="Cambria" w:cs="Cambria"/>
          <w:lang w:val="en-US"/>
        </w:rPr>
      </w:pPr>
      <w:r>
        <w:rPr>
          <w:rFonts w:ascii="Cambria" w:hAnsi="Cambria" w:cs="Cambria"/>
          <w:lang w:val="en-US"/>
        </w:rPr>
        <w:t>During the reporting period the Contractor’s engineers have provided assistance and technical support in verification of the works conducted by the technical auditors. This exercise continued until April 2025 and a summary expert conclusion was made by the end of April, which was a basis for issuing the final IPC and claiming the construction costs.</w:t>
      </w:r>
      <w:r w:rsidR="00F55CC4">
        <w:rPr>
          <w:rFonts w:ascii="Cambria" w:hAnsi="Cambria" w:cs="Cambria"/>
          <w:lang w:val="en-US"/>
        </w:rPr>
        <w:t xml:space="preserve"> So, the total amount of the performed works is </w:t>
      </w:r>
      <w:r w:rsidR="00F55CC4" w:rsidRPr="00F55CC4">
        <w:rPr>
          <w:rFonts w:ascii="Cambria" w:hAnsi="Cambria" w:cs="Cambria"/>
          <w:b/>
          <w:bCs/>
          <w:lang w:val="en-US"/>
        </w:rPr>
        <w:t>$17,085,745.55</w:t>
      </w:r>
      <w:r w:rsidR="00F55CC4">
        <w:rPr>
          <w:rFonts w:ascii="Cambria" w:hAnsi="Cambria" w:cs="Cambria"/>
          <w:lang w:val="en-US"/>
        </w:rPr>
        <w:t xml:space="preserve"> or 99.36% of the total amount. The retention 5% of the performed works amount is reached $854,287.28 in total. </w:t>
      </w:r>
      <w:r>
        <w:rPr>
          <w:rFonts w:ascii="Cambria" w:hAnsi="Cambria" w:cs="Cambria"/>
          <w:lang w:val="en-US"/>
        </w:rPr>
        <w:t xml:space="preserve"> </w:t>
      </w:r>
    </w:p>
    <w:p w14:paraId="331DB6F1" w14:textId="60CBB517" w:rsidR="00426338" w:rsidRDefault="00F50A10" w:rsidP="00091ABC">
      <w:pPr>
        <w:shd w:val="clear" w:color="auto" w:fill="FFFFFF"/>
        <w:adjustRightInd w:val="0"/>
        <w:snapToGrid w:val="0"/>
        <w:spacing w:before="120" w:after="120" w:line="240" w:lineRule="auto"/>
        <w:jc w:val="both"/>
        <w:rPr>
          <w:rFonts w:ascii="Cambria" w:hAnsi="Cambria" w:cs="Cambria"/>
          <w:lang w:val="en-US"/>
        </w:rPr>
      </w:pPr>
      <w:r>
        <w:rPr>
          <w:rFonts w:ascii="Cambria" w:hAnsi="Cambria" w:cs="Cambria"/>
          <w:lang w:val="en-US"/>
        </w:rPr>
        <w:t>All ongoing contracts have been ended by December 2024, there are no other on-going contracts of the Project.</w:t>
      </w:r>
    </w:p>
    <w:p w14:paraId="793F8919" w14:textId="0D1DBB63" w:rsidR="00C87F27" w:rsidRPr="00E9433A" w:rsidRDefault="00296A70" w:rsidP="00E9433A">
      <w:pPr>
        <w:pStyle w:val="af0"/>
        <w:snapToGrid w:val="0"/>
        <w:spacing w:before="240"/>
        <w:jc w:val="center"/>
        <w:rPr>
          <w:rFonts w:ascii="Cambria" w:eastAsia="ArialMT" w:hAnsi="Cambria" w:cs="Cambria"/>
          <w:color w:val="auto"/>
          <w:sz w:val="20"/>
          <w:szCs w:val="20"/>
          <w:lang w:val="en-US"/>
        </w:rPr>
      </w:pPr>
      <w:bookmarkStart w:id="256" w:name="_Toc219136090"/>
      <w:r w:rsidRPr="00E9433A">
        <w:rPr>
          <w:rFonts w:ascii="Cambria" w:eastAsia="ArialMT" w:hAnsi="Cambria" w:cs="Cambria"/>
          <w:color w:val="auto"/>
          <w:sz w:val="20"/>
          <w:szCs w:val="20"/>
          <w:lang w:val="en-US"/>
        </w:rPr>
        <w:lastRenderedPageBreak/>
        <w:t xml:space="preserve">Table </w:t>
      </w:r>
      <w:r w:rsidR="00961ACA" w:rsidRPr="00E9433A">
        <w:rPr>
          <w:rFonts w:ascii="Cambria" w:eastAsia="ArialMT" w:hAnsi="Cambria" w:cs="Cambria"/>
          <w:color w:val="auto"/>
          <w:sz w:val="20"/>
          <w:szCs w:val="20"/>
          <w:lang w:val="en-US"/>
        </w:rPr>
        <w:fldChar w:fldCharType="begin"/>
      </w:r>
      <w:r w:rsidRPr="00E9433A">
        <w:rPr>
          <w:rFonts w:ascii="Cambria" w:eastAsia="ArialMT" w:hAnsi="Cambria" w:cs="Cambria"/>
          <w:color w:val="auto"/>
          <w:sz w:val="20"/>
          <w:szCs w:val="20"/>
          <w:lang w:val="en-US"/>
        </w:rPr>
        <w:instrText xml:space="preserve"> SEQ Table \* ARABIC </w:instrText>
      </w:r>
      <w:r w:rsidR="00961ACA" w:rsidRPr="00E9433A">
        <w:rPr>
          <w:rFonts w:ascii="Cambria" w:eastAsia="ArialMT" w:hAnsi="Cambria" w:cs="Cambria"/>
          <w:color w:val="auto"/>
          <w:sz w:val="20"/>
          <w:szCs w:val="20"/>
          <w:lang w:val="en-US"/>
        </w:rPr>
        <w:fldChar w:fldCharType="separate"/>
      </w:r>
      <w:r w:rsidRPr="00E9433A">
        <w:rPr>
          <w:rFonts w:ascii="Cambria" w:eastAsia="ArialMT" w:hAnsi="Cambria" w:cs="Cambria"/>
          <w:color w:val="auto"/>
          <w:sz w:val="20"/>
          <w:szCs w:val="20"/>
          <w:lang w:val="en-US"/>
        </w:rPr>
        <w:t>4</w:t>
      </w:r>
      <w:r w:rsidR="00961ACA" w:rsidRPr="00E9433A">
        <w:rPr>
          <w:rFonts w:ascii="Cambria" w:eastAsia="ArialMT" w:hAnsi="Cambria" w:cs="Cambria"/>
          <w:color w:val="auto"/>
          <w:sz w:val="20"/>
          <w:szCs w:val="20"/>
          <w:lang w:val="en-US"/>
        </w:rPr>
        <w:fldChar w:fldCharType="end"/>
      </w:r>
      <w:r w:rsidRPr="00E9433A">
        <w:rPr>
          <w:rFonts w:ascii="Cambria" w:eastAsia="ArialMT" w:hAnsi="Cambria" w:cs="Cambria"/>
          <w:color w:val="auto"/>
          <w:sz w:val="20"/>
          <w:szCs w:val="20"/>
          <w:lang w:val="en-US"/>
        </w:rPr>
        <w:t>: Ongoing Contracts of the Project No. L3067-UZB</w:t>
      </w:r>
      <w:bookmarkEnd w:id="256"/>
      <w:r w:rsidR="00F50A10">
        <w:rPr>
          <w:rFonts w:ascii="Cambria" w:eastAsia="ArialMT" w:hAnsi="Cambria" w:cs="Cambria"/>
          <w:color w:val="auto"/>
          <w:sz w:val="20"/>
          <w:szCs w:val="20"/>
          <w:lang w:val="en-US"/>
        </w:rPr>
        <w:t xml:space="preserve"> </w:t>
      </w:r>
    </w:p>
    <w:tbl>
      <w:tblPr>
        <w:tblW w:w="4805" w:type="pct"/>
        <w:tblInd w:w="108" w:type="dxa"/>
        <w:tblLook w:val="04A0" w:firstRow="1" w:lastRow="0" w:firstColumn="1" w:lastColumn="0" w:noHBand="0" w:noVBand="1"/>
      </w:tblPr>
      <w:tblGrid>
        <w:gridCol w:w="4572"/>
        <w:gridCol w:w="1552"/>
        <w:gridCol w:w="1554"/>
        <w:gridCol w:w="1550"/>
      </w:tblGrid>
      <w:tr w:rsidR="00C87F27" w14:paraId="0B52DC1C" w14:textId="77777777" w:rsidTr="00C91BDA">
        <w:trPr>
          <w:trHeight w:val="20"/>
        </w:trPr>
        <w:tc>
          <w:tcPr>
            <w:tcW w:w="2477" w:type="pct"/>
            <w:tcBorders>
              <w:top w:val="single" w:sz="8" w:space="0" w:color="auto"/>
              <w:left w:val="single" w:sz="8" w:space="0" w:color="auto"/>
              <w:bottom w:val="single" w:sz="4" w:space="0" w:color="auto"/>
              <w:right w:val="single" w:sz="4" w:space="0" w:color="auto"/>
            </w:tcBorders>
            <w:shd w:val="clear" w:color="auto" w:fill="F2F2F2" w:themeFill="background1" w:themeFillShade="F2"/>
            <w:vAlign w:val="center"/>
          </w:tcPr>
          <w:p w14:paraId="157B735A" w14:textId="77777777" w:rsidR="00C87F27" w:rsidRDefault="00296A70">
            <w:pPr>
              <w:snapToGrid w:val="0"/>
              <w:spacing w:after="0" w:line="240" w:lineRule="auto"/>
              <w:rPr>
                <w:rFonts w:ascii="Cambria" w:hAnsi="Cambria" w:cs="Cambria"/>
                <w:b/>
                <w:bCs/>
                <w:sz w:val="18"/>
                <w:szCs w:val="18"/>
                <w:lang w:val="en-US" w:eastAsia="zh-CN"/>
              </w:rPr>
            </w:pPr>
            <w:r>
              <w:rPr>
                <w:rFonts w:ascii="Cambria" w:hAnsi="Cambria" w:cs="Cambria"/>
                <w:b/>
                <w:bCs/>
                <w:sz w:val="18"/>
                <w:szCs w:val="18"/>
                <w:lang w:val="en-US" w:eastAsia="zh-CN"/>
              </w:rPr>
              <w:t>No. and Name of Contract</w:t>
            </w:r>
          </w:p>
        </w:tc>
        <w:tc>
          <w:tcPr>
            <w:tcW w:w="841" w:type="pct"/>
            <w:tcBorders>
              <w:top w:val="single" w:sz="8" w:space="0" w:color="auto"/>
              <w:left w:val="nil"/>
              <w:bottom w:val="single" w:sz="4" w:space="0" w:color="auto"/>
              <w:right w:val="single" w:sz="4" w:space="0" w:color="auto"/>
            </w:tcBorders>
            <w:shd w:val="clear" w:color="auto" w:fill="F2F2F2" w:themeFill="background1" w:themeFillShade="F2"/>
            <w:vAlign w:val="center"/>
          </w:tcPr>
          <w:p w14:paraId="3C05137F" w14:textId="77777777" w:rsidR="00C87F27" w:rsidRDefault="00296A70">
            <w:pPr>
              <w:snapToGrid w:val="0"/>
              <w:spacing w:after="0" w:line="240" w:lineRule="auto"/>
              <w:jc w:val="center"/>
              <w:rPr>
                <w:rFonts w:ascii="Cambria" w:hAnsi="Cambria" w:cs="Cambria"/>
                <w:b/>
                <w:bCs/>
                <w:sz w:val="18"/>
                <w:szCs w:val="18"/>
                <w:lang w:val="en-US" w:eastAsia="zh-CN"/>
              </w:rPr>
            </w:pPr>
            <w:r>
              <w:rPr>
                <w:rFonts w:ascii="Cambria" w:hAnsi="Cambria" w:cs="Cambria"/>
                <w:b/>
                <w:bCs/>
                <w:sz w:val="18"/>
                <w:szCs w:val="18"/>
                <w:lang w:val="en-US" w:eastAsia="zh-CN"/>
              </w:rPr>
              <w:t>Category (works, goods or services)</w:t>
            </w:r>
          </w:p>
        </w:tc>
        <w:tc>
          <w:tcPr>
            <w:tcW w:w="842" w:type="pct"/>
            <w:tcBorders>
              <w:top w:val="single" w:sz="8" w:space="0" w:color="auto"/>
              <w:left w:val="nil"/>
              <w:bottom w:val="single" w:sz="4" w:space="0" w:color="auto"/>
              <w:right w:val="single" w:sz="4" w:space="0" w:color="auto"/>
            </w:tcBorders>
            <w:shd w:val="clear" w:color="auto" w:fill="F2F2F2" w:themeFill="background1" w:themeFillShade="F2"/>
            <w:vAlign w:val="center"/>
          </w:tcPr>
          <w:p w14:paraId="29C9B3C6" w14:textId="77777777" w:rsidR="00C87F27" w:rsidRDefault="00296A70">
            <w:pPr>
              <w:snapToGrid w:val="0"/>
              <w:spacing w:after="0" w:line="240" w:lineRule="auto"/>
              <w:jc w:val="center"/>
              <w:rPr>
                <w:rFonts w:ascii="Cambria" w:hAnsi="Cambria" w:cs="Cambria"/>
                <w:b/>
                <w:bCs/>
                <w:sz w:val="18"/>
                <w:szCs w:val="18"/>
                <w:lang w:val="en-US" w:eastAsia="zh-CN"/>
              </w:rPr>
            </w:pPr>
            <w:r>
              <w:rPr>
                <w:rFonts w:ascii="Cambria" w:hAnsi="Cambria" w:cs="Cambria"/>
                <w:b/>
                <w:bCs/>
                <w:sz w:val="18"/>
                <w:szCs w:val="18"/>
                <w:lang w:val="en-US" w:eastAsia="zh-CN"/>
              </w:rPr>
              <w:t xml:space="preserve">Contract amount </w:t>
            </w:r>
            <w:r>
              <w:rPr>
                <w:rFonts w:ascii="Cambria" w:hAnsi="Cambria" w:cs="Cambria"/>
                <w:b/>
                <w:bCs/>
                <w:sz w:val="18"/>
                <w:szCs w:val="18"/>
                <w:lang w:val="en-US" w:eastAsia="zh-CN"/>
              </w:rPr>
              <w:br/>
              <w:t>(US$)</w:t>
            </w:r>
          </w:p>
        </w:tc>
        <w:tc>
          <w:tcPr>
            <w:tcW w:w="841" w:type="pct"/>
            <w:tcBorders>
              <w:top w:val="single" w:sz="8" w:space="0" w:color="auto"/>
              <w:left w:val="nil"/>
              <w:bottom w:val="single" w:sz="4" w:space="0" w:color="auto"/>
              <w:right w:val="single" w:sz="4" w:space="0" w:color="auto"/>
            </w:tcBorders>
            <w:shd w:val="clear" w:color="auto" w:fill="F2F2F2" w:themeFill="background1" w:themeFillShade="F2"/>
            <w:vAlign w:val="center"/>
          </w:tcPr>
          <w:p w14:paraId="3A027518" w14:textId="77777777" w:rsidR="00C87F27" w:rsidRDefault="00296A70">
            <w:pPr>
              <w:snapToGrid w:val="0"/>
              <w:spacing w:after="0" w:line="240" w:lineRule="auto"/>
              <w:jc w:val="center"/>
              <w:rPr>
                <w:rFonts w:ascii="Cambria" w:hAnsi="Cambria" w:cs="Cambria"/>
                <w:b/>
                <w:bCs/>
                <w:sz w:val="18"/>
                <w:szCs w:val="18"/>
                <w:lang w:val="en-US" w:eastAsia="zh-CN"/>
              </w:rPr>
            </w:pPr>
            <w:r>
              <w:rPr>
                <w:rFonts w:ascii="Cambria" w:hAnsi="Cambria" w:cs="Cambria"/>
                <w:b/>
                <w:bCs/>
                <w:sz w:val="18"/>
                <w:szCs w:val="18"/>
                <w:lang w:val="en-US" w:eastAsia="zh-CN"/>
              </w:rPr>
              <w:t>Contract completion</w:t>
            </w:r>
          </w:p>
        </w:tc>
      </w:tr>
      <w:tr w:rsidR="00C87F27" w14:paraId="192EA6AE" w14:textId="77777777" w:rsidTr="00C91BDA">
        <w:trPr>
          <w:trHeight w:val="20"/>
        </w:trPr>
        <w:tc>
          <w:tcPr>
            <w:tcW w:w="2477" w:type="pct"/>
            <w:tcBorders>
              <w:top w:val="nil"/>
              <w:left w:val="single" w:sz="8" w:space="0" w:color="auto"/>
              <w:bottom w:val="single" w:sz="4" w:space="0" w:color="auto"/>
              <w:right w:val="single" w:sz="4" w:space="0" w:color="auto"/>
            </w:tcBorders>
            <w:vAlign w:val="center"/>
          </w:tcPr>
          <w:p w14:paraId="04D2CF1B" w14:textId="408F115E" w:rsidR="00C87F27" w:rsidRDefault="00F50A10">
            <w:pPr>
              <w:snapToGrid w:val="0"/>
              <w:spacing w:after="0" w:line="240" w:lineRule="auto"/>
              <w:rPr>
                <w:rFonts w:ascii="Cambria" w:hAnsi="Cambria" w:cs="Cambria"/>
                <w:sz w:val="18"/>
                <w:szCs w:val="18"/>
                <w:lang w:val="en-US" w:eastAsia="zh-CN"/>
              </w:rPr>
            </w:pPr>
            <w:r>
              <w:rPr>
                <w:rFonts w:ascii="Cambria" w:hAnsi="Cambria" w:cs="Cambria"/>
                <w:sz w:val="18"/>
                <w:szCs w:val="18"/>
                <w:lang w:val="en-US" w:eastAsia="zh-CN"/>
              </w:rPr>
              <w:t xml:space="preserve">Not available </w:t>
            </w:r>
          </w:p>
        </w:tc>
        <w:tc>
          <w:tcPr>
            <w:tcW w:w="841" w:type="pct"/>
            <w:tcBorders>
              <w:top w:val="nil"/>
              <w:left w:val="nil"/>
              <w:bottom w:val="single" w:sz="4" w:space="0" w:color="auto"/>
              <w:right w:val="single" w:sz="4" w:space="0" w:color="auto"/>
            </w:tcBorders>
            <w:vAlign w:val="center"/>
          </w:tcPr>
          <w:p w14:paraId="265FE360" w14:textId="5044E1EB" w:rsidR="00C87F27" w:rsidRDefault="00C87F27">
            <w:pPr>
              <w:snapToGrid w:val="0"/>
              <w:spacing w:after="0" w:line="240" w:lineRule="auto"/>
              <w:jc w:val="center"/>
              <w:rPr>
                <w:rFonts w:ascii="Cambria" w:hAnsi="Cambria" w:cs="Cambria"/>
                <w:sz w:val="18"/>
                <w:szCs w:val="18"/>
                <w:lang w:val="en-US" w:eastAsia="zh-CN"/>
              </w:rPr>
            </w:pPr>
          </w:p>
        </w:tc>
        <w:tc>
          <w:tcPr>
            <w:tcW w:w="842" w:type="pct"/>
            <w:tcBorders>
              <w:top w:val="nil"/>
              <w:left w:val="nil"/>
              <w:bottom w:val="single" w:sz="4" w:space="0" w:color="auto"/>
              <w:right w:val="single" w:sz="4" w:space="0" w:color="auto"/>
            </w:tcBorders>
            <w:vAlign w:val="center"/>
          </w:tcPr>
          <w:p w14:paraId="47A2A5ED" w14:textId="4CAAD1F1" w:rsidR="00C87F27" w:rsidRDefault="00C87F27">
            <w:pPr>
              <w:snapToGrid w:val="0"/>
              <w:spacing w:after="0" w:line="240" w:lineRule="auto"/>
              <w:jc w:val="right"/>
              <w:rPr>
                <w:rFonts w:ascii="Cambria" w:hAnsi="Cambria" w:cs="Cambria"/>
                <w:sz w:val="18"/>
                <w:szCs w:val="18"/>
                <w:lang w:eastAsia="zh-CN"/>
              </w:rPr>
            </w:pPr>
          </w:p>
        </w:tc>
        <w:tc>
          <w:tcPr>
            <w:tcW w:w="841" w:type="pct"/>
            <w:tcBorders>
              <w:top w:val="nil"/>
              <w:left w:val="nil"/>
              <w:bottom w:val="single" w:sz="4" w:space="0" w:color="auto"/>
              <w:right w:val="single" w:sz="4" w:space="0" w:color="auto"/>
            </w:tcBorders>
            <w:vAlign w:val="center"/>
          </w:tcPr>
          <w:p w14:paraId="45C45CF3" w14:textId="48AA69D4" w:rsidR="00C87F27" w:rsidRDefault="00C87F27" w:rsidP="00C91BDA">
            <w:pPr>
              <w:snapToGrid w:val="0"/>
              <w:spacing w:after="0" w:line="240" w:lineRule="auto"/>
              <w:jc w:val="center"/>
              <w:rPr>
                <w:rFonts w:ascii="Cambria" w:hAnsi="Cambria" w:cs="Cambria"/>
                <w:sz w:val="18"/>
                <w:szCs w:val="18"/>
                <w:lang w:val="en-US" w:eastAsia="zh-CN"/>
              </w:rPr>
            </w:pPr>
          </w:p>
        </w:tc>
      </w:tr>
      <w:tr w:rsidR="00C87F27" w14:paraId="26FA1A92" w14:textId="77777777" w:rsidTr="00C91BDA">
        <w:trPr>
          <w:trHeight w:val="20"/>
        </w:trPr>
        <w:tc>
          <w:tcPr>
            <w:tcW w:w="2477" w:type="pct"/>
            <w:tcBorders>
              <w:top w:val="nil"/>
              <w:left w:val="single" w:sz="8" w:space="0" w:color="auto"/>
              <w:bottom w:val="single" w:sz="4" w:space="0" w:color="auto"/>
              <w:right w:val="single" w:sz="4" w:space="0" w:color="auto"/>
            </w:tcBorders>
            <w:vAlign w:val="center"/>
          </w:tcPr>
          <w:p w14:paraId="2DBD10DE" w14:textId="1705E8D3" w:rsidR="00C87F27" w:rsidRDefault="00C87F27">
            <w:pPr>
              <w:snapToGrid w:val="0"/>
              <w:spacing w:after="0" w:line="240" w:lineRule="auto"/>
              <w:rPr>
                <w:rFonts w:ascii="Cambria" w:hAnsi="Cambria" w:cs="Cambria"/>
                <w:sz w:val="18"/>
                <w:szCs w:val="18"/>
                <w:lang w:val="en-US" w:eastAsia="zh-CN"/>
              </w:rPr>
            </w:pPr>
          </w:p>
        </w:tc>
        <w:tc>
          <w:tcPr>
            <w:tcW w:w="841" w:type="pct"/>
            <w:tcBorders>
              <w:top w:val="nil"/>
              <w:left w:val="nil"/>
              <w:bottom w:val="single" w:sz="4" w:space="0" w:color="auto"/>
              <w:right w:val="single" w:sz="4" w:space="0" w:color="auto"/>
            </w:tcBorders>
            <w:vAlign w:val="center"/>
          </w:tcPr>
          <w:p w14:paraId="493CDC34" w14:textId="0E315E93" w:rsidR="00C87F27" w:rsidRDefault="00C87F27">
            <w:pPr>
              <w:snapToGrid w:val="0"/>
              <w:spacing w:after="0" w:line="240" w:lineRule="auto"/>
              <w:jc w:val="center"/>
              <w:rPr>
                <w:rFonts w:ascii="Cambria" w:hAnsi="Cambria" w:cs="Cambria"/>
                <w:sz w:val="18"/>
                <w:szCs w:val="18"/>
                <w:lang w:val="en-US" w:eastAsia="zh-CN"/>
              </w:rPr>
            </w:pPr>
          </w:p>
        </w:tc>
        <w:tc>
          <w:tcPr>
            <w:tcW w:w="842" w:type="pct"/>
            <w:tcBorders>
              <w:top w:val="nil"/>
              <w:left w:val="nil"/>
              <w:bottom w:val="single" w:sz="4" w:space="0" w:color="auto"/>
              <w:right w:val="single" w:sz="4" w:space="0" w:color="auto"/>
            </w:tcBorders>
            <w:vAlign w:val="center"/>
          </w:tcPr>
          <w:p w14:paraId="3ED8A2A3" w14:textId="0A1CCEAC" w:rsidR="00C87F27" w:rsidRDefault="00C87F27" w:rsidP="00B543B6">
            <w:pPr>
              <w:snapToGrid w:val="0"/>
              <w:spacing w:after="0" w:line="240" w:lineRule="auto"/>
              <w:jc w:val="right"/>
              <w:rPr>
                <w:rFonts w:ascii="Cambria" w:hAnsi="Cambria" w:cs="Cambria"/>
                <w:sz w:val="18"/>
                <w:szCs w:val="18"/>
                <w:lang w:eastAsia="zh-CN"/>
              </w:rPr>
            </w:pPr>
          </w:p>
        </w:tc>
        <w:tc>
          <w:tcPr>
            <w:tcW w:w="841" w:type="pct"/>
            <w:tcBorders>
              <w:top w:val="nil"/>
              <w:left w:val="nil"/>
              <w:bottom w:val="single" w:sz="4" w:space="0" w:color="auto"/>
              <w:right w:val="single" w:sz="4" w:space="0" w:color="auto"/>
            </w:tcBorders>
            <w:vAlign w:val="center"/>
          </w:tcPr>
          <w:p w14:paraId="17E428B3" w14:textId="3CC26EAE" w:rsidR="00C87F27" w:rsidRDefault="00C87F27" w:rsidP="00C91BDA">
            <w:pPr>
              <w:snapToGrid w:val="0"/>
              <w:spacing w:after="0" w:line="240" w:lineRule="auto"/>
              <w:jc w:val="center"/>
              <w:rPr>
                <w:rFonts w:ascii="Cambria" w:hAnsi="Cambria" w:cs="Cambria"/>
                <w:sz w:val="18"/>
                <w:szCs w:val="18"/>
                <w:lang w:val="en-US" w:eastAsia="zh-CN"/>
              </w:rPr>
            </w:pPr>
          </w:p>
        </w:tc>
      </w:tr>
      <w:tr w:rsidR="00C87F27" w14:paraId="2FDAAABD" w14:textId="77777777" w:rsidTr="00C91BDA">
        <w:trPr>
          <w:trHeight w:val="20"/>
        </w:trPr>
        <w:tc>
          <w:tcPr>
            <w:tcW w:w="2477" w:type="pct"/>
            <w:tcBorders>
              <w:top w:val="single" w:sz="4" w:space="0" w:color="auto"/>
              <w:left w:val="single" w:sz="4" w:space="0" w:color="auto"/>
              <w:bottom w:val="single" w:sz="4" w:space="0" w:color="auto"/>
              <w:right w:val="single" w:sz="4" w:space="0" w:color="auto"/>
            </w:tcBorders>
            <w:vAlign w:val="center"/>
          </w:tcPr>
          <w:p w14:paraId="63191BB6" w14:textId="2CD49A81" w:rsidR="00C87F27" w:rsidRDefault="00C87F27">
            <w:pPr>
              <w:snapToGrid w:val="0"/>
              <w:spacing w:after="0" w:line="240" w:lineRule="auto"/>
              <w:rPr>
                <w:rFonts w:ascii="Cambria" w:hAnsi="Cambria" w:cs="Cambria"/>
                <w:sz w:val="18"/>
                <w:szCs w:val="18"/>
                <w:lang w:val="en-US" w:eastAsia="zh-CN"/>
              </w:rPr>
            </w:pPr>
          </w:p>
        </w:tc>
        <w:tc>
          <w:tcPr>
            <w:tcW w:w="841" w:type="pct"/>
            <w:tcBorders>
              <w:top w:val="single" w:sz="4" w:space="0" w:color="auto"/>
              <w:left w:val="single" w:sz="4" w:space="0" w:color="auto"/>
              <w:bottom w:val="single" w:sz="4" w:space="0" w:color="auto"/>
              <w:right w:val="single" w:sz="4" w:space="0" w:color="auto"/>
            </w:tcBorders>
            <w:vAlign w:val="center"/>
          </w:tcPr>
          <w:p w14:paraId="5548ED9B" w14:textId="24069D7D" w:rsidR="00C87F27" w:rsidRDefault="00C87F27">
            <w:pPr>
              <w:snapToGrid w:val="0"/>
              <w:spacing w:after="0" w:line="240" w:lineRule="auto"/>
              <w:jc w:val="center"/>
              <w:rPr>
                <w:rFonts w:ascii="Cambria" w:hAnsi="Cambria" w:cs="Cambria"/>
                <w:sz w:val="18"/>
                <w:szCs w:val="18"/>
                <w:lang w:val="en-US" w:eastAsia="zh-CN"/>
              </w:rPr>
            </w:pPr>
          </w:p>
        </w:tc>
        <w:tc>
          <w:tcPr>
            <w:tcW w:w="842" w:type="pct"/>
            <w:tcBorders>
              <w:top w:val="single" w:sz="4" w:space="0" w:color="auto"/>
              <w:left w:val="single" w:sz="4" w:space="0" w:color="auto"/>
              <w:bottom w:val="single" w:sz="4" w:space="0" w:color="auto"/>
              <w:right w:val="single" w:sz="4" w:space="0" w:color="auto"/>
            </w:tcBorders>
            <w:vAlign w:val="center"/>
          </w:tcPr>
          <w:p w14:paraId="69D04100" w14:textId="167F12F2" w:rsidR="00C87F27" w:rsidRDefault="00C87F27" w:rsidP="00C91BDA">
            <w:pPr>
              <w:snapToGrid w:val="0"/>
              <w:spacing w:after="0" w:line="240" w:lineRule="auto"/>
              <w:jc w:val="right"/>
              <w:rPr>
                <w:rFonts w:ascii="Cambria" w:hAnsi="Cambria" w:cs="Cambria"/>
                <w:sz w:val="18"/>
                <w:szCs w:val="18"/>
                <w:lang w:eastAsia="zh-CN"/>
              </w:rPr>
            </w:pPr>
          </w:p>
        </w:tc>
        <w:tc>
          <w:tcPr>
            <w:tcW w:w="841" w:type="pct"/>
            <w:tcBorders>
              <w:top w:val="single" w:sz="4" w:space="0" w:color="auto"/>
              <w:left w:val="single" w:sz="4" w:space="0" w:color="auto"/>
              <w:bottom w:val="single" w:sz="4" w:space="0" w:color="auto"/>
              <w:right w:val="single" w:sz="4" w:space="0" w:color="auto"/>
            </w:tcBorders>
            <w:vAlign w:val="center"/>
          </w:tcPr>
          <w:p w14:paraId="755A9A34" w14:textId="58C19BB3" w:rsidR="00C87F27" w:rsidRDefault="00C87F27" w:rsidP="00B543B6">
            <w:pPr>
              <w:snapToGrid w:val="0"/>
              <w:spacing w:after="0" w:line="240" w:lineRule="auto"/>
              <w:jc w:val="center"/>
              <w:rPr>
                <w:rFonts w:ascii="Cambria" w:hAnsi="Cambria" w:cs="Cambria"/>
                <w:sz w:val="18"/>
                <w:szCs w:val="18"/>
                <w:lang w:val="en-US" w:eastAsia="zh-CN"/>
              </w:rPr>
            </w:pPr>
          </w:p>
        </w:tc>
      </w:tr>
    </w:tbl>
    <w:p w14:paraId="58A6C943" w14:textId="77777777" w:rsidR="00C87F27" w:rsidRDefault="00296A70">
      <w:pPr>
        <w:pStyle w:val="2"/>
        <w:snapToGrid w:val="0"/>
        <w:spacing w:before="100" w:beforeAutospacing="1"/>
        <w:rPr>
          <w:rFonts w:ascii="Cambria" w:hAnsi="Cambria" w:cs="Cambria"/>
          <w:sz w:val="24"/>
          <w:szCs w:val="22"/>
        </w:rPr>
      </w:pPr>
      <w:bookmarkStart w:id="257" w:name="_Toc122455663"/>
      <w:bookmarkStart w:id="258" w:name="_Toc122455842"/>
      <w:bookmarkStart w:id="259" w:name="_Toc122455915"/>
      <w:bookmarkStart w:id="260" w:name="_Toc122455661"/>
      <w:bookmarkStart w:id="261" w:name="_Toc122455750"/>
      <w:bookmarkStart w:id="262" w:name="_Toc122455917"/>
      <w:bookmarkStart w:id="263" w:name="_Toc122455757"/>
      <w:bookmarkStart w:id="264" w:name="_Toc122455832"/>
      <w:bookmarkStart w:id="265" w:name="_Toc122455830"/>
      <w:bookmarkStart w:id="266" w:name="_Toc122455659"/>
      <w:bookmarkStart w:id="267" w:name="_Toc122455827"/>
      <w:bookmarkStart w:id="268" w:name="_Toc122455831"/>
      <w:bookmarkStart w:id="269" w:name="_Toc122455921"/>
      <w:bookmarkStart w:id="270" w:name="_Toc122455835"/>
      <w:bookmarkStart w:id="271" w:name="_Toc122455747"/>
      <w:bookmarkStart w:id="272" w:name="_Toc122455828"/>
      <w:bookmarkStart w:id="273" w:name="_Toc122455829"/>
      <w:bookmarkStart w:id="274" w:name="_Toc122455748"/>
      <w:bookmarkStart w:id="275" w:name="_Toc122455913"/>
      <w:bookmarkStart w:id="276" w:name="_Toc122455746"/>
      <w:bookmarkStart w:id="277" w:name="_Toc122455657"/>
      <w:bookmarkStart w:id="278" w:name="_Toc122455672"/>
      <w:bookmarkStart w:id="279" w:name="_Toc122455742"/>
      <w:bookmarkStart w:id="280" w:name="_Toc122455662"/>
      <w:bookmarkStart w:id="281" w:name="_Toc122455928"/>
      <w:bookmarkStart w:id="282" w:name="_Toc122455658"/>
      <w:bookmarkStart w:id="283" w:name="_Toc122455743"/>
      <w:bookmarkStart w:id="284" w:name="_Toc122455665"/>
      <w:bookmarkStart w:id="285" w:name="_Toc122455914"/>
      <w:bookmarkStart w:id="286" w:name="_Toc122455919"/>
      <w:bookmarkStart w:id="287" w:name="_Toc122455916"/>
      <w:bookmarkStart w:id="288" w:name="_Toc122455918"/>
      <w:bookmarkStart w:id="289" w:name="_Toc122455744"/>
      <w:bookmarkStart w:id="290" w:name="_Toc122455833"/>
      <w:bookmarkStart w:id="291" w:name="_Toc122455745"/>
      <w:bookmarkStart w:id="292" w:name="_Toc122455660"/>
      <w:bookmarkStart w:id="293" w:name="_Toc113023679"/>
      <w:bookmarkStart w:id="294" w:name="_Toc84414247"/>
      <w:bookmarkStart w:id="295" w:name="_Toc80977180"/>
      <w:bookmarkStart w:id="296" w:name="_Toc85396119"/>
      <w:bookmarkStart w:id="297" w:name="_Toc80878476"/>
      <w:bookmarkStart w:id="298" w:name="_Toc96608697"/>
      <w:bookmarkStart w:id="299" w:name="_Toc73179429"/>
      <w:bookmarkStart w:id="300" w:name="_Toc505585308"/>
      <w:bookmarkStart w:id="301" w:name="_Toc95935607"/>
      <w:bookmarkStart w:id="302" w:name="_Toc219136064"/>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r>
        <w:rPr>
          <w:rFonts w:ascii="Cambria" w:hAnsi="Cambria" w:cs="Cambria"/>
          <w:sz w:val="24"/>
        </w:rPr>
        <w:t xml:space="preserve">Description of </w:t>
      </w:r>
      <w:r>
        <w:rPr>
          <w:rFonts w:ascii="Cambria" w:hAnsi="Cambria" w:cs="Cambria"/>
          <w:sz w:val="24"/>
          <w:szCs w:val="22"/>
        </w:rPr>
        <w:t>Any Changes to Project Design</w:t>
      </w:r>
      <w:bookmarkEnd w:id="293"/>
      <w:bookmarkEnd w:id="302"/>
      <w:r>
        <w:rPr>
          <w:rFonts w:ascii="Cambria" w:hAnsi="Cambria" w:cs="Cambria"/>
          <w:sz w:val="24"/>
          <w:szCs w:val="22"/>
        </w:rPr>
        <w:t xml:space="preserve"> </w:t>
      </w:r>
    </w:p>
    <w:p w14:paraId="1183E3B6" w14:textId="4D3DF4C4" w:rsidR="00C87F27" w:rsidRDefault="00296A70">
      <w:pPr>
        <w:numPr>
          <w:ilvl w:val="0"/>
          <w:numId w:val="12"/>
        </w:numPr>
        <w:shd w:val="clear" w:color="auto" w:fill="FFFFFF"/>
        <w:adjustRightInd w:val="0"/>
        <w:snapToGrid w:val="0"/>
        <w:spacing w:before="120" w:after="120" w:line="240" w:lineRule="auto"/>
        <w:ind w:left="0" w:firstLine="0"/>
        <w:jc w:val="both"/>
        <w:rPr>
          <w:rFonts w:ascii="Cambria" w:hAnsi="Cambria" w:cs="Cambria"/>
          <w:lang w:val="zh-CN" w:eastAsia="zh-CN"/>
        </w:rPr>
      </w:pPr>
      <w:r>
        <w:rPr>
          <w:rFonts w:ascii="Cambria" w:hAnsi="Cambria" w:cs="Cambria"/>
          <w:lang w:val="en-US" w:eastAsia="zh-CN"/>
        </w:rPr>
        <w:t xml:space="preserve">No changes to the </w:t>
      </w:r>
      <w:r w:rsidR="007F17A1">
        <w:rPr>
          <w:rFonts w:ascii="Cambria" w:hAnsi="Cambria" w:cs="Cambria"/>
          <w:lang w:val="en-US" w:eastAsia="zh-CN"/>
        </w:rPr>
        <w:t xml:space="preserve">agreed </w:t>
      </w:r>
      <w:r>
        <w:rPr>
          <w:rFonts w:ascii="Cambria" w:hAnsi="Cambria" w:cs="Cambria"/>
          <w:lang w:val="en-US" w:eastAsia="zh-CN"/>
        </w:rPr>
        <w:t xml:space="preserve">project design </w:t>
      </w:r>
      <w:r w:rsidR="007F17A1">
        <w:rPr>
          <w:rFonts w:ascii="Cambria" w:hAnsi="Cambria" w:cs="Cambria"/>
          <w:lang w:val="en-US" w:eastAsia="zh-CN"/>
        </w:rPr>
        <w:t xml:space="preserve">took place </w:t>
      </w:r>
      <w:r>
        <w:rPr>
          <w:rFonts w:ascii="Cambria" w:hAnsi="Cambria" w:cs="Cambria"/>
          <w:lang w:val="en-US" w:eastAsia="zh-CN"/>
        </w:rPr>
        <w:t>during the reporting period.</w:t>
      </w:r>
      <w:r>
        <w:rPr>
          <w:rFonts w:ascii="Cambria" w:hAnsi="Cambria" w:cs="Cambria"/>
          <w:lang w:val="en-US"/>
        </w:rPr>
        <w:t xml:space="preserve"> </w:t>
      </w:r>
    </w:p>
    <w:p w14:paraId="0BC384D4" w14:textId="77777777" w:rsidR="00C87F27" w:rsidRDefault="00296A70" w:rsidP="00DF5E54">
      <w:pPr>
        <w:pStyle w:val="2"/>
        <w:snapToGrid w:val="0"/>
        <w:spacing w:before="240"/>
        <w:ind w:left="578" w:hanging="578"/>
        <w:rPr>
          <w:rFonts w:ascii="Cambria" w:hAnsi="Cambria" w:cs="Cambria"/>
          <w:sz w:val="24"/>
        </w:rPr>
      </w:pPr>
      <w:bookmarkStart w:id="303" w:name="_Toc112752646"/>
      <w:bookmarkStart w:id="304" w:name="_Toc113023680"/>
      <w:bookmarkStart w:id="305" w:name="_Toc219136065"/>
      <w:r>
        <w:rPr>
          <w:rFonts w:ascii="Cambria" w:hAnsi="Cambria" w:cs="Cambria"/>
          <w:sz w:val="24"/>
          <w:szCs w:val="22"/>
        </w:rPr>
        <w:t xml:space="preserve">Description of </w:t>
      </w:r>
      <w:r>
        <w:rPr>
          <w:rFonts w:ascii="Cambria" w:hAnsi="Cambria" w:cs="Cambria"/>
          <w:sz w:val="24"/>
          <w:szCs w:val="22"/>
          <w:lang w:val="en-US"/>
        </w:rPr>
        <w:t>A</w:t>
      </w:r>
      <w:r>
        <w:rPr>
          <w:rFonts w:ascii="Cambria" w:hAnsi="Cambria" w:cs="Cambria"/>
          <w:sz w:val="24"/>
          <w:szCs w:val="22"/>
        </w:rPr>
        <w:t>ny</w:t>
      </w:r>
      <w:r>
        <w:rPr>
          <w:rFonts w:ascii="Cambria" w:hAnsi="Cambria" w:cs="Cambria"/>
          <w:sz w:val="24"/>
        </w:rPr>
        <w:t xml:space="preserve"> Changes to Agreed Construction </w:t>
      </w:r>
      <w:r>
        <w:rPr>
          <w:rFonts w:ascii="Cambria" w:hAnsi="Cambria" w:cs="Cambria"/>
          <w:sz w:val="24"/>
          <w:szCs w:val="22"/>
          <w:lang w:val="en-US"/>
        </w:rPr>
        <w:t>M</w:t>
      </w:r>
      <w:r>
        <w:rPr>
          <w:rFonts w:ascii="Cambria" w:hAnsi="Cambria" w:cs="Cambria"/>
          <w:sz w:val="24"/>
          <w:szCs w:val="22"/>
        </w:rPr>
        <w:t>ethods</w:t>
      </w:r>
      <w:bookmarkEnd w:id="294"/>
      <w:bookmarkEnd w:id="295"/>
      <w:bookmarkEnd w:id="296"/>
      <w:bookmarkEnd w:id="297"/>
      <w:bookmarkEnd w:id="298"/>
      <w:bookmarkEnd w:id="299"/>
      <w:bookmarkEnd w:id="300"/>
      <w:bookmarkEnd w:id="301"/>
      <w:bookmarkEnd w:id="303"/>
      <w:bookmarkEnd w:id="304"/>
      <w:bookmarkEnd w:id="305"/>
      <w:r>
        <w:rPr>
          <w:rFonts w:ascii="Cambria" w:hAnsi="Cambria" w:cs="Cambria"/>
          <w:sz w:val="24"/>
        </w:rPr>
        <w:t xml:space="preserve"> </w:t>
      </w:r>
    </w:p>
    <w:p w14:paraId="66CB65F8" w14:textId="5E3FA6CC" w:rsidR="00C87F27" w:rsidRDefault="00296A70">
      <w:pPr>
        <w:numPr>
          <w:ilvl w:val="0"/>
          <w:numId w:val="12"/>
        </w:numPr>
        <w:shd w:val="clear" w:color="auto" w:fill="FFFFFF"/>
        <w:adjustRightInd w:val="0"/>
        <w:snapToGrid w:val="0"/>
        <w:spacing w:before="120" w:after="120" w:line="240" w:lineRule="auto"/>
        <w:ind w:left="0" w:firstLine="0"/>
        <w:jc w:val="both"/>
        <w:rPr>
          <w:rFonts w:ascii="Cambria" w:hAnsi="Cambria" w:cs="Cambria"/>
          <w:lang w:val="en-US"/>
        </w:rPr>
      </w:pPr>
      <w:r>
        <w:rPr>
          <w:rFonts w:ascii="Cambria" w:hAnsi="Cambria" w:cs="Cambria"/>
          <w:color w:val="000000" w:themeColor="text1"/>
          <w:lang w:val="en-US"/>
        </w:rPr>
        <w:t xml:space="preserve">No changes to agreed construction methods took place within the reporting period. </w:t>
      </w:r>
    </w:p>
    <w:p w14:paraId="2413DAB3" w14:textId="3947FA6C" w:rsidR="00C87F27" w:rsidRDefault="007F17A1">
      <w:pPr>
        <w:numPr>
          <w:ilvl w:val="0"/>
          <w:numId w:val="12"/>
        </w:numPr>
        <w:shd w:val="clear" w:color="auto" w:fill="FFFFFF"/>
        <w:adjustRightInd w:val="0"/>
        <w:snapToGrid w:val="0"/>
        <w:spacing w:before="120" w:after="0" w:line="240" w:lineRule="auto"/>
        <w:ind w:left="0" w:firstLine="0"/>
        <w:jc w:val="both"/>
        <w:rPr>
          <w:rFonts w:ascii="Cambria" w:hAnsi="Cambria" w:cs="Cambria"/>
          <w:lang w:val="en-US"/>
        </w:rPr>
      </w:pPr>
      <w:r>
        <w:rPr>
          <w:rFonts w:ascii="Cambria" w:hAnsi="Cambria" w:cs="Cambria"/>
          <w:color w:val="000000" w:themeColor="text1"/>
          <w:lang w:val="en-US"/>
        </w:rPr>
        <w:t>The c</w:t>
      </w:r>
      <w:r w:rsidR="00296A70">
        <w:rPr>
          <w:rFonts w:ascii="Cambria" w:hAnsi="Cambria" w:cs="Cambria"/>
          <w:lang w:val="en-US"/>
        </w:rPr>
        <w:t>onstruction and rehabilitation of solid waste collection points</w:t>
      </w:r>
      <w:r>
        <w:rPr>
          <w:rFonts w:ascii="Cambria" w:hAnsi="Cambria" w:cs="Cambria"/>
          <w:lang w:val="en-US"/>
        </w:rPr>
        <w:t xml:space="preserve">, originally foreseen by the ADB loan funds of the Project, </w:t>
      </w:r>
      <w:r w:rsidR="00B829E8">
        <w:rPr>
          <w:rFonts w:ascii="Cambria" w:hAnsi="Cambria" w:cs="Cambria"/>
          <w:lang w:val="en-US"/>
        </w:rPr>
        <w:t>have been f</w:t>
      </w:r>
      <w:r w:rsidR="00296A70">
        <w:rPr>
          <w:rFonts w:ascii="Cambria" w:hAnsi="Cambria" w:cs="Cambria"/>
          <w:lang w:val="en-US"/>
        </w:rPr>
        <w:t xml:space="preserve">inanced by Maxsustrans own funds and all works </w:t>
      </w:r>
      <w:r w:rsidR="00AB74D9">
        <w:rPr>
          <w:rFonts w:ascii="Cambria" w:hAnsi="Cambria" w:cs="Cambria"/>
          <w:lang w:val="en-US"/>
        </w:rPr>
        <w:t xml:space="preserve">are </w:t>
      </w:r>
      <w:r w:rsidR="00296A70">
        <w:rPr>
          <w:rFonts w:ascii="Cambria" w:hAnsi="Cambria" w:cs="Cambria"/>
          <w:lang w:val="en-US"/>
        </w:rPr>
        <w:t>completed within 2015-2019.</w:t>
      </w:r>
      <w:r>
        <w:rPr>
          <w:rFonts w:ascii="Cambria" w:hAnsi="Cambria" w:cs="Cambria"/>
          <w:lang w:val="en-US"/>
        </w:rPr>
        <w:t xml:space="preserve"> </w:t>
      </w:r>
      <w:r w:rsidR="00296A70">
        <w:rPr>
          <w:rFonts w:ascii="Cambria" w:hAnsi="Cambria" w:cs="Cambria"/>
          <w:lang w:val="en-US"/>
        </w:rPr>
        <w:t xml:space="preserve"> </w:t>
      </w:r>
      <w:r w:rsidR="00296A70">
        <w:rPr>
          <w:rFonts w:ascii="Cambria" w:hAnsi="Cambria" w:cs="Cambria"/>
          <w:lang w:val="en-US"/>
        </w:rPr>
        <w:br w:type="page"/>
      </w:r>
    </w:p>
    <w:p w14:paraId="28B9C551" w14:textId="77777777" w:rsidR="00C87F27" w:rsidRDefault="00296A70" w:rsidP="00641115">
      <w:pPr>
        <w:pStyle w:val="1"/>
        <w:snapToGrid w:val="0"/>
        <w:ind w:left="567" w:hanging="567"/>
        <w:jc w:val="left"/>
        <w:rPr>
          <w:rFonts w:ascii="Cambria" w:hAnsi="Cambria" w:cs="Cambria"/>
          <w:sz w:val="24"/>
          <w:szCs w:val="24"/>
        </w:rPr>
      </w:pPr>
      <w:bookmarkStart w:id="306" w:name="_Toc113023681"/>
      <w:bookmarkStart w:id="307" w:name="_Toc219136066"/>
      <w:r>
        <w:rPr>
          <w:rFonts w:ascii="Cambria" w:hAnsi="Cambria" w:cs="Cambria"/>
          <w:sz w:val="24"/>
          <w:szCs w:val="24"/>
        </w:rPr>
        <w:lastRenderedPageBreak/>
        <w:t>ENVIRONMENTAL SAFEGUARD ACTIVITIES</w:t>
      </w:r>
      <w:bookmarkEnd w:id="306"/>
      <w:bookmarkEnd w:id="307"/>
    </w:p>
    <w:p w14:paraId="79D3886B" w14:textId="77777777" w:rsidR="00C87F27" w:rsidRDefault="00296A70">
      <w:pPr>
        <w:pStyle w:val="2"/>
        <w:snapToGrid w:val="0"/>
        <w:spacing w:after="120"/>
        <w:ind w:left="540" w:hanging="578"/>
        <w:rPr>
          <w:rFonts w:ascii="Cambria" w:hAnsi="Cambria" w:cs="Cambria"/>
          <w:sz w:val="24"/>
          <w:szCs w:val="24"/>
        </w:rPr>
      </w:pPr>
      <w:bookmarkStart w:id="308" w:name="_Toc113023682"/>
      <w:bookmarkStart w:id="309" w:name="_Toc219136067"/>
      <w:r>
        <w:rPr>
          <w:rFonts w:ascii="Cambria" w:hAnsi="Cambria" w:cs="Cambria"/>
          <w:sz w:val="24"/>
          <w:szCs w:val="24"/>
        </w:rPr>
        <w:t>General Description of Environmental Safeguard Activities</w:t>
      </w:r>
      <w:bookmarkEnd w:id="308"/>
      <w:bookmarkEnd w:id="309"/>
    </w:p>
    <w:p w14:paraId="43256276" w14:textId="08C460E6" w:rsidR="00C87F27" w:rsidRDefault="00296A70">
      <w:pPr>
        <w:numPr>
          <w:ilvl w:val="0"/>
          <w:numId w:val="12"/>
        </w:numPr>
        <w:shd w:val="clear" w:color="auto" w:fill="FFFFFF"/>
        <w:adjustRightInd w:val="0"/>
        <w:snapToGrid w:val="0"/>
        <w:spacing w:before="120" w:after="120" w:line="240" w:lineRule="auto"/>
        <w:ind w:left="0" w:firstLine="0"/>
        <w:jc w:val="both"/>
        <w:rPr>
          <w:rFonts w:ascii="Cambria" w:hAnsi="Cambria" w:cs="Cambria"/>
          <w:lang w:val="en-US"/>
        </w:rPr>
      </w:pPr>
      <w:r>
        <w:rPr>
          <w:rFonts w:ascii="Cambria" w:hAnsi="Cambria" w:cs="Cambria"/>
          <w:lang w:val="en-US"/>
        </w:rPr>
        <w:t xml:space="preserve">During the reporting period, </w:t>
      </w:r>
      <w:r w:rsidR="00D345DB">
        <w:rPr>
          <w:rFonts w:ascii="Cambria" w:hAnsi="Cambria" w:cs="Cambria"/>
          <w:lang w:val="en-US"/>
        </w:rPr>
        <w:t xml:space="preserve">no changes in </w:t>
      </w:r>
      <w:r>
        <w:rPr>
          <w:rFonts w:ascii="Cambria" w:hAnsi="Cambria" w:cs="Cambria"/>
          <w:lang w:val="en-US"/>
        </w:rPr>
        <w:t xml:space="preserve">organizational structure of the </w:t>
      </w:r>
      <w:r w:rsidR="00D345DB">
        <w:rPr>
          <w:rFonts w:ascii="Cambria" w:hAnsi="Cambria" w:cs="Cambria"/>
          <w:lang w:val="en-US"/>
        </w:rPr>
        <w:t>P</w:t>
      </w:r>
      <w:r>
        <w:rPr>
          <w:rFonts w:ascii="Cambria" w:hAnsi="Cambria" w:cs="Cambria"/>
          <w:lang w:val="en-US"/>
        </w:rPr>
        <w:t>roject</w:t>
      </w:r>
      <w:r w:rsidR="00D345DB">
        <w:rPr>
          <w:rFonts w:ascii="Cambria" w:hAnsi="Cambria" w:cs="Cambria"/>
          <w:lang w:val="en-US"/>
        </w:rPr>
        <w:t>’s environmental safeguard activities</w:t>
      </w:r>
      <w:r w:rsidR="00301AB3">
        <w:rPr>
          <w:rFonts w:ascii="Cambria" w:hAnsi="Cambria" w:cs="Cambria"/>
          <w:lang w:val="en-US"/>
        </w:rPr>
        <w:t xml:space="preserve"> made. With </w:t>
      </w:r>
      <w:r w:rsidR="00D345DB">
        <w:rPr>
          <w:rFonts w:ascii="Cambria" w:hAnsi="Cambria" w:cs="Cambria"/>
          <w:lang w:val="en-US"/>
        </w:rPr>
        <w:t xml:space="preserve">support of PIU’s environmental specialist </w:t>
      </w:r>
      <w:r>
        <w:rPr>
          <w:rFonts w:ascii="Cambria" w:hAnsi="Cambria" w:cs="Cambria"/>
          <w:lang w:val="en-US"/>
        </w:rPr>
        <w:t>PIU Consultant has monitored the overal</w:t>
      </w:r>
      <w:r w:rsidR="00D345DB">
        <w:rPr>
          <w:rFonts w:ascii="Cambria" w:hAnsi="Cambria" w:cs="Cambria"/>
          <w:lang w:val="en-US"/>
        </w:rPr>
        <w:t xml:space="preserve">l project implementation and environmental </w:t>
      </w:r>
      <w:r>
        <w:rPr>
          <w:rFonts w:ascii="Cambria" w:hAnsi="Cambria" w:cs="Cambria"/>
          <w:lang w:val="en-US"/>
        </w:rPr>
        <w:t xml:space="preserve">safeguard </w:t>
      </w:r>
      <w:r w:rsidR="00D345DB">
        <w:rPr>
          <w:rFonts w:ascii="Cambria" w:hAnsi="Cambria" w:cs="Cambria"/>
          <w:lang w:val="en-US"/>
        </w:rPr>
        <w:t xml:space="preserve">measures on </w:t>
      </w:r>
      <w:r>
        <w:rPr>
          <w:rFonts w:ascii="Cambria" w:hAnsi="Cambria" w:cs="Cambria"/>
          <w:lang w:val="en-US"/>
        </w:rPr>
        <w:t>SLF site (contract CW1-R)</w:t>
      </w:r>
      <w:r w:rsidR="00D345DB">
        <w:rPr>
          <w:rFonts w:ascii="Cambria" w:hAnsi="Cambria" w:cs="Cambria"/>
          <w:lang w:val="en-US"/>
        </w:rPr>
        <w:t xml:space="preserve">. </w:t>
      </w:r>
      <w:r>
        <w:rPr>
          <w:rFonts w:ascii="Cambria" w:hAnsi="Cambria" w:cs="Cambria"/>
          <w:lang w:val="en-US"/>
        </w:rPr>
        <w:t>PIU Consultant use</w:t>
      </w:r>
      <w:r w:rsidR="00D345DB">
        <w:rPr>
          <w:rFonts w:ascii="Cambria" w:hAnsi="Cambria" w:cs="Cambria"/>
          <w:lang w:val="en-US"/>
        </w:rPr>
        <w:t>d</w:t>
      </w:r>
      <w:r>
        <w:rPr>
          <w:rFonts w:ascii="Cambria" w:hAnsi="Cambria" w:cs="Cambria"/>
          <w:lang w:val="en-US"/>
        </w:rPr>
        <w:t xml:space="preserve"> data of the </w:t>
      </w:r>
      <w:r w:rsidR="00D345DB">
        <w:rPr>
          <w:rFonts w:ascii="Cambria" w:hAnsi="Cambria" w:cs="Cambria"/>
          <w:lang w:val="en-US"/>
        </w:rPr>
        <w:t xml:space="preserve">monthly </w:t>
      </w:r>
      <w:r>
        <w:rPr>
          <w:rFonts w:ascii="Cambria" w:hAnsi="Cambria" w:cs="Cambria"/>
          <w:lang w:val="en-US"/>
        </w:rPr>
        <w:t xml:space="preserve">safeguard monitoring reports </w:t>
      </w:r>
      <w:r w:rsidR="00301AB3">
        <w:rPr>
          <w:rFonts w:ascii="Cambria" w:hAnsi="Cambria" w:cs="Cambria"/>
          <w:lang w:val="en-US"/>
        </w:rPr>
        <w:t>of t</w:t>
      </w:r>
      <w:r w:rsidR="00D345DB">
        <w:rPr>
          <w:rFonts w:ascii="Cambria" w:hAnsi="Cambria" w:cs="Cambria"/>
          <w:lang w:val="en-US"/>
        </w:rPr>
        <w:t xml:space="preserve">he </w:t>
      </w:r>
      <w:r>
        <w:rPr>
          <w:rFonts w:ascii="Cambria" w:hAnsi="Cambria" w:cs="Cambria"/>
          <w:lang w:val="en-US"/>
        </w:rPr>
        <w:t xml:space="preserve">SLF </w:t>
      </w:r>
      <w:r w:rsidR="00D345DB">
        <w:rPr>
          <w:rFonts w:ascii="Cambria" w:hAnsi="Cambria" w:cs="Cambria"/>
          <w:lang w:val="en-US"/>
        </w:rPr>
        <w:t>Contractor</w:t>
      </w:r>
      <w:r>
        <w:rPr>
          <w:rFonts w:ascii="Cambria" w:hAnsi="Cambria" w:cs="Cambria"/>
          <w:lang w:val="en-US"/>
        </w:rPr>
        <w:t xml:space="preserve">. </w:t>
      </w:r>
    </w:p>
    <w:p w14:paraId="0C3F30CC" w14:textId="175E7E07" w:rsidR="00C87F27" w:rsidRDefault="00296A70">
      <w:pPr>
        <w:numPr>
          <w:ilvl w:val="0"/>
          <w:numId w:val="12"/>
        </w:numPr>
        <w:shd w:val="clear" w:color="auto" w:fill="FFFFFF"/>
        <w:adjustRightInd w:val="0"/>
        <w:snapToGrid w:val="0"/>
        <w:spacing w:before="120" w:after="120" w:line="240" w:lineRule="auto"/>
        <w:ind w:left="0" w:firstLine="0"/>
        <w:jc w:val="both"/>
        <w:rPr>
          <w:rFonts w:ascii="Cambria" w:hAnsi="Cambria" w:cs="Cambria"/>
          <w:lang w:val="en-US"/>
        </w:rPr>
      </w:pPr>
      <w:r>
        <w:rPr>
          <w:rFonts w:ascii="Cambria" w:hAnsi="Cambria" w:cs="Cambria"/>
          <w:lang w:val="en-US"/>
        </w:rPr>
        <w:t xml:space="preserve">Most of the environmental monitoring requirements are for the construction period of project site. At the construction stage, the Contractor’s </w:t>
      </w:r>
      <w:r w:rsidR="00301AB3">
        <w:rPr>
          <w:rFonts w:ascii="Cambria" w:hAnsi="Cambria" w:cs="Cambria"/>
          <w:lang w:val="en-US"/>
        </w:rPr>
        <w:t xml:space="preserve">specialist is </w:t>
      </w:r>
      <w:r>
        <w:rPr>
          <w:rFonts w:ascii="Cambria" w:hAnsi="Cambria" w:cs="Cambria"/>
          <w:lang w:val="en-US"/>
        </w:rPr>
        <w:t xml:space="preserve">responsible for preparation </w:t>
      </w:r>
      <w:r w:rsidR="00301AB3">
        <w:rPr>
          <w:rFonts w:ascii="Cambria" w:hAnsi="Cambria" w:cs="Cambria"/>
          <w:lang w:val="en-US"/>
        </w:rPr>
        <w:t xml:space="preserve">and submission </w:t>
      </w:r>
      <w:r>
        <w:rPr>
          <w:rFonts w:ascii="Cambria" w:hAnsi="Cambria" w:cs="Cambria"/>
          <w:lang w:val="en-US"/>
        </w:rPr>
        <w:t>of monthly environmental s</w:t>
      </w:r>
      <w:r w:rsidR="00301AB3">
        <w:rPr>
          <w:rFonts w:ascii="Cambria" w:hAnsi="Cambria" w:cs="Cambria"/>
          <w:lang w:val="en-US"/>
        </w:rPr>
        <w:t xml:space="preserve">afeguard </w:t>
      </w:r>
      <w:r>
        <w:rPr>
          <w:rFonts w:ascii="Cambria" w:hAnsi="Cambria" w:cs="Cambria"/>
          <w:lang w:val="en-US"/>
        </w:rPr>
        <w:t xml:space="preserve">reports. Meanwhile, the PIU is responsible for the monitoring </w:t>
      </w:r>
      <w:r w:rsidR="00301AB3">
        <w:rPr>
          <w:rFonts w:ascii="Cambria" w:hAnsi="Cambria" w:cs="Cambria"/>
          <w:lang w:val="en-US"/>
        </w:rPr>
        <w:t xml:space="preserve">and summarization </w:t>
      </w:r>
      <w:r>
        <w:rPr>
          <w:rFonts w:ascii="Cambria" w:hAnsi="Cambria" w:cs="Cambria"/>
          <w:lang w:val="en-US"/>
        </w:rPr>
        <w:t xml:space="preserve">of </w:t>
      </w:r>
      <w:r w:rsidR="00301AB3">
        <w:rPr>
          <w:rFonts w:ascii="Cambria" w:hAnsi="Cambria" w:cs="Cambria"/>
          <w:lang w:val="en-US"/>
        </w:rPr>
        <w:t xml:space="preserve">compliance with the </w:t>
      </w:r>
      <w:r>
        <w:rPr>
          <w:rFonts w:ascii="Cambria" w:hAnsi="Cambria" w:cs="Cambria"/>
          <w:lang w:val="en-US"/>
        </w:rPr>
        <w:t xml:space="preserve">environmental </w:t>
      </w:r>
      <w:r w:rsidR="00301AB3">
        <w:rPr>
          <w:rFonts w:ascii="Cambria" w:hAnsi="Cambria" w:cs="Cambria"/>
          <w:lang w:val="en-US"/>
        </w:rPr>
        <w:t>safeguard requirements</w:t>
      </w:r>
      <w:r>
        <w:rPr>
          <w:rFonts w:ascii="Cambria" w:hAnsi="Cambria" w:cs="Cambria"/>
          <w:lang w:val="en-US"/>
        </w:rPr>
        <w:t xml:space="preserve">. The </w:t>
      </w:r>
      <w:r w:rsidR="00301AB3">
        <w:rPr>
          <w:rFonts w:ascii="Cambria" w:hAnsi="Cambria" w:cs="Cambria"/>
          <w:lang w:val="en-US"/>
        </w:rPr>
        <w:t>n</w:t>
      </w:r>
      <w:r>
        <w:rPr>
          <w:rFonts w:ascii="Cambria" w:hAnsi="Cambria" w:cs="Cambria"/>
          <w:lang w:val="en-US"/>
        </w:rPr>
        <w:t xml:space="preserve">ational </w:t>
      </w:r>
      <w:r w:rsidR="00301AB3">
        <w:rPr>
          <w:rFonts w:ascii="Cambria" w:hAnsi="Cambria" w:cs="Cambria"/>
          <w:lang w:val="en-US"/>
        </w:rPr>
        <w:t>e</w:t>
      </w:r>
      <w:r>
        <w:rPr>
          <w:rFonts w:ascii="Cambria" w:hAnsi="Cambria" w:cs="Cambria"/>
          <w:lang w:val="en-US"/>
        </w:rPr>
        <w:t xml:space="preserve">nvironmental </w:t>
      </w:r>
      <w:r w:rsidR="00301AB3">
        <w:rPr>
          <w:rFonts w:ascii="Cambria" w:hAnsi="Cambria" w:cs="Cambria"/>
          <w:lang w:val="en-US"/>
        </w:rPr>
        <w:t>s</w:t>
      </w:r>
      <w:r>
        <w:rPr>
          <w:rFonts w:ascii="Cambria" w:hAnsi="Cambria" w:cs="Cambria"/>
          <w:lang w:val="en-US"/>
        </w:rPr>
        <w:t xml:space="preserve">pecialist of PIU Consultant is responsible for assistance to PIU in compiling the </w:t>
      </w:r>
      <w:r w:rsidR="00301AB3">
        <w:rPr>
          <w:rFonts w:ascii="Cambria" w:hAnsi="Cambria" w:cs="Cambria"/>
          <w:lang w:val="en-US"/>
        </w:rPr>
        <w:t xml:space="preserve">semi-annual </w:t>
      </w:r>
      <w:r>
        <w:rPr>
          <w:rFonts w:ascii="Cambria" w:hAnsi="Cambria" w:cs="Cambria"/>
          <w:lang w:val="en-US"/>
        </w:rPr>
        <w:t>environmental monitoring reports.</w:t>
      </w:r>
    </w:p>
    <w:p w14:paraId="6F3FB31C" w14:textId="6A928CFE" w:rsidR="00C87F27" w:rsidRDefault="00296A70">
      <w:pPr>
        <w:numPr>
          <w:ilvl w:val="0"/>
          <w:numId w:val="12"/>
        </w:numPr>
        <w:shd w:val="clear" w:color="auto" w:fill="FFFFFF"/>
        <w:adjustRightInd w:val="0"/>
        <w:snapToGrid w:val="0"/>
        <w:spacing w:before="120" w:after="120" w:line="240" w:lineRule="auto"/>
        <w:ind w:left="0" w:firstLine="0"/>
        <w:jc w:val="both"/>
        <w:rPr>
          <w:rFonts w:ascii="Cambria" w:hAnsi="Cambria" w:cs="Cambria"/>
          <w:lang w:val="en-US"/>
        </w:rPr>
      </w:pPr>
      <w:r>
        <w:rPr>
          <w:rFonts w:ascii="Cambria" w:hAnsi="Cambria" w:cs="Cambria"/>
          <w:lang w:val="en-US"/>
        </w:rPr>
        <w:t xml:space="preserve">Monitoring and reporting of the project </w:t>
      </w:r>
      <w:r w:rsidR="005E59DB">
        <w:rPr>
          <w:rFonts w:ascii="Cambria" w:hAnsi="Cambria" w:cs="Cambria"/>
          <w:lang w:val="en-US"/>
        </w:rPr>
        <w:t xml:space="preserve">is </w:t>
      </w:r>
      <w:r>
        <w:rPr>
          <w:rFonts w:ascii="Cambria" w:hAnsi="Cambria" w:cs="Cambria"/>
          <w:lang w:val="en-US"/>
        </w:rPr>
        <w:t xml:space="preserve">conducted prior to construction, during </w:t>
      </w:r>
      <w:r>
        <w:rPr>
          <w:rFonts w:ascii="Cambria" w:hAnsi="Cambria" w:cs="Cambria"/>
          <w:lang w:val="en-GB"/>
        </w:rPr>
        <w:t xml:space="preserve">construction </w:t>
      </w:r>
      <w:r w:rsidR="005E59DB">
        <w:rPr>
          <w:rFonts w:ascii="Cambria" w:hAnsi="Cambria" w:cs="Cambria"/>
          <w:lang w:val="en-US"/>
        </w:rPr>
        <w:t xml:space="preserve">and operation. PIU monitors </w:t>
      </w:r>
      <w:r>
        <w:rPr>
          <w:rFonts w:ascii="Cambria" w:hAnsi="Cambria" w:cs="Cambria"/>
          <w:lang w:val="en-US"/>
        </w:rPr>
        <w:t>the perfor</w:t>
      </w:r>
      <w:r w:rsidR="005E59DB">
        <w:rPr>
          <w:rFonts w:ascii="Cambria" w:hAnsi="Cambria" w:cs="Cambria"/>
          <w:lang w:val="en-US"/>
        </w:rPr>
        <w:t>mance and implementation of Environmental Management Plan</w:t>
      </w:r>
      <w:r>
        <w:rPr>
          <w:rFonts w:ascii="Cambria" w:hAnsi="Cambria" w:cs="Cambria"/>
          <w:lang w:val="en-US"/>
        </w:rPr>
        <w:t>s</w:t>
      </w:r>
      <w:r w:rsidR="005E59DB">
        <w:rPr>
          <w:rFonts w:ascii="Cambria" w:hAnsi="Cambria" w:cs="Cambria"/>
          <w:lang w:val="en-US"/>
        </w:rPr>
        <w:t xml:space="preserve"> (EMP)</w:t>
      </w:r>
      <w:r>
        <w:rPr>
          <w:rFonts w:ascii="Cambria" w:hAnsi="Cambria" w:cs="Cambria"/>
          <w:lang w:val="en-US"/>
        </w:rPr>
        <w:t xml:space="preserve">. </w:t>
      </w:r>
      <w:r w:rsidR="00EC7825">
        <w:rPr>
          <w:rFonts w:ascii="Cambria" w:hAnsi="Cambria" w:cs="Cambria"/>
          <w:lang w:val="en-US"/>
        </w:rPr>
        <w:t>The environmental m</w:t>
      </w:r>
      <w:r>
        <w:rPr>
          <w:rFonts w:ascii="Cambria" w:hAnsi="Cambria" w:cs="Cambria"/>
          <w:lang w:val="en-US"/>
        </w:rPr>
        <w:t xml:space="preserve">onitoring reports </w:t>
      </w:r>
      <w:r w:rsidR="00EC7825">
        <w:rPr>
          <w:rFonts w:ascii="Cambria" w:hAnsi="Cambria" w:cs="Cambria"/>
          <w:lang w:val="en-US"/>
        </w:rPr>
        <w:t xml:space="preserve">(EMR) </w:t>
      </w:r>
      <w:r>
        <w:rPr>
          <w:rFonts w:ascii="Cambria" w:hAnsi="Cambria" w:cs="Cambria"/>
          <w:lang w:val="en-US"/>
        </w:rPr>
        <w:t>on implementing the E</w:t>
      </w:r>
      <w:r w:rsidR="007F7BB5">
        <w:rPr>
          <w:rFonts w:ascii="Cambria" w:hAnsi="Cambria" w:cs="Cambria"/>
          <w:lang w:val="en-US"/>
        </w:rPr>
        <w:t>MP</w:t>
      </w:r>
      <w:r w:rsidR="00EC7825">
        <w:rPr>
          <w:rFonts w:ascii="Cambria" w:hAnsi="Cambria" w:cs="Cambria"/>
          <w:lang w:val="en-US"/>
        </w:rPr>
        <w:t xml:space="preserve"> are </w:t>
      </w:r>
      <w:r>
        <w:rPr>
          <w:rFonts w:ascii="Cambria" w:hAnsi="Cambria" w:cs="Cambria"/>
          <w:lang w:val="en-US"/>
        </w:rPr>
        <w:t xml:space="preserve">prepared prior to construction (detailed design and procurement stages), during </w:t>
      </w:r>
      <w:r w:rsidR="00EC7825">
        <w:rPr>
          <w:rFonts w:ascii="Cambria" w:hAnsi="Cambria" w:cs="Cambria"/>
          <w:lang w:val="en-US"/>
        </w:rPr>
        <w:t xml:space="preserve">construction and during </w:t>
      </w:r>
      <w:r>
        <w:rPr>
          <w:rFonts w:ascii="Cambria" w:hAnsi="Cambria" w:cs="Cambria"/>
          <w:lang w:val="en-US"/>
        </w:rPr>
        <w:t>operation, as follows: (</w:t>
      </w:r>
      <w:proofErr w:type="spellStart"/>
      <w:r>
        <w:rPr>
          <w:rFonts w:ascii="Cambria" w:hAnsi="Cambria" w:cs="Cambria"/>
          <w:lang w:val="en-US"/>
        </w:rPr>
        <w:t>i</w:t>
      </w:r>
      <w:proofErr w:type="spellEnd"/>
      <w:r>
        <w:rPr>
          <w:rFonts w:ascii="Cambria" w:hAnsi="Cambria" w:cs="Cambria"/>
          <w:lang w:val="en-US"/>
        </w:rPr>
        <w:t xml:space="preserve">) monthly </w:t>
      </w:r>
      <w:r w:rsidR="00EC7825">
        <w:rPr>
          <w:rFonts w:ascii="Cambria" w:hAnsi="Cambria" w:cs="Cambria"/>
          <w:lang w:val="en-US"/>
        </w:rPr>
        <w:t>EMRs</w:t>
      </w:r>
      <w:r w:rsidR="007F7BB5">
        <w:rPr>
          <w:rFonts w:ascii="Cambria" w:hAnsi="Cambria" w:cs="Cambria"/>
          <w:lang w:val="en-US"/>
        </w:rPr>
        <w:t xml:space="preserve"> to the IA</w:t>
      </w:r>
      <w:r>
        <w:rPr>
          <w:rFonts w:ascii="Cambria" w:hAnsi="Cambria" w:cs="Cambria"/>
          <w:lang w:val="en-US"/>
        </w:rPr>
        <w:t>; and (ii) quarterly</w:t>
      </w:r>
      <w:r w:rsidR="00EC7825">
        <w:rPr>
          <w:rFonts w:ascii="Cambria" w:hAnsi="Cambria" w:cs="Cambria"/>
          <w:lang w:val="en-US"/>
        </w:rPr>
        <w:t xml:space="preserve"> or semi-annual</w:t>
      </w:r>
      <w:r>
        <w:rPr>
          <w:rFonts w:ascii="Cambria" w:hAnsi="Cambria" w:cs="Cambria"/>
          <w:lang w:val="en-US"/>
        </w:rPr>
        <w:t xml:space="preserve"> </w:t>
      </w:r>
      <w:r w:rsidR="00EC7825">
        <w:rPr>
          <w:rFonts w:ascii="Cambria" w:hAnsi="Cambria" w:cs="Cambria"/>
          <w:lang w:val="en-US"/>
        </w:rPr>
        <w:t>EMRs</w:t>
      </w:r>
      <w:r w:rsidR="007F7BB5">
        <w:rPr>
          <w:rFonts w:ascii="Cambria" w:hAnsi="Cambria" w:cs="Cambria"/>
          <w:lang w:val="en-US"/>
        </w:rPr>
        <w:t xml:space="preserve"> to</w:t>
      </w:r>
      <w:r w:rsidR="00EC7825">
        <w:rPr>
          <w:rFonts w:ascii="Cambria" w:hAnsi="Cambria" w:cs="Cambria"/>
          <w:lang w:val="en-US"/>
        </w:rPr>
        <w:t xml:space="preserve"> ADB. The EMRs</w:t>
      </w:r>
      <w:r>
        <w:rPr>
          <w:rFonts w:ascii="Cambria" w:hAnsi="Cambria" w:cs="Cambria"/>
          <w:lang w:val="en-US"/>
        </w:rPr>
        <w:t xml:space="preserve"> shall also document the relevant environmental aspect</w:t>
      </w:r>
      <w:r w:rsidR="00EC7825">
        <w:rPr>
          <w:rFonts w:ascii="Cambria" w:hAnsi="Cambria" w:cs="Cambria"/>
          <w:lang w:val="en-US"/>
        </w:rPr>
        <w:t>s</w:t>
      </w:r>
      <w:r>
        <w:rPr>
          <w:rFonts w:ascii="Cambria" w:hAnsi="Cambria" w:cs="Cambria"/>
          <w:lang w:val="en-US"/>
        </w:rPr>
        <w:t xml:space="preserve"> and its respective mitigation measure</w:t>
      </w:r>
      <w:r w:rsidR="00EC7825">
        <w:rPr>
          <w:rFonts w:ascii="Cambria" w:hAnsi="Cambria" w:cs="Cambria"/>
          <w:lang w:val="en-US"/>
        </w:rPr>
        <w:t>s</w:t>
      </w:r>
      <w:r>
        <w:rPr>
          <w:rFonts w:ascii="Cambria" w:hAnsi="Cambria" w:cs="Cambria"/>
          <w:lang w:val="en-US"/>
        </w:rPr>
        <w:t>, as well as grievances received and resolved, if any.</w:t>
      </w:r>
    </w:p>
    <w:p w14:paraId="79C7316E" w14:textId="2699F895" w:rsidR="00C87F27" w:rsidRDefault="00296A70">
      <w:pPr>
        <w:numPr>
          <w:ilvl w:val="0"/>
          <w:numId w:val="12"/>
        </w:numPr>
        <w:shd w:val="clear" w:color="auto" w:fill="FFFFFF"/>
        <w:adjustRightInd w:val="0"/>
        <w:snapToGrid w:val="0"/>
        <w:spacing w:before="120" w:after="120" w:line="240" w:lineRule="auto"/>
        <w:ind w:left="0" w:firstLine="0"/>
        <w:jc w:val="both"/>
        <w:rPr>
          <w:rFonts w:ascii="Cambria" w:hAnsi="Cambria" w:cs="Cambria"/>
          <w:lang w:val="en-US"/>
        </w:rPr>
      </w:pPr>
      <w:r>
        <w:rPr>
          <w:rFonts w:ascii="Cambria" w:hAnsi="Cambria" w:cs="Cambria"/>
          <w:lang w:val="en-US"/>
        </w:rPr>
        <w:t>Prior to commencement of construction work</w:t>
      </w:r>
      <w:r w:rsidR="00D939E5">
        <w:rPr>
          <w:rFonts w:ascii="Cambria" w:hAnsi="Cambria" w:cs="Cambria"/>
          <w:lang w:val="en-US"/>
        </w:rPr>
        <w:t>s</w:t>
      </w:r>
      <w:r>
        <w:rPr>
          <w:rFonts w:ascii="Cambria" w:hAnsi="Cambria" w:cs="Cambria"/>
          <w:lang w:val="en-US"/>
        </w:rPr>
        <w:t>, Contractor(s) have to submit S</w:t>
      </w:r>
      <w:r w:rsidR="00D939E5">
        <w:rPr>
          <w:rFonts w:ascii="Cambria" w:hAnsi="Cambria" w:cs="Cambria"/>
          <w:lang w:val="en-US"/>
        </w:rPr>
        <w:t xml:space="preserve">ite-specific </w:t>
      </w:r>
      <w:r>
        <w:rPr>
          <w:rFonts w:ascii="Cambria" w:hAnsi="Cambria" w:cs="Cambria"/>
          <w:lang w:val="en-US"/>
        </w:rPr>
        <w:t xml:space="preserve">EMPs and </w:t>
      </w:r>
      <w:r>
        <w:rPr>
          <w:rFonts w:ascii="Cambria" w:hAnsi="Cambria" w:cs="Cambria"/>
          <w:lang w:val="en-GB"/>
        </w:rPr>
        <w:t>compliance</w:t>
      </w:r>
      <w:r>
        <w:rPr>
          <w:rFonts w:ascii="Cambria" w:hAnsi="Cambria" w:cs="Cambria"/>
          <w:lang w:val="en-US"/>
        </w:rPr>
        <w:t xml:space="preserve"> report to PIU ensuring that all identified impacts detailed in the environmental assessment have been undertaken. The PIU will review and approve the SSEMPs submitted by Contractor(s).</w:t>
      </w:r>
    </w:p>
    <w:p w14:paraId="69C03754" w14:textId="13F8F0A4" w:rsidR="00C87F27" w:rsidRDefault="00296A70">
      <w:pPr>
        <w:numPr>
          <w:ilvl w:val="0"/>
          <w:numId w:val="12"/>
        </w:numPr>
        <w:shd w:val="clear" w:color="auto" w:fill="FFFFFF"/>
        <w:adjustRightInd w:val="0"/>
        <w:snapToGrid w:val="0"/>
        <w:spacing w:before="120" w:after="240" w:line="240" w:lineRule="auto"/>
        <w:ind w:left="0" w:firstLine="0"/>
        <w:jc w:val="both"/>
        <w:rPr>
          <w:rFonts w:ascii="Cambria" w:hAnsi="Cambria" w:cs="Cambria"/>
          <w:lang w:val="en-US"/>
        </w:rPr>
      </w:pPr>
      <w:r>
        <w:rPr>
          <w:rFonts w:ascii="Cambria" w:hAnsi="Cambria" w:cs="Cambria"/>
          <w:lang w:val="en-US"/>
        </w:rPr>
        <w:t xml:space="preserve">During the reporting period, the activities undertaken by the Project’s environmental personnel include: </w:t>
      </w:r>
    </w:p>
    <w:p w14:paraId="0E1780CA" w14:textId="13682D0F" w:rsidR="00C87F27" w:rsidRDefault="00296A70">
      <w:pPr>
        <w:pStyle w:val="aff9"/>
        <w:numPr>
          <w:ilvl w:val="0"/>
          <w:numId w:val="17"/>
        </w:numPr>
        <w:shd w:val="clear" w:color="auto" w:fill="FFFFFF"/>
        <w:tabs>
          <w:tab w:val="left" w:pos="720"/>
        </w:tabs>
        <w:adjustRightInd w:val="0"/>
        <w:snapToGrid w:val="0"/>
        <w:spacing w:after="60" w:line="240" w:lineRule="auto"/>
        <w:ind w:left="720"/>
        <w:jc w:val="both"/>
        <w:rPr>
          <w:rFonts w:ascii="Cambria" w:hAnsi="Cambria" w:cs="Cambria"/>
          <w:lang w:val="en-US"/>
        </w:rPr>
      </w:pPr>
      <w:r>
        <w:rPr>
          <w:rFonts w:ascii="Cambria" w:hAnsi="Cambria" w:cs="Cambria"/>
          <w:lang w:val="en-US"/>
        </w:rPr>
        <w:t>National E</w:t>
      </w:r>
      <w:r w:rsidR="00D65197">
        <w:rPr>
          <w:rFonts w:ascii="Cambria" w:hAnsi="Cambria" w:cs="Cambria"/>
          <w:lang w:val="en-US"/>
        </w:rPr>
        <w:t xml:space="preserve">nvironmental Specialist of PIU </w:t>
      </w:r>
      <w:r>
        <w:rPr>
          <w:rFonts w:ascii="Cambria" w:hAnsi="Cambria" w:cs="Cambria"/>
          <w:lang w:val="en-US"/>
        </w:rPr>
        <w:t>Consultants (</w:t>
      </w:r>
      <w:r w:rsidRPr="000A7A75">
        <w:rPr>
          <w:rFonts w:ascii="Cambria" w:hAnsi="Cambria" w:cs="Cambria"/>
          <w:i/>
          <w:iCs/>
          <w:lang w:val="en-US"/>
        </w:rPr>
        <w:t xml:space="preserve">Mr. Sergey </w:t>
      </w:r>
      <w:proofErr w:type="spellStart"/>
      <w:r w:rsidRPr="000A7A75">
        <w:rPr>
          <w:rFonts w:ascii="Cambria" w:hAnsi="Cambria" w:cs="Cambria"/>
          <w:i/>
          <w:iCs/>
          <w:lang w:val="en-US"/>
        </w:rPr>
        <w:t>Karandaev</w:t>
      </w:r>
      <w:proofErr w:type="spellEnd"/>
      <w:r>
        <w:rPr>
          <w:rFonts w:ascii="Cambria" w:hAnsi="Cambria" w:cs="Cambria"/>
          <w:lang w:val="en-US"/>
        </w:rPr>
        <w:t>):</w:t>
      </w:r>
    </w:p>
    <w:p w14:paraId="36B46EBE" w14:textId="77777777" w:rsidR="00C87F27" w:rsidRDefault="00296A70" w:rsidP="00791400">
      <w:pPr>
        <w:pStyle w:val="aff9"/>
        <w:numPr>
          <w:ilvl w:val="0"/>
          <w:numId w:val="19"/>
        </w:numPr>
        <w:adjustRightInd w:val="0"/>
        <w:snapToGrid w:val="0"/>
        <w:spacing w:after="0" w:line="240" w:lineRule="auto"/>
        <w:ind w:left="1440"/>
        <w:jc w:val="both"/>
        <w:rPr>
          <w:rFonts w:ascii="Cambria" w:hAnsi="Cambria" w:cs="Cambria"/>
          <w:lang w:val="en-US"/>
        </w:rPr>
      </w:pPr>
      <w:r>
        <w:rPr>
          <w:rFonts w:ascii="Cambria" w:hAnsi="Cambria" w:cs="Cambria"/>
          <w:lang w:val="en-US"/>
        </w:rPr>
        <w:t>monitor and report on environmental safeguard issues since August 2017 up to date,</w:t>
      </w:r>
    </w:p>
    <w:p w14:paraId="4309530E" w14:textId="77777777" w:rsidR="00C87F27" w:rsidRDefault="00296A70" w:rsidP="00791400">
      <w:pPr>
        <w:pStyle w:val="aff9"/>
        <w:numPr>
          <w:ilvl w:val="0"/>
          <w:numId w:val="19"/>
        </w:numPr>
        <w:adjustRightInd w:val="0"/>
        <w:snapToGrid w:val="0"/>
        <w:spacing w:after="0" w:line="240" w:lineRule="auto"/>
        <w:ind w:left="1440"/>
        <w:jc w:val="both"/>
        <w:rPr>
          <w:rFonts w:ascii="Cambria" w:hAnsi="Cambria" w:cs="Cambria"/>
          <w:lang w:val="en-US"/>
        </w:rPr>
      </w:pPr>
      <w:r>
        <w:rPr>
          <w:rFonts w:ascii="Cambria" w:hAnsi="Cambria" w:cs="Cambria"/>
          <w:lang w:val="en-US"/>
        </w:rPr>
        <w:t>liaise with the Client (Maxsustrans), the Contractor (CW1-R) and the Supervision Consultant (CUCD),</w:t>
      </w:r>
    </w:p>
    <w:p w14:paraId="57C4065E" w14:textId="0D3CB650" w:rsidR="00C87F27" w:rsidRDefault="00023962" w:rsidP="00791400">
      <w:pPr>
        <w:pStyle w:val="aff9"/>
        <w:numPr>
          <w:ilvl w:val="0"/>
          <w:numId w:val="19"/>
        </w:numPr>
        <w:adjustRightInd w:val="0"/>
        <w:snapToGrid w:val="0"/>
        <w:spacing w:after="0" w:line="240" w:lineRule="auto"/>
        <w:ind w:left="1440"/>
        <w:jc w:val="both"/>
        <w:rPr>
          <w:rFonts w:ascii="Cambria" w:hAnsi="Cambria" w:cs="Cambria"/>
          <w:lang w:val="en-US"/>
        </w:rPr>
      </w:pPr>
      <w:r>
        <w:rPr>
          <w:rFonts w:ascii="Cambria" w:hAnsi="Cambria" w:cs="Cambria"/>
          <w:lang w:val="en-US"/>
        </w:rPr>
        <w:t>c</w:t>
      </w:r>
      <w:r w:rsidR="00121F61">
        <w:rPr>
          <w:rFonts w:ascii="Cambria" w:hAnsi="Cambria" w:cs="Cambria"/>
          <w:lang w:val="en-US"/>
        </w:rPr>
        <w:t xml:space="preserve">ooperate </w:t>
      </w:r>
      <w:r w:rsidR="00296A70">
        <w:rPr>
          <w:rFonts w:ascii="Cambria" w:hAnsi="Cambria" w:cs="Cambria"/>
          <w:lang w:val="en-US"/>
        </w:rPr>
        <w:t>with PIU,</w:t>
      </w:r>
    </w:p>
    <w:p w14:paraId="16352C87" w14:textId="1D5C6027" w:rsidR="00C87F27" w:rsidRDefault="00023962" w:rsidP="00791400">
      <w:pPr>
        <w:pStyle w:val="aff9"/>
        <w:numPr>
          <w:ilvl w:val="0"/>
          <w:numId w:val="19"/>
        </w:numPr>
        <w:adjustRightInd w:val="0"/>
        <w:snapToGrid w:val="0"/>
        <w:spacing w:after="0" w:line="240" w:lineRule="auto"/>
        <w:ind w:left="1440"/>
        <w:jc w:val="both"/>
        <w:rPr>
          <w:rFonts w:ascii="Cambria" w:hAnsi="Cambria" w:cs="Cambria"/>
          <w:lang w:val="en-US"/>
        </w:rPr>
      </w:pPr>
      <w:r>
        <w:rPr>
          <w:rFonts w:ascii="Cambria" w:hAnsi="Cambria" w:cs="Cambria"/>
          <w:lang w:val="en-US"/>
        </w:rPr>
        <w:t>c</w:t>
      </w:r>
      <w:r w:rsidR="00296A70">
        <w:rPr>
          <w:rFonts w:ascii="Cambria" w:hAnsi="Cambria" w:cs="Cambria"/>
          <w:lang w:val="en-US"/>
        </w:rPr>
        <w:t xml:space="preserve">onduct the site inspections on project sites where construction works </w:t>
      </w:r>
      <w:r w:rsidR="00311FCA">
        <w:rPr>
          <w:rFonts w:ascii="Cambria" w:hAnsi="Cambria" w:cs="Cambria"/>
          <w:lang w:val="en-US"/>
        </w:rPr>
        <w:t xml:space="preserve">have been recently completed </w:t>
      </w:r>
      <w:r w:rsidR="00296A70">
        <w:rPr>
          <w:rFonts w:ascii="Cambria" w:hAnsi="Cambria" w:cs="Cambria"/>
          <w:lang w:val="en-US"/>
        </w:rPr>
        <w:t xml:space="preserve">(new sanitary landfill in </w:t>
      </w:r>
      <w:r w:rsidRPr="00791400">
        <w:rPr>
          <w:rFonts w:ascii="Cambria" w:hAnsi="Cambria" w:cs="Cambria"/>
          <w:lang w:val="en-US"/>
        </w:rPr>
        <w:t>Akhangaran</w:t>
      </w:r>
      <w:r>
        <w:rPr>
          <w:rFonts w:ascii="Cambria" w:hAnsi="Cambria" w:cs="Cambria"/>
          <w:lang w:val="en-US"/>
        </w:rPr>
        <w:t xml:space="preserve"> </w:t>
      </w:r>
      <w:r w:rsidR="00296A70">
        <w:rPr>
          <w:rFonts w:ascii="Cambria" w:hAnsi="Cambria" w:cs="Cambria"/>
          <w:lang w:val="en-US"/>
        </w:rPr>
        <w:t>district of Tashkent region),</w:t>
      </w:r>
    </w:p>
    <w:p w14:paraId="10F9EB7F" w14:textId="1FB22244" w:rsidR="00C87F27" w:rsidRDefault="00023962" w:rsidP="00791400">
      <w:pPr>
        <w:pStyle w:val="aff9"/>
        <w:numPr>
          <w:ilvl w:val="0"/>
          <w:numId w:val="19"/>
        </w:numPr>
        <w:adjustRightInd w:val="0"/>
        <w:snapToGrid w:val="0"/>
        <w:spacing w:after="0" w:line="240" w:lineRule="auto"/>
        <w:ind w:left="1440"/>
        <w:jc w:val="both"/>
        <w:rPr>
          <w:rFonts w:ascii="Cambria" w:hAnsi="Cambria" w:cs="Cambria"/>
          <w:lang w:val="en-US"/>
        </w:rPr>
      </w:pPr>
      <w:r>
        <w:rPr>
          <w:rFonts w:ascii="Cambria" w:hAnsi="Cambria" w:cs="Cambria"/>
          <w:lang w:val="en-US"/>
        </w:rPr>
        <w:t>p</w:t>
      </w:r>
      <w:r w:rsidR="00296A70">
        <w:rPr>
          <w:rFonts w:ascii="Cambria" w:hAnsi="Cambria" w:cs="Cambria"/>
          <w:lang w:val="en-US"/>
        </w:rPr>
        <w:t xml:space="preserve">ropose </w:t>
      </w:r>
      <w:r w:rsidR="00121F61">
        <w:rPr>
          <w:rFonts w:ascii="Cambria" w:hAnsi="Cambria" w:cs="Cambria"/>
          <w:lang w:val="en-US"/>
        </w:rPr>
        <w:t xml:space="preserve">mitigation </w:t>
      </w:r>
      <w:r w:rsidR="00296A70">
        <w:rPr>
          <w:rFonts w:ascii="Cambria" w:hAnsi="Cambria" w:cs="Cambria"/>
          <w:lang w:val="en-US"/>
        </w:rPr>
        <w:t>measures when issues identified on the site.</w:t>
      </w:r>
    </w:p>
    <w:p w14:paraId="0FD957E2" w14:textId="77777777" w:rsidR="00791400" w:rsidRDefault="00791400" w:rsidP="00791400">
      <w:pPr>
        <w:pStyle w:val="aff9"/>
        <w:adjustRightInd w:val="0"/>
        <w:snapToGrid w:val="0"/>
        <w:spacing w:after="0" w:line="240" w:lineRule="auto"/>
        <w:ind w:left="1440"/>
        <w:jc w:val="both"/>
        <w:rPr>
          <w:rFonts w:ascii="Cambria" w:hAnsi="Cambria" w:cs="Cambria"/>
          <w:lang w:val="en-US"/>
        </w:rPr>
      </w:pPr>
    </w:p>
    <w:p w14:paraId="5ECC204E" w14:textId="55D5C9E2" w:rsidR="00C87F27" w:rsidRDefault="00296A70">
      <w:pPr>
        <w:pStyle w:val="aff9"/>
        <w:numPr>
          <w:ilvl w:val="0"/>
          <w:numId w:val="17"/>
        </w:numPr>
        <w:shd w:val="clear" w:color="auto" w:fill="FFFFFF"/>
        <w:tabs>
          <w:tab w:val="left" w:pos="720"/>
        </w:tabs>
        <w:adjustRightInd w:val="0"/>
        <w:snapToGrid w:val="0"/>
        <w:spacing w:after="60" w:line="240" w:lineRule="auto"/>
        <w:ind w:left="720"/>
        <w:jc w:val="both"/>
        <w:rPr>
          <w:rFonts w:ascii="Cambria" w:hAnsi="Cambria" w:cs="Cambria"/>
          <w:lang w:val="en-US"/>
        </w:rPr>
      </w:pPr>
      <w:r>
        <w:rPr>
          <w:rFonts w:ascii="Cambria" w:hAnsi="Cambria" w:cs="Cambria"/>
          <w:lang w:val="en-US"/>
        </w:rPr>
        <w:t>PIU</w:t>
      </w:r>
      <w:r w:rsidR="009A56D2">
        <w:rPr>
          <w:rFonts w:ascii="Cambria" w:hAnsi="Cambria" w:cs="Cambria"/>
          <w:lang w:val="en-US"/>
        </w:rPr>
        <w:t xml:space="preserve"> for </w:t>
      </w:r>
      <w:r w:rsidR="007D2FDE">
        <w:rPr>
          <w:rFonts w:ascii="Cambria" w:hAnsi="Cambria" w:cs="Cambria"/>
          <w:lang w:val="en-US"/>
        </w:rPr>
        <w:t>environmental related tasks</w:t>
      </w:r>
      <w:r w:rsidR="00B438A1">
        <w:rPr>
          <w:rFonts w:ascii="Cambria" w:hAnsi="Cambria" w:cs="Cambria"/>
          <w:lang w:val="en-US"/>
        </w:rPr>
        <w:t>;</w:t>
      </w:r>
    </w:p>
    <w:p w14:paraId="580040E1" w14:textId="5304539D" w:rsidR="00C87F27" w:rsidRDefault="00023962" w:rsidP="00791400">
      <w:pPr>
        <w:pStyle w:val="aff9"/>
        <w:numPr>
          <w:ilvl w:val="0"/>
          <w:numId w:val="19"/>
        </w:numPr>
        <w:adjustRightInd w:val="0"/>
        <w:snapToGrid w:val="0"/>
        <w:spacing w:after="0" w:line="240" w:lineRule="auto"/>
        <w:ind w:left="1440"/>
        <w:jc w:val="both"/>
        <w:rPr>
          <w:rFonts w:ascii="Cambria" w:hAnsi="Cambria" w:cs="Cambria"/>
          <w:lang w:val="en-US"/>
        </w:rPr>
      </w:pPr>
      <w:r w:rsidRPr="00791400">
        <w:rPr>
          <w:rFonts w:ascii="Cambria" w:hAnsi="Cambria" w:cs="Cambria"/>
          <w:lang w:val="en-US"/>
        </w:rPr>
        <w:t>p</w:t>
      </w:r>
      <w:r w:rsidR="00296A70" w:rsidRPr="00791400">
        <w:rPr>
          <w:rFonts w:ascii="Cambria" w:hAnsi="Cambria" w:cs="Cambria"/>
          <w:lang w:val="en-US"/>
        </w:rPr>
        <w:t>erform monitoring and reporting on environmental issues</w:t>
      </w:r>
      <w:r w:rsidR="00296A70">
        <w:rPr>
          <w:rFonts w:ascii="Cambria" w:hAnsi="Cambria" w:cs="Cambria"/>
          <w:lang w:val="en-US"/>
        </w:rPr>
        <w:t>,</w:t>
      </w:r>
    </w:p>
    <w:p w14:paraId="1CC5CAD6" w14:textId="2AF266CE" w:rsidR="00C87F27" w:rsidRDefault="00023962" w:rsidP="00791400">
      <w:pPr>
        <w:pStyle w:val="aff9"/>
        <w:numPr>
          <w:ilvl w:val="0"/>
          <w:numId w:val="19"/>
        </w:numPr>
        <w:adjustRightInd w:val="0"/>
        <w:snapToGrid w:val="0"/>
        <w:spacing w:after="0" w:line="240" w:lineRule="auto"/>
        <w:ind w:left="1440"/>
        <w:jc w:val="both"/>
        <w:rPr>
          <w:rFonts w:ascii="Cambria" w:hAnsi="Cambria" w:cs="Cambria"/>
          <w:lang w:val="en-US"/>
        </w:rPr>
      </w:pPr>
      <w:r w:rsidRPr="00791400">
        <w:rPr>
          <w:rFonts w:ascii="Cambria" w:hAnsi="Cambria" w:cs="Cambria"/>
          <w:lang w:val="en-US"/>
        </w:rPr>
        <w:t>o</w:t>
      </w:r>
      <w:r w:rsidR="00296A70" w:rsidRPr="00791400">
        <w:rPr>
          <w:rFonts w:ascii="Cambria" w:hAnsi="Cambria" w:cs="Cambria"/>
          <w:lang w:val="en-US"/>
        </w:rPr>
        <w:t>rganize and conduct on-site inspections at project sites where construction work is underway (a new landfill located in the Akhangaran district of Tashkent</w:t>
      </w:r>
      <w:r w:rsidRPr="00791400">
        <w:rPr>
          <w:rFonts w:ascii="Cambria" w:hAnsi="Cambria" w:cs="Cambria"/>
          <w:lang w:val="en-US"/>
        </w:rPr>
        <w:t xml:space="preserve"> region</w:t>
      </w:r>
      <w:r>
        <w:rPr>
          <w:rFonts w:ascii="Cambria" w:hAnsi="Cambria" w:cs="Cambria"/>
          <w:lang w:val="en-US"/>
        </w:rPr>
        <w:t>)</w:t>
      </w:r>
    </w:p>
    <w:p w14:paraId="6B033813" w14:textId="305EC5A1" w:rsidR="00C87F27" w:rsidRDefault="00023962" w:rsidP="00791400">
      <w:pPr>
        <w:pStyle w:val="aff9"/>
        <w:numPr>
          <w:ilvl w:val="0"/>
          <w:numId w:val="19"/>
        </w:numPr>
        <w:adjustRightInd w:val="0"/>
        <w:snapToGrid w:val="0"/>
        <w:spacing w:after="0" w:line="240" w:lineRule="auto"/>
        <w:ind w:left="1440"/>
        <w:jc w:val="both"/>
        <w:rPr>
          <w:rFonts w:ascii="Cambria" w:hAnsi="Cambria" w:cs="Cambria"/>
          <w:lang w:val="en-US"/>
        </w:rPr>
      </w:pPr>
      <w:r w:rsidRPr="00791400">
        <w:rPr>
          <w:rFonts w:ascii="Cambria" w:hAnsi="Cambria" w:cs="Cambria"/>
          <w:lang w:val="en-US"/>
        </w:rPr>
        <w:t>p</w:t>
      </w:r>
      <w:r w:rsidR="00296A70" w:rsidRPr="00791400">
        <w:rPr>
          <w:rFonts w:ascii="Cambria" w:hAnsi="Cambria" w:cs="Cambria"/>
          <w:lang w:val="en-US"/>
        </w:rPr>
        <w:t>repare notification letters and inspection visit reports to Contractors</w:t>
      </w:r>
      <w:r w:rsidR="00296A70">
        <w:rPr>
          <w:rFonts w:ascii="Cambria" w:hAnsi="Cambria" w:cs="Cambria"/>
          <w:lang w:val="en-US"/>
        </w:rPr>
        <w:t>,</w:t>
      </w:r>
    </w:p>
    <w:p w14:paraId="758B23EA" w14:textId="3ED06E55" w:rsidR="00C87F27" w:rsidRDefault="00023962" w:rsidP="00791400">
      <w:pPr>
        <w:pStyle w:val="aff9"/>
        <w:numPr>
          <w:ilvl w:val="0"/>
          <w:numId w:val="19"/>
        </w:numPr>
        <w:adjustRightInd w:val="0"/>
        <w:snapToGrid w:val="0"/>
        <w:spacing w:after="0" w:line="240" w:lineRule="auto"/>
        <w:ind w:left="1440"/>
        <w:jc w:val="both"/>
        <w:rPr>
          <w:rFonts w:ascii="Cambria" w:hAnsi="Cambria" w:cs="Cambria"/>
          <w:lang w:val="en-US"/>
        </w:rPr>
      </w:pPr>
      <w:r w:rsidRPr="00791400">
        <w:rPr>
          <w:rFonts w:ascii="Cambria" w:hAnsi="Cambria" w:cs="Cambria"/>
          <w:lang w:val="en-US"/>
        </w:rPr>
        <w:t>t</w:t>
      </w:r>
      <w:r w:rsidR="00296A70" w:rsidRPr="00791400">
        <w:rPr>
          <w:rFonts w:ascii="Cambria" w:hAnsi="Cambria" w:cs="Cambria"/>
          <w:lang w:val="en-US"/>
        </w:rPr>
        <w:t>racking mitigation and corrective measures on site by Contractors</w:t>
      </w:r>
      <w:r w:rsidR="00296A70">
        <w:rPr>
          <w:rFonts w:ascii="Cambria" w:hAnsi="Cambria" w:cs="Cambria"/>
          <w:lang w:val="en-US"/>
        </w:rPr>
        <w:t>,</w:t>
      </w:r>
    </w:p>
    <w:p w14:paraId="75EDC150" w14:textId="200D3007" w:rsidR="00C87F27" w:rsidRDefault="00023962" w:rsidP="00791400">
      <w:pPr>
        <w:pStyle w:val="aff9"/>
        <w:numPr>
          <w:ilvl w:val="0"/>
          <w:numId w:val="19"/>
        </w:numPr>
        <w:adjustRightInd w:val="0"/>
        <w:snapToGrid w:val="0"/>
        <w:spacing w:after="0" w:line="240" w:lineRule="auto"/>
        <w:ind w:left="1440"/>
        <w:jc w:val="both"/>
        <w:rPr>
          <w:rFonts w:ascii="Cambria" w:hAnsi="Cambria" w:cs="Cambria"/>
          <w:lang w:val="en-US"/>
        </w:rPr>
      </w:pPr>
      <w:r>
        <w:rPr>
          <w:rFonts w:ascii="Cambria" w:hAnsi="Cambria" w:cs="Cambria"/>
          <w:lang w:val="en-US"/>
        </w:rPr>
        <w:t>l</w:t>
      </w:r>
      <w:r w:rsidR="00296A70">
        <w:rPr>
          <w:rFonts w:ascii="Cambria" w:hAnsi="Cambria" w:cs="Cambria"/>
          <w:lang w:val="en-US"/>
        </w:rPr>
        <w:t>iaise with the Client (Maxsustrans), the Contractor (CW1-R) and the Supervision Consultant (CUCD).</w:t>
      </w:r>
    </w:p>
    <w:p w14:paraId="34F8357D" w14:textId="77777777" w:rsidR="00791400" w:rsidRPr="00791400" w:rsidRDefault="00791400" w:rsidP="00791400">
      <w:pPr>
        <w:adjustRightInd w:val="0"/>
        <w:snapToGrid w:val="0"/>
        <w:spacing w:after="0" w:line="240" w:lineRule="auto"/>
        <w:jc w:val="both"/>
        <w:rPr>
          <w:rFonts w:ascii="Cambria" w:hAnsi="Cambria" w:cs="Cambria"/>
          <w:lang w:val="en-US"/>
        </w:rPr>
      </w:pPr>
    </w:p>
    <w:p w14:paraId="3D1E1D43" w14:textId="1AC47972" w:rsidR="00C87F27" w:rsidRDefault="00296A70">
      <w:pPr>
        <w:pStyle w:val="aff9"/>
        <w:numPr>
          <w:ilvl w:val="0"/>
          <w:numId w:val="17"/>
        </w:numPr>
        <w:adjustRightInd w:val="0"/>
        <w:snapToGrid w:val="0"/>
        <w:spacing w:after="0" w:line="240" w:lineRule="auto"/>
        <w:ind w:left="720"/>
        <w:jc w:val="both"/>
        <w:rPr>
          <w:rFonts w:ascii="Cambria" w:hAnsi="Cambria" w:cs="Cambria"/>
          <w:lang w:val="en-US"/>
        </w:rPr>
      </w:pPr>
      <w:r>
        <w:rPr>
          <w:rFonts w:ascii="Cambria" w:hAnsi="Cambria" w:cs="Cambria"/>
          <w:lang w:val="en-US"/>
        </w:rPr>
        <w:t>International Environmental Specialist of SLF Supervision Consultant (</w:t>
      </w:r>
      <w:r w:rsidRPr="000A7A75">
        <w:rPr>
          <w:rFonts w:ascii="Cambria" w:hAnsi="Cambria" w:cs="Cambria"/>
          <w:i/>
          <w:iCs/>
          <w:lang w:val="en-US"/>
        </w:rPr>
        <w:t xml:space="preserve">Mr. </w:t>
      </w:r>
      <w:proofErr w:type="spellStart"/>
      <w:r w:rsidRPr="000A7A75">
        <w:rPr>
          <w:rFonts w:ascii="Cambria" w:hAnsi="Cambria" w:cs="Cambria"/>
          <w:i/>
          <w:iCs/>
          <w:lang w:val="en-US"/>
        </w:rPr>
        <w:t>Mingtao</w:t>
      </w:r>
      <w:proofErr w:type="spellEnd"/>
      <w:r w:rsidRPr="000A7A75">
        <w:rPr>
          <w:rFonts w:ascii="Cambria" w:hAnsi="Cambria" w:cs="Cambria"/>
          <w:i/>
          <w:iCs/>
          <w:lang w:val="en-US"/>
        </w:rPr>
        <w:t xml:space="preserve"> </w:t>
      </w:r>
      <w:proofErr w:type="spellStart"/>
      <w:r w:rsidRPr="000A7A75">
        <w:rPr>
          <w:rFonts w:ascii="Cambria" w:hAnsi="Cambria" w:cs="Cambria"/>
          <w:i/>
          <w:iCs/>
          <w:lang w:val="en-US"/>
        </w:rPr>
        <w:t>Nie</w:t>
      </w:r>
      <w:proofErr w:type="spellEnd"/>
      <w:r>
        <w:rPr>
          <w:rFonts w:ascii="Cambria" w:hAnsi="Cambria" w:cs="Cambria"/>
          <w:lang w:val="en-US"/>
        </w:rPr>
        <w:t>)</w:t>
      </w:r>
      <w:r w:rsidR="00D65197">
        <w:rPr>
          <w:rFonts w:ascii="Cambria" w:hAnsi="Cambria" w:cs="Cambria"/>
          <w:lang w:val="en-US"/>
        </w:rPr>
        <w:t>, demobilized since 1 May 2024</w:t>
      </w:r>
      <w:r>
        <w:rPr>
          <w:rFonts w:ascii="Cambria" w:hAnsi="Cambria" w:cs="Cambria"/>
          <w:lang w:val="en-US"/>
        </w:rPr>
        <w:t xml:space="preserve">: </w:t>
      </w:r>
    </w:p>
    <w:p w14:paraId="47556F47" w14:textId="77777777" w:rsidR="00C87F27" w:rsidRDefault="00296A70">
      <w:pPr>
        <w:pStyle w:val="aff9"/>
        <w:numPr>
          <w:ilvl w:val="0"/>
          <w:numId w:val="19"/>
        </w:numPr>
        <w:adjustRightInd w:val="0"/>
        <w:snapToGrid w:val="0"/>
        <w:spacing w:after="0" w:line="240" w:lineRule="auto"/>
        <w:ind w:left="1440"/>
        <w:jc w:val="both"/>
        <w:rPr>
          <w:rFonts w:ascii="Cambria" w:hAnsi="Cambria" w:cs="Cambria"/>
          <w:lang w:val="en-US"/>
        </w:rPr>
      </w:pPr>
      <w:r>
        <w:rPr>
          <w:rFonts w:ascii="Cambria" w:hAnsi="Cambria" w:cs="Cambria"/>
          <w:lang w:val="en-US"/>
        </w:rPr>
        <w:lastRenderedPageBreak/>
        <w:t>Update the EMP for the construction of the sanitary landfill,</w:t>
      </w:r>
    </w:p>
    <w:p w14:paraId="339ACBC3" w14:textId="77777777" w:rsidR="00C87F27" w:rsidRDefault="00296A70">
      <w:pPr>
        <w:pStyle w:val="aff9"/>
        <w:numPr>
          <w:ilvl w:val="0"/>
          <w:numId w:val="19"/>
        </w:numPr>
        <w:adjustRightInd w:val="0"/>
        <w:snapToGrid w:val="0"/>
        <w:spacing w:after="0" w:line="240" w:lineRule="auto"/>
        <w:ind w:left="1440"/>
        <w:jc w:val="both"/>
        <w:rPr>
          <w:rFonts w:ascii="Cambria" w:hAnsi="Cambria" w:cs="Cambria"/>
          <w:lang w:val="en-US"/>
        </w:rPr>
      </w:pPr>
      <w:r>
        <w:rPr>
          <w:rFonts w:ascii="Cambria" w:hAnsi="Cambria" w:cs="Cambria"/>
          <w:lang w:val="en-US"/>
        </w:rPr>
        <w:t>Review the Contractor’s site-specific environmental management plan (SSEMP) and propose suggestions for improvement;</w:t>
      </w:r>
    </w:p>
    <w:p w14:paraId="5487D0EE" w14:textId="77777777" w:rsidR="00C87F27" w:rsidRDefault="00296A70">
      <w:pPr>
        <w:pStyle w:val="aff9"/>
        <w:numPr>
          <w:ilvl w:val="0"/>
          <w:numId w:val="19"/>
        </w:numPr>
        <w:adjustRightInd w:val="0"/>
        <w:snapToGrid w:val="0"/>
        <w:spacing w:after="0" w:line="240" w:lineRule="auto"/>
        <w:ind w:left="1440"/>
        <w:jc w:val="both"/>
        <w:rPr>
          <w:rFonts w:ascii="Cambria" w:hAnsi="Cambria" w:cs="Cambria"/>
          <w:lang w:val="en-US"/>
        </w:rPr>
      </w:pPr>
      <w:r>
        <w:rPr>
          <w:rFonts w:ascii="Cambria" w:hAnsi="Cambria" w:cs="Cambria"/>
          <w:lang w:val="en-US"/>
        </w:rPr>
        <w:t>Monitor the implementation of SSEMP by the Contractor CW1-R and report to Maxsustrans/PIU,</w:t>
      </w:r>
    </w:p>
    <w:p w14:paraId="7967132C" w14:textId="77777777" w:rsidR="00C87F27" w:rsidRDefault="00296A70">
      <w:pPr>
        <w:pStyle w:val="aff9"/>
        <w:numPr>
          <w:ilvl w:val="0"/>
          <w:numId w:val="19"/>
        </w:numPr>
        <w:adjustRightInd w:val="0"/>
        <w:snapToGrid w:val="0"/>
        <w:spacing w:after="0" w:line="240" w:lineRule="auto"/>
        <w:ind w:left="1440"/>
        <w:jc w:val="both"/>
        <w:rPr>
          <w:rFonts w:ascii="Cambria" w:hAnsi="Cambria" w:cs="Cambria"/>
          <w:lang w:val="en-US"/>
        </w:rPr>
      </w:pPr>
      <w:r>
        <w:rPr>
          <w:rFonts w:ascii="Cambria" w:hAnsi="Cambria" w:cs="Cambria"/>
          <w:lang w:val="en-US"/>
        </w:rPr>
        <w:t>Review the Contractor’s monthly EMRs,</w:t>
      </w:r>
    </w:p>
    <w:p w14:paraId="02578197" w14:textId="77777777" w:rsidR="00C87F27" w:rsidRDefault="00296A70">
      <w:pPr>
        <w:pStyle w:val="aff9"/>
        <w:numPr>
          <w:ilvl w:val="0"/>
          <w:numId w:val="19"/>
        </w:numPr>
        <w:adjustRightInd w:val="0"/>
        <w:snapToGrid w:val="0"/>
        <w:spacing w:after="0" w:line="240" w:lineRule="auto"/>
        <w:ind w:left="1440"/>
        <w:jc w:val="both"/>
        <w:rPr>
          <w:rFonts w:ascii="Cambria" w:hAnsi="Cambria" w:cs="Cambria"/>
          <w:lang w:val="en-US"/>
        </w:rPr>
      </w:pPr>
      <w:r>
        <w:rPr>
          <w:rFonts w:ascii="Cambria" w:hAnsi="Cambria" w:cs="Cambria"/>
          <w:lang w:val="en-US"/>
        </w:rPr>
        <w:t>Prepare quarterly EMPs based on the Contractors’ monthly EMRs and submit to Maxsustrans / PIU,</w:t>
      </w:r>
    </w:p>
    <w:p w14:paraId="7213220B" w14:textId="66D46DBC" w:rsidR="00C87F27" w:rsidRDefault="00296A70">
      <w:pPr>
        <w:pStyle w:val="aff9"/>
        <w:numPr>
          <w:ilvl w:val="0"/>
          <w:numId w:val="19"/>
        </w:numPr>
        <w:adjustRightInd w:val="0"/>
        <w:snapToGrid w:val="0"/>
        <w:spacing w:after="0" w:line="240" w:lineRule="auto"/>
        <w:ind w:left="1440"/>
        <w:jc w:val="both"/>
        <w:rPr>
          <w:rFonts w:ascii="Cambria" w:hAnsi="Cambria" w:cs="Cambria"/>
          <w:lang w:val="en-US"/>
        </w:rPr>
      </w:pPr>
      <w:r>
        <w:rPr>
          <w:rFonts w:ascii="Cambria" w:hAnsi="Cambria" w:cs="Cambria"/>
          <w:lang w:val="en-US"/>
        </w:rPr>
        <w:t xml:space="preserve">Coordinate with other environmental specialists </w:t>
      </w:r>
      <w:r w:rsidR="00D65197">
        <w:rPr>
          <w:rFonts w:ascii="Cambria" w:hAnsi="Cambria" w:cs="Cambria"/>
          <w:lang w:val="en-US"/>
        </w:rPr>
        <w:t xml:space="preserve">working in the </w:t>
      </w:r>
      <w:r>
        <w:rPr>
          <w:rFonts w:ascii="Cambria" w:hAnsi="Cambria" w:cs="Cambria"/>
          <w:lang w:val="en-US"/>
        </w:rPr>
        <w:t>project.</w:t>
      </w:r>
    </w:p>
    <w:p w14:paraId="630DF5EF" w14:textId="77777777" w:rsidR="00C87F27" w:rsidRDefault="00C87F27">
      <w:pPr>
        <w:spacing w:after="0"/>
        <w:rPr>
          <w:rFonts w:ascii="Cambria" w:hAnsi="Cambria" w:cs="Cambria"/>
          <w:sz w:val="10"/>
          <w:szCs w:val="18"/>
          <w:lang w:val="en-US"/>
        </w:rPr>
      </w:pPr>
    </w:p>
    <w:p w14:paraId="29A0BEFF" w14:textId="08BA64D6" w:rsidR="00C87F27" w:rsidRDefault="00296A70">
      <w:pPr>
        <w:shd w:val="clear" w:color="auto" w:fill="FFFFFF"/>
        <w:adjustRightInd w:val="0"/>
        <w:snapToGrid w:val="0"/>
        <w:spacing w:after="0" w:line="240" w:lineRule="auto"/>
        <w:jc w:val="both"/>
        <w:rPr>
          <w:rFonts w:ascii="Cambria" w:hAnsi="Cambria" w:cs="Cambria"/>
          <w:lang w:val="en-US"/>
        </w:rPr>
      </w:pPr>
      <w:r>
        <w:rPr>
          <w:rFonts w:ascii="Cambria" w:hAnsi="Cambria" w:cs="Cambria"/>
          <w:lang w:val="en-US"/>
        </w:rPr>
        <w:t xml:space="preserve">The following </w:t>
      </w:r>
      <w:r w:rsidR="00752E7E">
        <w:rPr>
          <w:rFonts w:ascii="Cambria" w:hAnsi="Cambria" w:cs="Cambria"/>
          <w:lang w:val="en-US"/>
        </w:rPr>
        <w:t xml:space="preserve">scheme </w:t>
      </w:r>
      <w:r>
        <w:rPr>
          <w:rFonts w:ascii="Cambria" w:hAnsi="Cambria" w:cs="Cambria"/>
          <w:lang w:val="en-US"/>
        </w:rPr>
        <w:t xml:space="preserve">presents the </w:t>
      </w:r>
      <w:r w:rsidR="00D65197">
        <w:rPr>
          <w:rFonts w:ascii="Cambria" w:hAnsi="Cambria" w:cs="Cambria"/>
          <w:lang w:val="en-US"/>
        </w:rPr>
        <w:t xml:space="preserve">current </w:t>
      </w:r>
      <w:r>
        <w:rPr>
          <w:rFonts w:ascii="Cambria" w:hAnsi="Cambria" w:cs="Cambria"/>
          <w:lang w:val="en-US"/>
        </w:rPr>
        <w:t xml:space="preserve">task distribution agreed by the environmental specialists of </w:t>
      </w:r>
      <w:r w:rsidR="00D65197">
        <w:rPr>
          <w:rFonts w:ascii="Cambria" w:hAnsi="Cambria" w:cs="Cambria"/>
          <w:lang w:val="en-US"/>
        </w:rPr>
        <w:t xml:space="preserve">the </w:t>
      </w:r>
      <w:r>
        <w:rPr>
          <w:rFonts w:ascii="Cambria" w:hAnsi="Cambria" w:cs="Cambria"/>
          <w:lang w:val="en-US"/>
        </w:rPr>
        <w:t xml:space="preserve">PIU Consultant, </w:t>
      </w:r>
      <w:r w:rsidR="00D65197">
        <w:rPr>
          <w:rFonts w:ascii="Cambria" w:hAnsi="Cambria" w:cs="Cambria"/>
          <w:lang w:val="en-US"/>
        </w:rPr>
        <w:t xml:space="preserve">the </w:t>
      </w:r>
      <w:r>
        <w:rPr>
          <w:rFonts w:ascii="Cambria" w:hAnsi="Cambria" w:cs="Cambria"/>
          <w:lang w:val="en-US"/>
        </w:rPr>
        <w:t xml:space="preserve">Supervision Consultant and </w:t>
      </w:r>
      <w:r w:rsidR="00D65197">
        <w:rPr>
          <w:rFonts w:ascii="Cambria" w:hAnsi="Cambria" w:cs="Cambria"/>
          <w:lang w:val="en-US"/>
        </w:rPr>
        <w:t xml:space="preserve">the </w:t>
      </w:r>
      <w:r>
        <w:rPr>
          <w:rFonts w:ascii="Cambria" w:hAnsi="Cambria" w:cs="Cambria"/>
          <w:lang w:val="en-US"/>
        </w:rPr>
        <w:t>Contractor after the training for environmental sa</w:t>
      </w:r>
      <w:r w:rsidR="00D65197">
        <w:rPr>
          <w:rFonts w:ascii="Cambria" w:hAnsi="Cambria" w:cs="Cambria"/>
          <w:lang w:val="en-US"/>
        </w:rPr>
        <w:t>feguard issues on 10 June 2022</w:t>
      </w:r>
      <w:r>
        <w:rPr>
          <w:rFonts w:ascii="Cambria" w:hAnsi="Cambria" w:cs="Cambria"/>
          <w:lang w:val="en-US"/>
        </w:rPr>
        <w:t xml:space="preserve">: </w:t>
      </w:r>
    </w:p>
    <w:p w14:paraId="16CC0911" w14:textId="77777777" w:rsidR="00C87F27" w:rsidRDefault="00C87F27">
      <w:pPr>
        <w:shd w:val="clear" w:color="auto" w:fill="FFFFFF"/>
        <w:adjustRightInd w:val="0"/>
        <w:snapToGrid w:val="0"/>
        <w:spacing w:after="0" w:line="240" w:lineRule="auto"/>
        <w:jc w:val="both"/>
        <w:rPr>
          <w:rFonts w:ascii="Cambria" w:hAnsi="Cambria" w:cs="Cambria"/>
          <w:lang w:val="en-US"/>
        </w:rPr>
      </w:pPr>
    </w:p>
    <w:p w14:paraId="2C848F25" w14:textId="77777777" w:rsidR="00C87F27" w:rsidRDefault="00296A70">
      <w:pPr>
        <w:spacing w:after="120"/>
        <w:jc w:val="center"/>
        <w:rPr>
          <w:rFonts w:ascii="Cambria" w:hAnsi="Cambria" w:cs="Cambria"/>
          <w:lang w:val="en-US"/>
        </w:rPr>
      </w:pPr>
      <w:r>
        <w:rPr>
          <w:rFonts w:ascii="Cambria" w:hAnsi="Cambria" w:cs="Cambria"/>
          <w:noProof/>
        </w:rPr>
        <w:drawing>
          <wp:inline distT="0" distB="0" distL="0" distR="0" wp14:anchorId="003927B8" wp14:editId="1DADEBDE">
            <wp:extent cx="6086291" cy="3480179"/>
            <wp:effectExtent l="0" t="0" r="0" b="6350"/>
            <wp:docPr id="4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1"/>
                    <pic:cNvPicPr>
                      <a:picLocks noChangeAspect="1" noChangeArrowheads="1"/>
                    </pic:cNvPicPr>
                  </pic:nvPicPr>
                  <pic:blipFill>
                    <a:blip r:embed="rId38" cstate="email">
                      <a:extLst>
                        <a:ext uri="{28A0092B-C50C-407E-A947-70E740481C1C}">
                          <a14:useLocalDpi xmlns:a14="http://schemas.microsoft.com/office/drawing/2010/main"/>
                        </a:ext>
                      </a:extLst>
                    </a:blip>
                    <a:srcRect/>
                    <a:stretch>
                      <a:fillRect/>
                    </a:stretch>
                  </pic:blipFill>
                  <pic:spPr>
                    <a:xfrm>
                      <a:off x="0" y="0"/>
                      <a:ext cx="6121578" cy="3500356"/>
                    </a:xfrm>
                    <a:prstGeom prst="rect">
                      <a:avLst/>
                    </a:prstGeom>
                    <a:noFill/>
                  </pic:spPr>
                </pic:pic>
              </a:graphicData>
            </a:graphic>
          </wp:inline>
        </w:drawing>
      </w:r>
    </w:p>
    <w:p w14:paraId="74743A3B" w14:textId="77777777" w:rsidR="00C87F27" w:rsidRDefault="00296A70">
      <w:pPr>
        <w:jc w:val="center"/>
        <w:rPr>
          <w:rFonts w:ascii="Cambria" w:hAnsi="Cambria" w:cs="Cambria"/>
          <w:lang w:val="en-US"/>
        </w:rPr>
      </w:pPr>
      <w:bookmarkStart w:id="310" w:name="_Toc219136097"/>
      <w:r>
        <w:rPr>
          <w:rFonts w:ascii="Cambria" w:hAnsi="Cambria" w:cs="Cambria"/>
          <w:sz w:val="20"/>
          <w:lang w:val="en-US"/>
        </w:rPr>
        <w:t xml:space="preserve">Figure </w:t>
      </w:r>
      <w:r w:rsidR="00961ACA">
        <w:rPr>
          <w:rFonts w:ascii="Cambria" w:hAnsi="Cambria" w:cs="Cambria"/>
          <w:sz w:val="20"/>
        </w:rPr>
        <w:fldChar w:fldCharType="begin"/>
      </w:r>
      <w:r>
        <w:rPr>
          <w:rFonts w:ascii="Cambria" w:hAnsi="Cambria" w:cs="Cambria"/>
          <w:sz w:val="20"/>
          <w:lang w:val="en-US"/>
        </w:rPr>
        <w:instrText xml:space="preserve"> SEQ Figure \* ARABIC </w:instrText>
      </w:r>
      <w:r w:rsidR="00961ACA">
        <w:rPr>
          <w:rFonts w:ascii="Cambria" w:hAnsi="Cambria" w:cs="Cambria"/>
          <w:sz w:val="20"/>
        </w:rPr>
        <w:fldChar w:fldCharType="separate"/>
      </w:r>
      <w:r>
        <w:rPr>
          <w:rFonts w:ascii="Cambria" w:hAnsi="Cambria" w:cs="Cambria"/>
          <w:sz w:val="20"/>
          <w:lang w:val="en-US"/>
        </w:rPr>
        <w:t>1</w:t>
      </w:r>
      <w:r w:rsidR="00961ACA">
        <w:rPr>
          <w:rFonts w:ascii="Cambria" w:hAnsi="Cambria" w:cs="Cambria"/>
          <w:sz w:val="20"/>
        </w:rPr>
        <w:fldChar w:fldCharType="end"/>
      </w:r>
      <w:r>
        <w:rPr>
          <w:rFonts w:ascii="Cambria" w:hAnsi="Cambria" w:cs="Cambria"/>
          <w:sz w:val="20"/>
          <w:lang w:val="en-US"/>
        </w:rPr>
        <w:t>: Task Distribution Scheme</w:t>
      </w:r>
      <w:bookmarkEnd w:id="310"/>
    </w:p>
    <w:p w14:paraId="29EAE7B0" w14:textId="32BCFDAA" w:rsidR="00C87F27" w:rsidRDefault="00752E7E">
      <w:pPr>
        <w:numPr>
          <w:ilvl w:val="0"/>
          <w:numId w:val="12"/>
        </w:numPr>
        <w:shd w:val="clear" w:color="auto" w:fill="FFFFFF"/>
        <w:adjustRightInd w:val="0"/>
        <w:snapToGrid w:val="0"/>
        <w:spacing w:before="120" w:after="120" w:line="240" w:lineRule="auto"/>
        <w:ind w:left="0" w:firstLine="0"/>
        <w:jc w:val="both"/>
        <w:rPr>
          <w:rFonts w:ascii="Cambria" w:hAnsi="Cambria" w:cs="Cambria"/>
          <w:lang w:val="en-US"/>
        </w:rPr>
      </w:pPr>
      <w:r>
        <w:rPr>
          <w:rFonts w:ascii="Cambria" w:hAnsi="Cambria" w:cs="Cambria"/>
          <w:lang w:val="en-US"/>
        </w:rPr>
        <w:t>During the reporting period,</w:t>
      </w:r>
      <w:r w:rsidR="00296A70">
        <w:rPr>
          <w:rFonts w:ascii="Cambria" w:hAnsi="Cambria" w:cs="Cambria"/>
          <w:lang w:val="en-US"/>
        </w:rPr>
        <w:t xml:space="preserve"> the activities undertaken by the Contractors’ environmental personnel include</w:t>
      </w:r>
      <w:r w:rsidR="000A7A75">
        <w:rPr>
          <w:rFonts w:ascii="Cambria" w:hAnsi="Cambria" w:cs="Cambria"/>
          <w:lang w:val="en-US"/>
        </w:rPr>
        <w:t>d</w:t>
      </w:r>
      <w:r w:rsidR="00296A70">
        <w:rPr>
          <w:rFonts w:ascii="Cambria" w:hAnsi="Cambria" w:cs="Cambria"/>
          <w:lang w:val="en-US"/>
        </w:rPr>
        <w:t xml:space="preserve">: </w:t>
      </w:r>
    </w:p>
    <w:p w14:paraId="33C72753" w14:textId="0015F835" w:rsidR="00C87F27" w:rsidRDefault="00296A70">
      <w:pPr>
        <w:pStyle w:val="aff9"/>
        <w:numPr>
          <w:ilvl w:val="0"/>
          <w:numId w:val="19"/>
        </w:numPr>
        <w:adjustRightInd w:val="0"/>
        <w:snapToGrid w:val="0"/>
        <w:spacing w:after="0" w:line="240" w:lineRule="auto"/>
        <w:ind w:left="993" w:hanging="284"/>
        <w:jc w:val="both"/>
        <w:rPr>
          <w:rFonts w:ascii="Cambria" w:hAnsi="Cambria" w:cs="Cambria"/>
          <w:lang w:val="en-US"/>
        </w:rPr>
      </w:pPr>
      <w:r>
        <w:rPr>
          <w:rFonts w:ascii="Cambria" w:hAnsi="Cambria" w:cs="Cambria"/>
          <w:lang w:val="en-US"/>
        </w:rPr>
        <w:t>Compliance with the SSEMP and Site</w:t>
      </w:r>
      <w:r w:rsidR="00791400">
        <w:rPr>
          <w:rFonts w:ascii="Cambria" w:hAnsi="Cambria" w:cs="Cambria"/>
          <w:lang w:val="en-US"/>
        </w:rPr>
        <w:t>-</w:t>
      </w:r>
      <w:r>
        <w:rPr>
          <w:rFonts w:ascii="Cambria" w:hAnsi="Cambria" w:cs="Cambria"/>
          <w:lang w:val="en-US"/>
        </w:rPr>
        <w:t>Specific Health and Safety Management Plan (SSHSMP) including the Health and Safety COVID-19 Plan (HS-C19 Plan),</w:t>
      </w:r>
    </w:p>
    <w:p w14:paraId="7A3C7391" w14:textId="77777777" w:rsidR="00C87F27" w:rsidRDefault="00296A70">
      <w:pPr>
        <w:pStyle w:val="aff9"/>
        <w:numPr>
          <w:ilvl w:val="0"/>
          <w:numId w:val="19"/>
        </w:numPr>
        <w:adjustRightInd w:val="0"/>
        <w:snapToGrid w:val="0"/>
        <w:spacing w:after="0" w:line="240" w:lineRule="auto"/>
        <w:ind w:left="993" w:hanging="284"/>
        <w:jc w:val="both"/>
        <w:rPr>
          <w:rFonts w:ascii="Cambria" w:hAnsi="Cambria" w:cs="Cambria"/>
          <w:lang w:val="en-US"/>
        </w:rPr>
      </w:pPr>
      <w:r>
        <w:rPr>
          <w:rFonts w:ascii="Cambria" w:hAnsi="Cambria" w:cs="Cambria"/>
          <w:lang w:val="en-US"/>
        </w:rPr>
        <w:t>Prepare monthly EMRs,</w:t>
      </w:r>
    </w:p>
    <w:p w14:paraId="7C2A6866" w14:textId="77777777" w:rsidR="00C87F27" w:rsidRDefault="00296A70">
      <w:pPr>
        <w:pStyle w:val="aff9"/>
        <w:numPr>
          <w:ilvl w:val="0"/>
          <w:numId w:val="19"/>
        </w:numPr>
        <w:adjustRightInd w:val="0"/>
        <w:snapToGrid w:val="0"/>
        <w:spacing w:after="0" w:line="240" w:lineRule="auto"/>
        <w:ind w:left="993" w:hanging="284"/>
        <w:jc w:val="both"/>
        <w:rPr>
          <w:rFonts w:ascii="Cambria" w:hAnsi="Cambria" w:cs="Cambria"/>
          <w:lang w:val="en-US"/>
        </w:rPr>
      </w:pPr>
      <w:r>
        <w:rPr>
          <w:rFonts w:ascii="Cambria" w:hAnsi="Cambria" w:cs="Cambria"/>
          <w:lang w:val="en-US"/>
        </w:rPr>
        <w:t>Keep the records and maintain the statistics on environmental safeguard issues,</w:t>
      </w:r>
    </w:p>
    <w:p w14:paraId="01F41276" w14:textId="77777777" w:rsidR="00C87F27" w:rsidRDefault="00296A70">
      <w:pPr>
        <w:pStyle w:val="aff9"/>
        <w:numPr>
          <w:ilvl w:val="0"/>
          <w:numId w:val="19"/>
        </w:numPr>
        <w:adjustRightInd w:val="0"/>
        <w:snapToGrid w:val="0"/>
        <w:spacing w:after="0" w:line="240" w:lineRule="auto"/>
        <w:ind w:left="993" w:hanging="284"/>
        <w:jc w:val="both"/>
        <w:rPr>
          <w:rFonts w:ascii="Cambria" w:hAnsi="Cambria" w:cs="Cambria"/>
          <w:lang w:val="en-US"/>
        </w:rPr>
      </w:pPr>
      <w:r>
        <w:rPr>
          <w:rFonts w:ascii="Cambria" w:hAnsi="Cambria" w:cs="Cambria"/>
          <w:lang w:val="en-US"/>
        </w:rPr>
        <w:t>Weekly visits to the construction site for monitoring the compliance with the requirements of the SSEMP,</w:t>
      </w:r>
    </w:p>
    <w:p w14:paraId="1DDB51D2" w14:textId="77777777" w:rsidR="00C87F27" w:rsidRDefault="00296A70">
      <w:pPr>
        <w:pStyle w:val="aff9"/>
        <w:numPr>
          <w:ilvl w:val="0"/>
          <w:numId w:val="19"/>
        </w:numPr>
        <w:adjustRightInd w:val="0"/>
        <w:snapToGrid w:val="0"/>
        <w:spacing w:after="0" w:line="240" w:lineRule="auto"/>
        <w:ind w:left="993" w:hanging="284"/>
        <w:jc w:val="both"/>
        <w:rPr>
          <w:rFonts w:ascii="Cambria" w:hAnsi="Cambria" w:cs="Cambria"/>
          <w:lang w:val="en-US"/>
        </w:rPr>
      </w:pPr>
      <w:r>
        <w:rPr>
          <w:rFonts w:ascii="Cambria" w:hAnsi="Cambria" w:cs="Cambria"/>
          <w:lang w:val="en-US"/>
        </w:rPr>
        <w:t>Propose corrective measures when problems identified on the site, removal of identified comments issues by the environmental specialists of the Project, construction and design supervision engineers,</w:t>
      </w:r>
    </w:p>
    <w:p w14:paraId="01DEA606" w14:textId="343E69DB" w:rsidR="00C87F27" w:rsidRDefault="00296A70">
      <w:pPr>
        <w:pStyle w:val="aff9"/>
        <w:numPr>
          <w:ilvl w:val="0"/>
          <w:numId w:val="19"/>
        </w:numPr>
        <w:adjustRightInd w:val="0"/>
        <w:snapToGrid w:val="0"/>
        <w:spacing w:after="0" w:line="240" w:lineRule="auto"/>
        <w:ind w:left="993" w:hanging="284"/>
        <w:jc w:val="both"/>
        <w:rPr>
          <w:rFonts w:ascii="Cambria" w:hAnsi="Cambria" w:cs="Cambria"/>
          <w:lang w:val="en-US"/>
        </w:rPr>
      </w:pPr>
      <w:r>
        <w:rPr>
          <w:rFonts w:ascii="Cambria" w:hAnsi="Cambria" w:cs="Cambria"/>
          <w:lang w:val="en-US"/>
        </w:rPr>
        <w:t>Liaise with the Employer (Maxsustrans) and the Supervision Consultant (CUCD).</w:t>
      </w:r>
    </w:p>
    <w:p w14:paraId="596FD7F7" w14:textId="77777777" w:rsidR="000A7A75" w:rsidRDefault="000A7A75" w:rsidP="000A7A75">
      <w:pPr>
        <w:pStyle w:val="aff9"/>
        <w:adjustRightInd w:val="0"/>
        <w:snapToGrid w:val="0"/>
        <w:spacing w:after="0" w:line="240" w:lineRule="auto"/>
        <w:ind w:left="993"/>
        <w:jc w:val="both"/>
        <w:rPr>
          <w:rFonts w:ascii="Cambria" w:hAnsi="Cambria" w:cs="Cambria"/>
          <w:lang w:val="en-US"/>
        </w:rPr>
      </w:pPr>
    </w:p>
    <w:p w14:paraId="5593D602" w14:textId="77777777" w:rsidR="00C87F27" w:rsidRDefault="00296A70">
      <w:pPr>
        <w:pStyle w:val="2"/>
        <w:snapToGrid w:val="0"/>
        <w:ind w:left="540"/>
        <w:rPr>
          <w:rFonts w:ascii="Cambria" w:hAnsi="Cambria" w:cs="Cambria"/>
          <w:sz w:val="24"/>
          <w:szCs w:val="24"/>
        </w:rPr>
      </w:pPr>
      <w:bookmarkStart w:id="311" w:name="_Toc153194503"/>
      <w:bookmarkStart w:id="312" w:name="_Toc153194183"/>
      <w:bookmarkStart w:id="313" w:name="_Toc153204224"/>
      <w:bookmarkStart w:id="314" w:name="_Toc153280671"/>
      <w:bookmarkStart w:id="315" w:name="_Toc153275169"/>
      <w:bookmarkStart w:id="316" w:name="_Toc153280480"/>
      <w:bookmarkStart w:id="317" w:name="_Toc153193321"/>
      <w:bookmarkStart w:id="318" w:name="_Toc153198997"/>
      <w:bookmarkStart w:id="319" w:name="_Toc153194467"/>
      <w:bookmarkStart w:id="320" w:name="_Toc153193284"/>
      <w:bookmarkStart w:id="321" w:name="_Toc153194540"/>
      <w:bookmarkStart w:id="322" w:name="_Toc153199036"/>
      <w:bookmarkStart w:id="323" w:name="_Toc122455935"/>
      <w:bookmarkStart w:id="324" w:name="_Toc122455849"/>
      <w:bookmarkStart w:id="325" w:name="_Toc153277853"/>
      <w:bookmarkStart w:id="326" w:name="_Toc113023683"/>
      <w:bookmarkStart w:id="327" w:name="_Toc113023485"/>
      <w:bookmarkStart w:id="328" w:name="_Toc122455764"/>
      <w:bookmarkStart w:id="329" w:name="_Toc113023296"/>
      <w:bookmarkStart w:id="330" w:name="_Toc122455679"/>
      <w:bookmarkStart w:id="331" w:name="_Toc113023684"/>
      <w:bookmarkStart w:id="332" w:name="_Toc219136068"/>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r>
        <w:rPr>
          <w:rFonts w:ascii="Cambria" w:hAnsi="Cambria" w:cs="Cambria"/>
          <w:sz w:val="24"/>
          <w:szCs w:val="24"/>
        </w:rPr>
        <w:lastRenderedPageBreak/>
        <w:t xml:space="preserve">Site </w:t>
      </w:r>
      <w:r>
        <w:rPr>
          <w:rFonts w:ascii="Cambria" w:hAnsi="Cambria" w:cs="Cambria"/>
          <w:sz w:val="24"/>
          <w:szCs w:val="24"/>
          <w:lang w:val="en-US"/>
        </w:rPr>
        <w:t>Audits</w:t>
      </w:r>
      <w:bookmarkEnd w:id="331"/>
      <w:bookmarkEnd w:id="332"/>
    </w:p>
    <w:p w14:paraId="2385F82A" w14:textId="0326B5EE" w:rsidR="00C87F27" w:rsidRDefault="00296A70">
      <w:pPr>
        <w:numPr>
          <w:ilvl w:val="0"/>
          <w:numId w:val="12"/>
        </w:numPr>
        <w:shd w:val="clear" w:color="auto" w:fill="FFFFFF"/>
        <w:adjustRightInd w:val="0"/>
        <w:snapToGrid w:val="0"/>
        <w:spacing w:before="120" w:after="120" w:line="240" w:lineRule="auto"/>
        <w:ind w:left="0" w:firstLine="0"/>
        <w:jc w:val="both"/>
        <w:rPr>
          <w:rFonts w:ascii="Cambria" w:hAnsi="Cambria" w:cs="Cambria"/>
          <w:lang w:val="en-US"/>
        </w:rPr>
      </w:pPr>
      <w:r>
        <w:rPr>
          <w:rFonts w:ascii="Cambria" w:hAnsi="Cambria" w:cs="Cambria"/>
          <w:lang w:val="en-US"/>
        </w:rPr>
        <w:t xml:space="preserve">During the monitoring period, </w:t>
      </w:r>
      <w:r w:rsidR="00130ED4">
        <w:rPr>
          <w:rFonts w:ascii="Cambria" w:hAnsi="Cambria" w:cs="Cambria"/>
          <w:lang w:val="en-US"/>
        </w:rPr>
        <w:t>no site visits have been conducted</w:t>
      </w:r>
      <w:r w:rsidR="00091D52">
        <w:rPr>
          <w:rFonts w:ascii="Cambria" w:hAnsi="Cambria" w:cs="Cambria"/>
          <w:lang w:val="en-US"/>
        </w:rPr>
        <w:t xml:space="preserve"> by the environmental specialists of PMU and PMC</w:t>
      </w:r>
      <w:r w:rsidR="00130ED4">
        <w:rPr>
          <w:rFonts w:ascii="Cambria" w:hAnsi="Cambria" w:cs="Cambria"/>
          <w:lang w:val="en-US"/>
        </w:rPr>
        <w:t>.</w:t>
      </w:r>
    </w:p>
    <w:p w14:paraId="658E257E" w14:textId="77777777" w:rsidR="00C87F27" w:rsidRDefault="00296A70" w:rsidP="009C1B97">
      <w:pPr>
        <w:pStyle w:val="af0"/>
        <w:spacing w:after="120"/>
        <w:ind w:left="1072" w:hanging="1072"/>
        <w:jc w:val="center"/>
        <w:rPr>
          <w:rFonts w:ascii="Cambria" w:hAnsi="Cambria" w:cs="Cambria"/>
          <w:color w:val="auto"/>
          <w:sz w:val="20"/>
          <w:szCs w:val="20"/>
          <w:lang w:val="en-US"/>
        </w:rPr>
      </w:pPr>
      <w:bookmarkStart w:id="333" w:name="_Toc219136091"/>
      <w:r>
        <w:rPr>
          <w:rFonts w:ascii="Cambria" w:hAnsi="Cambria" w:cs="Cambria"/>
          <w:color w:val="auto"/>
          <w:sz w:val="20"/>
          <w:szCs w:val="20"/>
          <w:lang w:val="en-US"/>
        </w:rPr>
        <w:t xml:space="preserve">Table </w:t>
      </w:r>
      <w:r w:rsidR="00961ACA">
        <w:rPr>
          <w:rFonts w:ascii="Cambria" w:hAnsi="Cambria" w:cs="Cambria"/>
          <w:color w:val="auto"/>
          <w:sz w:val="20"/>
          <w:szCs w:val="20"/>
        </w:rPr>
        <w:fldChar w:fldCharType="begin"/>
      </w:r>
      <w:r>
        <w:rPr>
          <w:rFonts w:ascii="Cambria" w:hAnsi="Cambria" w:cs="Cambria"/>
          <w:color w:val="auto"/>
          <w:sz w:val="20"/>
          <w:szCs w:val="20"/>
          <w:lang w:val="en-US"/>
        </w:rPr>
        <w:instrText xml:space="preserve"> SEQ Table \* ARABIC </w:instrText>
      </w:r>
      <w:r w:rsidR="00961ACA">
        <w:rPr>
          <w:rFonts w:ascii="Cambria" w:hAnsi="Cambria" w:cs="Cambria"/>
          <w:color w:val="auto"/>
          <w:sz w:val="20"/>
          <w:szCs w:val="20"/>
        </w:rPr>
        <w:fldChar w:fldCharType="separate"/>
      </w:r>
      <w:r>
        <w:rPr>
          <w:rFonts w:ascii="Cambria" w:hAnsi="Cambria" w:cs="Cambria"/>
          <w:color w:val="auto"/>
          <w:sz w:val="20"/>
          <w:szCs w:val="20"/>
          <w:lang w:val="en-US"/>
        </w:rPr>
        <w:t>5</w:t>
      </w:r>
      <w:r w:rsidR="00961ACA">
        <w:rPr>
          <w:rFonts w:ascii="Cambria" w:hAnsi="Cambria" w:cs="Cambria"/>
          <w:color w:val="auto"/>
          <w:sz w:val="20"/>
          <w:szCs w:val="20"/>
        </w:rPr>
        <w:fldChar w:fldCharType="end"/>
      </w:r>
      <w:r>
        <w:rPr>
          <w:rFonts w:ascii="Cambria" w:hAnsi="Cambria" w:cs="Cambria"/>
          <w:color w:val="auto"/>
          <w:sz w:val="20"/>
          <w:szCs w:val="20"/>
          <w:lang w:val="en-US"/>
        </w:rPr>
        <w:t>: Site inspections</w:t>
      </w:r>
      <w:bookmarkEnd w:id="333"/>
    </w:p>
    <w:tbl>
      <w:tblPr>
        <w:tblStyle w:val="aff7"/>
        <w:tblW w:w="9590" w:type="dxa"/>
        <w:jc w:val="center"/>
        <w:tblCellMar>
          <w:left w:w="57" w:type="dxa"/>
          <w:right w:w="57" w:type="dxa"/>
        </w:tblCellMar>
        <w:tblLook w:val="04A0" w:firstRow="1" w:lastRow="0" w:firstColumn="1" w:lastColumn="0" w:noHBand="0" w:noVBand="1"/>
      </w:tblPr>
      <w:tblGrid>
        <w:gridCol w:w="1328"/>
        <w:gridCol w:w="3000"/>
        <w:gridCol w:w="2638"/>
        <w:gridCol w:w="2624"/>
      </w:tblGrid>
      <w:tr w:rsidR="009C1B97" w:rsidRPr="00D44DF5" w14:paraId="4E1648EC" w14:textId="77777777" w:rsidTr="00C7747B">
        <w:trPr>
          <w:jc w:val="center"/>
        </w:trPr>
        <w:tc>
          <w:tcPr>
            <w:tcW w:w="132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941427F" w14:textId="77777777" w:rsidR="009C1B97" w:rsidRDefault="009C1B97" w:rsidP="009C1B97">
            <w:pPr>
              <w:tabs>
                <w:tab w:val="left" w:pos="708"/>
              </w:tabs>
              <w:snapToGrid w:val="0"/>
              <w:spacing w:after="0" w:line="240" w:lineRule="auto"/>
              <w:ind w:left="-57" w:right="-57"/>
              <w:jc w:val="center"/>
              <w:rPr>
                <w:rFonts w:ascii="Cambria" w:hAnsi="Cambria" w:cs="Cambria"/>
                <w:b/>
                <w:sz w:val="18"/>
                <w:szCs w:val="18"/>
              </w:rPr>
            </w:pPr>
            <w:proofErr w:type="spellStart"/>
            <w:r>
              <w:rPr>
                <w:rFonts w:ascii="Cambria" w:hAnsi="Cambria"/>
                <w:b/>
                <w:sz w:val="18"/>
                <w:szCs w:val="18"/>
              </w:rPr>
              <w:t>Date</w:t>
            </w:r>
            <w:proofErr w:type="spellEnd"/>
            <w:r>
              <w:rPr>
                <w:rFonts w:ascii="Cambria" w:hAnsi="Cambria"/>
                <w:b/>
                <w:sz w:val="18"/>
                <w:szCs w:val="18"/>
              </w:rPr>
              <w:t xml:space="preserve"> </w:t>
            </w:r>
            <w:proofErr w:type="spellStart"/>
            <w:r>
              <w:rPr>
                <w:rFonts w:ascii="Cambria" w:hAnsi="Cambria"/>
                <w:b/>
                <w:sz w:val="18"/>
                <w:szCs w:val="18"/>
              </w:rPr>
              <w:t>of</w:t>
            </w:r>
            <w:proofErr w:type="spellEnd"/>
            <w:r>
              <w:rPr>
                <w:rFonts w:ascii="Cambria" w:hAnsi="Cambria"/>
                <w:b/>
                <w:sz w:val="18"/>
                <w:szCs w:val="18"/>
              </w:rPr>
              <w:t xml:space="preserve"> </w:t>
            </w:r>
            <w:proofErr w:type="spellStart"/>
            <w:r>
              <w:rPr>
                <w:rFonts w:ascii="Cambria" w:hAnsi="Cambria"/>
                <w:b/>
                <w:sz w:val="18"/>
                <w:szCs w:val="18"/>
              </w:rPr>
              <w:t>visit</w:t>
            </w:r>
            <w:proofErr w:type="spellEnd"/>
          </w:p>
        </w:tc>
        <w:tc>
          <w:tcPr>
            <w:tcW w:w="30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A644537" w14:textId="731B11DB" w:rsidR="009C1B97" w:rsidRDefault="009C1B97" w:rsidP="009C1B97">
            <w:pPr>
              <w:tabs>
                <w:tab w:val="left" w:pos="708"/>
              </w:tabs>
              <w:snapToGrid w:val="0"/>
              <w:spacing w:after="0" w:line="240" w:lineRule="auto"/>
              <w:jc w:val="center"/>
              <w:rPr>
                <w:rFonts w:ascii="Cambria" w:eastAsiaTheme="minorHAnsi" w:hAnsi="Cambria" w:cs="Cambria"/>
                <w:b/>
                <w:sz w:val="18"/>
                <w:szCs w:val="18"/>
                <w:lang w:val="en-US"/>
              </w:rPr>
            </w:pPr>
            <w:r w:rsidRPr="009C1B97">
              <w:rPr>
                <w:rFonts w:ascii="Cambria" w:hAnsi="Cambria"/>
                <w:b/>
                <w:sz w:val="18"/>
                <w:szCs w:val="18"/>
                <w:lang w:val="en-US"/>
              </w:rPr>
              <w:t xml:space="preserve">Purpose of </w:t>
            </w:r>
            <w:r>
              <w:rPr>
                <w:rFonts w:ascii="Cambria" w:hAnsi="Cambria"/>
                <w:b/>
                <w:sz w:val="18"/>
                <w:szCs w:val="18"/>
                <w:lang w:val="en-US"/>
              </w:rPr>
              <w:t>the site visits</w:t>
            </w:r>
          </w:p>
        </w:tc>
        <w:tc>
          <w:tcPr>
            <w:tcW w:w="263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3C03DF4" w14:textId="77777777" w:rsidR="009C1B97" w:rsidRDefault="009C1B97" w:rsidP="009C1B97">
            <w:pPr>
              <w:tabs>
                <w:tab w:val="left" w:pos="708"/>
              </w:tabs>
              <w:snapToGrid w:val="0"/>
              <w:spacing w:after="0" w:line="240" w:lineRule="auto"/>
              <w:jc w:val="center"/>
              <w:rPr>
                <w:rFonts w:ascii="Cambria" w:hAnsi="Cambria" w:cs="Cambria"/>
                <w:b/>
                <w:sz w:val="18"/>
                <w:szCs w:val="18"/>
                <w:lang w:val="en-US"/>
              </w:rPr>
            </w:pPr>
            <w:r>
              <w:rPr>
                <w:rFonts w:ascii="Cambria" w:hAnsi="Cambria" w:cs="Cambria"/>
                <w:b/>
                <w:sz w:val="18"/>
                <w:szCs w:val="18"/>
                <w:lang w:val="en-US"/>
              </w:rPr>
              <w:t>Contractor</w:t>
            </w:r>
          </w:p>
        </w:tc>
        <w:tc>
          <w:tcPr>
            <w:tcW w:w="26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1156D7E" w14:textId="3DE80CFC" w:rsidR="009C1B97" w:rsidRDefault="009C1B97" w:rsidP="009C1B97">
            <w:pPr>
              <w:tabs>
                <w:tab w:val="left" w:pos="708"/>
              </w:tabs>
              <w:snapToGrid w:val="0"/>
              <w:spacing w:after="0" w:line="240" w:lineRule="auto"/>
              <w:jc w:val="center"/>
              <w:rPr>
                <w:rFonts w:ascii="Cambria" w:eastAsia="SimSun" w:hAnsi="Cambria" w:cs="Cambria"/>
                <w:b/>
                <w:sz w:val="18"/>
                <w:szCs w:val="18"/>
                <w:lang w:val="en-US"/>
              </w:rPr>
            </w:pPr>
            <w:r>
              <w:rPr>
                <w:rFonts w:ascii="Cambria" w:hAnsi="Cambria"/>
                <w:b/>
                <w:sz w:val="18"/>
                <w:szCs w:val="18"/>
                <w:lang w:val="en-US"/>
              </w:rPr>
              <w:t>Reference to the inspection report</w:t>
            </w:r>
          </w:p>
        </w:tc>
      </w:tr>
      <w:tr w:rsidR="000A7A75" w:rsidRPr="006F776F" w14:paraId="01ACC3A3" w14:textId="77777777" w:rsidTr="00D44DF5">
        <w:trPr>
          <w:trHeight w:val="539"/>
          <w:jc w:val="center"/>
        </w:trPr>
        <w:tc>
          <w:tcPr>
            <w:tcW w:w="1328" w:type="dxa"/>
            <w:tcBorders>
              <w:top w:val="single" w:sz="4" w:space="0" w:color="000000"/>
              <w:left w:val="single" w:sz="4" w:space="0" w:color="000000"/>
              <w:right w:val="single" w:sz="4" w:space="0" w:color="000000"/>
            </w:tcBorders>
            <w:vAlign w:val="center"/>
          </w:tcPr>
          <w:p w14:paraId="47F870E2" w14:textId="2B624FFF" w:rsidR="000A7A75" w:rsidRPr="00130ED4" w:rsidRDefault="00130ED4" w:rsidP="005570CE">
            <w:pPr>
              <w:pStyle w:val="TableParagraph"/>
              <w:jc w:val="center"/>
              <w:rPr>
                <w:rFonts w:asciiTheme="majorHAnsi" w:hAnsiTheme="majorHAnsi"/>
                <w:sz w:val="18"/>
                <w:lang w:val="en-US"/>
              </w:rPr>
            </w:pPr>
            <w:r>
              <w:rPr>
                <w:rFonts w:asciiTheme="majorHAnsi" w:hAnsiTheme="majorHAnsi"/>
                <w:sz w:val="18"/>
                <w:lang w:val="en-US"/>
              </w:rPr>
              <w:t>Not available</w:t>
            </w:r>
          </w:p>
        </w:tc>
        <w:tc>
          <w:tcPr>
            <w:tcW w:w="3000" w:type="dxa"/>
            <w:tcBorders>
              <w:top w:val="single" w:sz="4" w:space="0" w:color="000000"/>
              <w:left w:val="single" w:sz="4" w:space="0" w:color="000000"/>
              <w:bottom w:val="single" w:sz="4" w:space="0" w:color="000000"/>
              <w:right w:val="single" w:sz="4" w:space="0" w:color="000000"/>
            </w:tcBorders>
            <w:vAlign w:val="center"/>
          </w:tcPr>
          <w:p w14:paraId="659DAB08" w14:textId="2A555E88" w:rsidR="000A7A75" w:rsidRPr="000A7A75" w:rsidRDefault="000A7A75" w:rsidP="000A7A75">
            <w:pPr>
              <w:snapToGrid w:val="0"/>
              <w:spacing w:after="0" w:line="240" w:lineRule="auto"/>
              <w:jc w:val="center"/>
              <w:rPr>
                <w:rFonts w:asciiTheme="majorHAnsi" w:eastAsiaTheme="minorHAnsi" w:hAnsiTheme="majorHAnsi" w:cs="Cambria"/>
                <w:sz w:val="18"/>
                <w:szCs w:val="18"/>
                <w:lang w:val="en-US"/>
              </w:rPr>
            </w:pPr>
          </w:p>
        </w:tc>
        <w:tc>
          <w:tcPr>
            <w:tcW w:w="2638" w:type="dxa"/>
            <w:tcBorders>
              <w:top w:val="single" w:sz="4" w:space="0" w:color="000000"/>
              <w:left w:val="single" w:sz="4" w:space="0" w:color="000000"/>
              <w:bottom w:val="single" w:sz="4" w:space="0" w:color="000000"/>
              <w:right w:val="single" w:sz="4" w:space="0" w:color="000000"/>
            </w:tcBorders>
          </w:tcPr>
          <w:p w14:paraId="6CB7504F" w14:textId="3AFD8147" w:rsidR="000A7A75" w:rsidRPr="000A7A75" w:rsidRDefault="000A7A75" w:rsidP="000A7A75">
            <w:pPr>
              <w:snapToGrid w:val="0"/>
              <w:spacing w:after="0" w:line="240" w:lineRule="auto"/>
              <w:jc w:val="center"/>
              <w:rPr>
                <w:rFonts w:asciiTheme="majorHAnsi" w:hAnsiTheme="majorHAnsi" w:cs="Cambria"/>
                <w:sz w:val="18"/>
                <w:szCs w:val="18"/>
                <w:lang w:val="en-US"/>
              </w:rPr>
            </w:pPr>
          </w:p>
        </w:tc>
        <w:tc>
          <w:tcPr>
            <w:tcW w:w="2624" w:type="dxa"/>
            <w:tcBorders>
              <w:top w:val="single" w:sz="4" w:space="0" w:color="000000"/>
              <w:left w:val="single" w:sz="4" w:space="0" w:color="000000"/>
              <w:bottom w:val="single" w:sz="4" w:space="0" w:color="000000"/>
              <w:right w:val="single" w:sz="4" w:space="0" w:color="000000"/>
            </w:tcBorders>
            <w:vAlign w:val="center"/>
          </w:tcPr>
          <w:p w14:paraId="4F90D0F2" w14:textId="68AC747B" w:rsidR="000A7A75" w:rsidRPr="000A7A75" w:rsidRDefault="000A7A75" w:rsidP="000A7A75">
            <w:pPr>
              <w:snapToGrid w:val="0"/>
              <w:spacing w:after="0" w:line="240" w:lineRule="auto"/>
              <w:jc w:val="center"/>
              <w:rPr>
                <w:rFonts w:asciiTheme="majorHAnsi" w:hAnsiTheme="majorHAnsi" w:cs="Cambria"/>
                <w:sz w:val="18"/>
                <w:szCs w:val="18"/>
                <w:lang w:val="en-US"/>
              </w:rPr>
            </w:pPr>
          </w:p>
        </w:tc>
      </w:tr>
    </w:tbl>
    <w:p w14:paraId="6EE58FBF" w14:textId="77777777" w:rsidR="00C87F27" w:rsidRDefault="00C87F27" w:rsidP="000674D0">
      <w:pPr>
        <w:shd w:val="clear" w:color="auto" w:fill="FFFFFF"/>
        <w:adjustRightInd w:val="0"/>
        <w:snapToGrid w:val="0"/>
        <w:spacing w:after="0" w:line="240" w:lineRule="auto"/>
        <w:jc w:val="both"/>
        <w:rPr>
          <w:rFonts w:ascii="Cambria" w:hAnsi="Cambria" w:cs="Cambria"/>
          <w:u w:val="single"/>
          <w:lang w:val="en-US"/>
        </w:rPr>
      </w:pPr>
    </w:p>
    <w:p w14:paraId="1FFCA720" w14:textId="77777777" w:rsidR="00C87F27" w:rsidRDefault="00296A70">
      <w:pPr>
        <w:pStyle w:val="2"/>
        <w:snapToGrid w:val="0"/>
        <w:spacing w:before="120"/>
        <w:ind w:left="540"/>
        <w:rPr>
          <w:rFonts w:ascii="Cambria" w:hAnsi="Cambria" w:cs="Cambria"/>
          <w:sz w:val="24"/>
          <w:szCs w:val="24"/>
        </w:rPr>
      </w:pPr>
      <w:bookmarkStart w:id="334" w:name="_Toc113023685"/>
      <w:bookmarkStart w:id="335" w:name="_Toc219136069"/>
      <w:r>
        <w:rPr>
          <w:rFonts w:ascii="Cambria" w:hAnsi="Cambria" w:cs="Cambria"/>
          <w:sz w:val="24"/>
          <w:szCs w:val="24"/>
        </w:rPr>
        <w:t>ADB Missions</w:t>
      </w:r>
      <w:bookmarkEnd w:id="334"/>
      <w:bookmarkEnd w:id="335"/>
      <w:r>
        <w:rPr>
          <w:rStyle w:val="a6"/>
          <w:rFonts w:eastAsiaTheme="minorEastAsia"/>
          <w:b w:val="0"/>
          <w:lang w:val="en-US"/>
        </w:rPr>
        <w:t xml:space="preserve"> </w:t>
      </w:r>
    </w:p>
    <w:p w14:paraId="73A88799" w14:textId="65B59D77" w:rsidR="00C87F27" w:rsidRPr="00130ED4" w:rsidRDefault="00130ED4" w:rsidP="00130ED4">
      <w:pPr>
        <w:numPr>
          <w:ilvl w:val="0"/>
          <w:numId w:val="12"/>
        </w:numPr>
        <w:shd w:val="clear" w:color="auto" w:fill="FFFFFF"/>
        <w:adjustRightInd w:val="0"/>
        <w:snapToGrid w:val="0"/>
        <w:spacing w:before="120" w:after="120" w:line="240" w:lineRule="auto"/>
        <w:ind w:left="0" w:firstLine="0"/>
        <w:jc w:val="both"/>
        <w:rPr>
          <w:rFonts w:ascii="Cambria" w:eastAsia="Calibri" w:hAnsi="Cambria" w:cs="Cambria"/>
          <w:lang w:val="en-US" w:eastAsia="es-ES"/>
        </w:rPr>
      </w:pPr>
      <w:r w:rsidRPr="00130ED4">
        <w:rPr>
          <w:rFonts w:ascii="Cambria" w:eastAsia="Calibri" w:hAnsi="Cambria" w:cs="Cambria"/>
          <w:lang w:val="en-US" w:eastAsia="es-ES"/>
        </w:rPr>
        <w:t xml:space="preserve">No </w:t>
      </w:r>
      <w:r>
        <w:rPr>
          <w:rFonts w:ascii="Cambria" w:eastAsia="Calibri" w:hAnsi="Cambria" w:cs="Cambria"/>
          <w:lang w:val="en-US" w:eastAsia="es-ES"/>
        </w:rPr>
        <w:t xml:space="preserve">mission of </w:t>
      </w:r>
      <w:r w:rsidRPr="00130ED4">
        <w:rPr>
          <w:rFonts w:ascii="Cambria" w:eastAsia="Calibri" w:hAnsi="Cambria" w:cs="Cambria"/>
          <w:lang w:val="en-US" w:eastAsia="es-ES"/>
        </w:rPr>
        <w:t>safe</w:t>
      </w:r>
      <w:r>
        <w:rPr>
          <w:rFonts w:ascii="Cambria" w:eastAsia="Calibri" w:hAnsi="Cambria" w:cs="Cambria"/>
          <w:lang w:val="en-US" w:eastAsia="es-ES"/>
        </w:rPr>
        <w:t xml:space="preserve">guard or other experts of ADB were conducted during the monitoring period.  </w:t>
      </w:r>
    </w:p>
    <w:p w14:paraId="509F939D" w14:textId="77777777" w:rsidR="00A56964" w:rsidRPr="00F3345B" w:rsidRDefault="00A56964" w:rsidP="0096333C">
      <w:pPr>
        <w:spacing w:after="0" w:line="240" w:lineRule="auto"/>
        <w:jc w:val="both"/>
        <w:rPr>
          <w:rFonts w:eastAsia="Calibri"/>
          <w:sz w:val="16"/>
          <w:lang w:val="en-US" w:eastAsia="es-ES"/>
        </w:rPr>
      </w:pPr>
    </w:p>
    <w:p w14:paraId="6148F8F7" w14:textId="77777777" w:rsidR="00C87F27" w:rsidRDefault="00296A70">
      <w:pPr>
        <w:pStyle w:val="2"/>
        <w:snapToGrid w:val="0"/>
        <w:ind w:left="540"/>
        <w:rPr>
          <w:rFonts w:ascii="Cambria" w:hAnsi="Cambria" w:cs="Cambria"/>
          <w:sz w:val="24"/>
          <w:szCs w:val="24"/>
        </w:rPr>
      </w:pPr>
      <w:bookmarkStart w:id="336" w:name="_Toc113023367"/>
      <w:bookmarkStart w:id="337" w:name="_Toc113023557"/>
      <w:bookmarkStart w:id="338" w:name="_Toc113023490"/>
      <w:bookmarkStart w:id="339" w:name="_Toc113023688"/>
      <w:bookmarkStart w:id="340" w:name="_Toc113023755"/>
      <w:bookmarkStart w:id="341" w:name="_Toc113023686"/>
      <w:bookmarkStart w:id="342" w:name="_Toc113023754"/>
      <w:bookmarkStart w:id="343" w:name="_Toc113023687"/>
      <w:bookmarkStart w:id="344" w:name="_Toc113023299"/>
      <w:bookmarkStart w:id="345" w:name="_Toc113023300"/>
      <w:bookmarkStart w:id="346" w:name="_Toc113023368"/>
      <w:bookmarkStart w:id="347" w:name="_Toc113023556"/>
      <w:bookmarkStart w:id="348" w:name="_Toc113023301"/>
      <w:bookmarkStart w:id="349" w:name="_Toc113023489"/>
      <w:bookmarkStart w:id="350" w:name="_Toc113023488"/>
      <w:bookmarkStart w:id="351" w:name="_Toc113023756"/>
      <w:bookmarkStart w:id="352" w:name="_Toc219136070"/>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r>
        <w:rPr>
          <w:rFonts w:ascii="Cambria" w:hAnsi="Cambria" w:cs="Cambria"/>
          <w:sz w:val="24"/>
          <w:szCs w:val="24"/>
        </w:rPr>
        <w:t>Unanticipated Environmental Impacts or Risks</w:t>
      </w:r>
      <w:bookmarkEnd w:id="351"/>
      <w:bookmarkEnd w:id="352"/>
    </w:p>
    <w:p w14:paraId="4783F4F8" w14:textId="05AED11A" w:rsidR="00C87F27" w:rsidRDefault="00296A70">
      <w:pPr>
        <w:numPr>
          <w:ilvl w:val="0"/>
          <w:numId w:val="12"/>
        </w:numPr>
        <w:shd w:val="clear" w:color="auto" w:fill="FFFFFF"/>
        <w:adjustRightInd w:val="0"/>
        <w:snapToGrid w:val="0"/>
        <w:spacing w:before="120" w:after="120" w:line="240" w:lineRule="auto"/>
        <w:ind w:left="0" w:firstLine="0"/>
        <w:jc w:val="both"/>
        <w:rPr>
          <w:rFonts w:ascii="Cambria" w:hAnsi="Cambria" w:cs="Cambria"/>
          <w:lang w:val="en-US"/>
        </w:rPr>
      </w:pPr>
      <w:r>
        <w:rPr>
          <w:rFonts w:ascii="Cambria" w:hAnsi="Cambria"/>
          <w:lang w:val="en-US"/>
        </w:rPr>
        <w:t xml:space="preserve">The COVID-19 pandemic is an unforeseen impact. The detailed instructions to be followed as a precautionary measure against COVID-19 should be reflected in the </w:t>
      </w:r>
      <w:r w:rsidR="00B73510">
        <w:rPr>
          <w:rFonts w:ascii="Cambria" w:hAnsi="Cambria"/>
          <w:lang w:val="en-US"/>
        </w:rPr>
        <w:t>SSEMP</w:t>
      </w:r>
      <w:r>
        <w:rPr>
          <w:rFonts w:ascii="Cambria" w:hAnsi="Cambria"/>
          <w:lang w:val="en-US"/>
        </w:rPr>
        <w:t>, which should be submitted by construction contractors prior to the start of construction work</w:t>
      </w:r>
      <w:r>
        <w:rPr>
          <w:rFonts w:ascii="Cambria" w:hAnsi="Cambria" w:cs="Cambria"/>
          <w:lang w:val="en-US"/>
        </w:rPr>
        <w:t>.</w:t>
      </w:r>
    </w:p>
    <w:p w14:paraId="2C59B4BF" w14:textId="77777777" w:rsidR="00C87F27" w:rsidRDefault="00296A70">
      <w:pPr>
        <w:numPr>
          <w:ilvl w:val="0"/>
          <w:numId w:val="12"/>
        </w:numPr>
        <w:shd w:val="clear" w:color="auto" w:fill="FFFFFF"/>
        <w:adjustRightInd w:val="0"/>
        <w:snapToGrid w:val="0"/>
        <w:spacing w:before="120" w:after="120" w:line="240" w:lineRule="auto"/>
        <w:ind w:left="0" w:firstLine="0"/>
        <w:jc w:val="both"/>
        <w:rPr>
          <w:rFonts w:ascii="Cambria" w:hAnsi="Cambria" w:cs="Cambria"/>
          <w:lang w:val="en-US"/>
        </w:rPr>
      </w:pPr>
      <w:r>
        <w:rPr>
          <w:rFonts w:ascii="Cambria" w:hAnsi="Cambria"/>
          <w:lang w:val="en-US"/>
        </w:rPr>
        <w:t>According to the ADB letter dated 01.09.2020 on the need to conduct a COVID-19 risk assessment at the project level and update relevant plans, such as the Health and Safety Plan (HSP) and the Emergency Response Plan (ERP), as well as the Environmental Management Plan (EMP), the PIU Support Consultant gave advice on updating the plans, specified above</w:t>
      </w:r>
      <w:r>
        <w:rPr>
          <w:rFonts w:ascii="Cambria" w:hAnsi="Cambria" w:cs="Cambria"/>
          <w:lang w:val="en-US"/>
        </w:rPr>
        <w:t>.</w:t>
      </w:r>
    </w:p>
    <w:p w14:paraId="0877D763" w14:textId="037CFFB0" w:rsidR="00C87F27" w:rsidRDefault="00296A70">
      <w:pPr>
        <w:numPr>
          <w:ilvl w:val="0"/>
          <w:numId w:val="12"/>
        </w:numPr>
        <w:shd w:val="clear" w:color="auto" w:fill="FFFFFF"/>
        <w:adjustRightInd w:val="0"/>
        <w:snapToGrid w:val="0"/>
        <w:spacing w:before="240" w:after="240" w:line="240" w:lineRule="auto"/>
        <w:ind w:left="0" w:firstLine="0"/>
        <w:jc w:val="both"/>
        <w:rPr>
          <w:rFonts w:ascii="Cambria" w:hAnsi="Cambria" w:cs="Cambria"/>
          <w:lang w:val="en-US"/>
        </w:rPr>
      </w:pPr>
      <w:r>
        <w:rPr>
          <w:rFonts w:ascii="Cambria" w:hAnsi="Cambria"/>
          <w:lang w:val="en-US"/>
        </w:rPr>
        <w:t xml:space="preserve">All health and safety procedures related to the COVID-19 pandemic and recommended by WHO and the Government of Uzbekistan are taken into account and followed. The </w:t>
      </w:r>
      <w:r w:rsidR="00C7747B">
        <w:rPr>
          <w:rFonts w:ascii="Cambria" w:hAnsi="Cambria"/>
          <w:lang w:val="en-US"/>
        </w:rPr>
        <w:t>h</w:t>
      </w:r>
      <w:r w:rsidR="002634CE">
        <w:rPr>
          <w:rFonts w:ascii="Cambria" w:hAnsi="Cambria"/>
          <w:lang w:val="en-US"/>
        </w:rPr>
        <w:t>ealth and safety plan h</w:t>
      </w:r>
      <w:r>
        <w:rPr>
          <w:rFonts w:ascii="Cambria" w:hAnsi="Cambria"/>
          <w:lang w:val="en-US"/>
        </w:rPr>
        <w:t xml:space="preserve">as been updated as requested by ADB. The CW1 Contractor prepared a </w:t>
      </w:r>
      <w:r w:rsidR="002634CE">
        <w:rPr>
          <w:rFonts w:ascii="Cambria" w:hAnsi="Cambria"/>
          <w:lang w:val="en-US"/>
        </w:rPr>
        <w:t>Site</w:t>
      </w:r>
      <w:r>
        <w:rPr>
          <w:rFonts w:ascii="Cambria" w:hAnsi="Cambria"/>
          <w:lang w:val="en-US"/>
        </w:rPr>
        <w:t>-specific Occupational Health and Safety Management Plan (SSHSMP), including a COVID-19 Occupational Health and Safety Plan (HS-C19 Plan), which was submitted to the Employ</w:t>
      </w:r>
      <w:r w:rsidR="002634CE">
        <w:rPr>
          <w:rFonts w:ascii="Cambria" w:hAnsi="Cambria"/>
          <w:lang w:val="en-US"/>
        </w:rPr>
        <w:t xml:space="preserve">er in accordance with the </w:t>
      </w:r>
      <w:r>
        <w:rPr>
          <w:rFonts w:ascii="Cambria" w:hAnsi="Cambria"/>
          <w:lang w:val="en-US"/>
        </w:rPr>
        <w:t xml:space="preserve">Contract. The plan includes measures for the prevention and control of COVID-19, including disinfection/cleaning of offices, construction sites and labor camps, temperature checks at facilities, social distancing measures, mandatory use of personal protective equipment such as face masks, provision of places for hand washing and hand sanitizers, etc. as well as procedures that should be taken in case any employee is infected with COVID-19. The </w:t>
      </w:r>
      <w:r w:rsidR="00880C0B">
        <w:rPr>
          <w:rFonts w:ascii="Cambria" w:hAnsi="Cambria"/>
          <w:lang w:val="en-US"/>
        </w:rPr>
        <w:t>Co</w:t>
      </w:r>
      <w:r>
        <w:rPr>
          <w:rFonts w:ascii="Cambria" w:hAnsi="Cambria"/>
          <w:lang w:val="en-US"/>
        </w:rPr>
        <w:t>ntractor reports on the status of the implementation of the SSHSMP and the HS-C19 plan in monthly EMR and monthly construction progress reports</w:t>
      </w:r>
      <w:r>
        <w:rPr>
          <w:rFonts w:ascii="Cambria" w:hAnsi="Cambria" w:cs="Cambria"/>
          <w:lang w:val="en-US"/>
        </w:rPr>
        <w:t>.</w:t>
      </w:r>
    </w:p>
    <w:p w14:paraId="018D632C" w14:textId="21E65168" w:rsidR="0091055C" w:rsidRDefault="0091055C">
      <w:pPr>
        <w:numPr>
          <w:ilvl w:val="0"/>
          <w:numId w:val="12"/>
        </w:numPr>
        <w:shd w:val="clear" w:color="auto" w:fill="FFFFFF"/>
        <w:adjustRightInd w:val="0"/>
        <w:snapToGrid w:val="0"/>
        <w:spacing w:before="240" w:after="240" w:line="240" w:lineRule="auto"/>
        <w:ind w:left="0" w:firstLine="0"/>
        <w:jc w:val="both"/>
        <w:rPr>
          <w:rFonts w:ascii="Cambria" w:hAnsi="Cambria" w:cs="Cambria"/>
          <w:lang w:val="en-US"/>
        </w:rPr>
      </w:pPr>
      <w:r>
        <w:rPr>
          <w:rFonts w:ascii="Cambria" w:hAnsi="Cambria" w:cs="Cambria"/>
          <w:lang w:val="en-US"/>
        </w:rPr>
        <w:t>During the reporting period, no anticipated environmental, health and safety impacts have been identified.</w:t>
      </w:r>
    </w:p>
    <w:p w14:paraId="0B7972D4" w14:textId="77777777" w:rsidR="00C7747B" w:rsidRDefault="00C7747B">
      <w:pPr>
        <w:spacing w:after="0" w:line="240" w:lineRule="auto"/>
        <w:rPr>
          <w:rFonts w:ascii="Cambria" w:eastAsia="Calibri" w:hAnsi="Cambria" w:cs="Cambria"/>
          <w:b/>
          <w:caps/>
          <w:kern w:val="28"/>
          <w:sz w:val="24"/>
          <w:lang w:val="en-US" w:eastAsia="zh-CN"/>
        </w:rPr>
      </w:pPr>
      <w:bookmarkStart w:id="353" w:name="_Toc95935608"/>
      <w:bookmarkStart w:id="354" w:name="_Toc63266586"/>
      <w:bookmarkStart w:id="355" w:name="_Toc80977181"/>
      <w:bookmarkStart w:id="356" w:name="_Toc96608698"/>
      <w:bookmarkStart w:id="357" w:name="_Toc113023757"/>
      <w:bookmarkStart w:id="358" w:name="_Toc61883003"/>
      <w:bookmarkStart w:id="359" w:name="_Toc85396120"/>
      <w:bookmarkStart w:id="360" w:name="_Toc73179430"/>
      <w:bookmarkStart w:id="361" w:name="_Toc80878477"/>
      <w:bookmarkStart w:id="362" w:name="_Toc84414248"/>
      <w:bookmarkStart w:id="363" w:name="_Toc219136071"/>
      <w:r>
        <w:rPr>
          <w:rFonts w:ascii="Cambria" w:hAnsi="Cambria" w:cs="Cambria"/>
          <w:sz w:val="24"/>
          <w:lang w:val="en-US"/>
        </w:rPr>
        <w:br w:type="page"/>
      </w:r>
    </w:p>
    <w:p w14:paraId="6C8ED74C" w14:textId="6D69B609" w:rsidR="006D62B8" w:rsidRDefault="006D62B8" w:rsidP="000736D5">
      <w:pPr>
        <w:pStyle w:val="1"/>
        <w:snapToGrid w:val="0"/>
        <w:ind w:left="709" w:hanging="709"/>
        <w:jc w:val="left"/>
        <w:rPr>
          <w:rFonts w:ascii="Cambria" w:hAnsi="Cambria" w:cs="Cambria"/>
          <w:sz w:val="24"/>
          <w:szCs w:val="22"/>
        </w:rPr>
      </w:pPr>
      <w:r>
        <w:rPr>
          <w:rFonts w:ascii="Cambria" w:hAnsi="Cambria" w:cs="Cambria"/>
          <w:sz w:val="24"/>
          <w:szCs w:val="22"/>
          <w:lang w:val="en-US"/>
        </w:rPr>
        <w:lastRenderedPageBreak/>
        <w:t xml:space="preserve">STATUS OF </w:t>
      </w:r>
      <w:bookmarkStart w:id="364" w:name="_Toc112752647"/>
      <w:r>
        <w:rPr>
          <w:rFonts w:ascii="Cambria" w:hAnsi="Cambria" w:cs="Cambria"/>
          <w:sz w:val="24"/>
          <w:szCs w:val="22"/>
        </w:rPr>
        <w:t>COMPLIANCE WITH COVENANTS</w:t>
      </w:r>
      <w:bookmarkEnd w:id="353"/>
      <w:bookmarkEnd w:id="354"/>
      <w:bookmarkEnd w:id="355"/>
      <w:bookmarkEnd w:id="356"/>
      <w:bookmarkEnd w:id="357"/>
      <w:bookmarkEnd w:id="358"/>
      <w:bookmarkEnd w:id="359"/>
      <w:bookmarkEnd w:id="360"/>
      <w:bookmarkEnd w:id="361"/>
      <w:bookmarkEnd w:id="362"/>
      <w:bookmarkEnd w:id="363"/>
      <w:bookmarkEnd w:id="364"/>
    </w:p>
    <w:p w14:paraId="3EE67AEA" w14:textId="1E987870" w:rsidR="006D62B8" w:rsidRDefault="006D62B8" w:rsidP="006D62B8">
      <w:pPr>
        <w:numPr>
          <w:ilvl w:val="0"/>
          <w:numId w:val="12"/>
        </w:numPr>
        <w:shd w:val="clear" w:color="auto" w:fill="FFFFFF"/>
        <w:adjustRightInd w:val="0"/>
        <w:snapToGrid w:val="0"/>
        <w:spacing w:before="120" w:after="120" w:line="240" w:lineRule="auto"/>
        <w:ind w:left="0" w:firstLine="0"/>
        <w:jc w:val="both"/>
        <w:rPr>
          <w:rFonts w:ascii="Cambria" w:hAnsi="Cambria" w:cs="Cambria"/>
          <w:lang w:val="en-US"/>
        </w:rPr>
      </w:pPr>
      <w:r>
        <w:rPr>
          <w:rFonts w:ascii="Cambria" w:hAnsi="Cambria" w:cs="Cambria"/>
          <w:lang w:val="en-US"/>
        </w:rPr>
        <w:t xml:space="preserve">The </w:t>
      </w:r>
      <w:r w:rsidR="006128DC">
        <w:rPr>
          <w:rFonts w:ascii="Cambria" w:hAnsi="Cambria" w:cs="Cambria"/>
          <w:lang w:val="en-US"/>
        </w:rPr>
        <w:t>e</w:t>
      </w:r>
      <w:r w:rsidR="003113DD">
        <w:rPr>
          <w:rFonts w:ascii="Cambria" w:hAnsi="Cambria" w:cs="Cambria"/>
          <w:lang w:val="en-US"/>
        </w:rPr>
        <w:t>nvironmental c</w:t>
      </w:r>
      <w:r>
        <w:rPr>
          <w:rFonts w:ascii="Cambria" w:hAnsi="Cambria" w:cs="Cambria"/>
          <w:lang w:val="en-US"/>
        </w:rPr>
        <w:t xml:space="preserve">ovenants under </w:t>
      </w:r>
      <w:r>
        <w:rPr>
          <w:rFonts w:ascii="Cambria" w:hAnsi="Cambria" w:cs="Cambria"/>
          <w:color w:val="000000"/>
          <w:lang w:val="en-US"/>
        </w:rPr>
        <w:t>SWMIP</w:t>
      </w:r>
      <w:r>
        <w:rPr>
          <w:rFonts w:ascii="Cambria" w:hAnsi="Cambria" w:cs="Cambria"/>
          <w:lang w:val="en-US"/>
        </w:rPr>
        <w:t xml:space="preserve"> require that the design, construction, operation and implementation of all sub-project facilities are carried out in accordance with the requirements set forth in the IEE for core sub-components agreed upon between the </w:t>
      </w:r>
      <w:proofErr w:type="spellStart"/>
      <w:r>
        <w:rPr>
          <w:rFonts w:ascii="Cambria" w:hAnsi="Cambria" w:cs="Cambria"/>
          <w:lang w:val="en-US"/>
        </w:rPr>
        <w:t>Go</w:t>
      </w:r>
      <w:r w:rsidR="003113DD">
        <w:rPr>
          <w:rFonts w:ascii="Cambria" w:hAnsi="Cambria" w:cs="Cambria"/>
          <w:lang w:val="en-US"/>
        </w:rPr>
        <w:t>U</w:t>
      </w:r>
      <w:proofErr w:type="spellEnd"/>
      <w:r w:rsidR="003113DD">
        <w:rPr>
          <w:rFonts w:ascii="Cambria" w:hAnsi="Cambria" w:cs="Cambria"/>
          <w:lang w:val="en-US"/>
        </w:rPr>
        <w:t xml:space="preserve"> a</w:t>
      </w:r>
      <w:r>
        <w:rPr>
          <w:rFonts w:ascii="Cambria" w:hAnsi="Cambria" w:cs="Cambria"/>
          <w:lang w:val="en-US"/>
        </w:rPr>
        <w:t xml:space="preserve">nd ADB, and the </w:t>
      </w:r>
      <w:r w:rsidR="003113DD">
        <w:rPr>
          <w:rFonts w:ascii="Cambria" w:hAnsi="Cambria" w:cs="Cambria"/>
          <w:lang w:val="en-US"/>
        </w:rPr>
        <w:t xml:space="preserve">national </w:t>
      </w:r>
      <w:r>
        <w:rPr>
          <w:rFonts w:ascii="Cambria" w:hAnsi="Cambria" w:cs="Cambria"/>
          <w:lang w:val="en-US"/>
        </w:rPr>
        <w:t>environmental laws and regulations and ADB’s Safeguard Policy Statement (2009). Any adverse environmental impacts arising from the construction, operation and implementation of sub-component facilities will be minimized by implementing the environmental mitigation and management measures, and other recommendations specified in environmental assessment repor</w:t>
      </w:r>
      <w:r w:rsidR="003D671A">
        <w:rPr>
          <w:rFonts w:ascii="Cambria" w:hAnsi="Cambria" w:cs="Cambria"/>
          <w:lang w:val="en-US"/>
        </w:rPr>
        <w:t>ts (</w:t>
      </w:r>
      <w:proofErr w:type="gramStart"/>
      <w:r w:rsidR="003D671A">
        <w:rPr>
          <w:rFonts w:ascii="Cambria" w:hAnsi="Cambria" w:cs="Cambria"/>
          <w:lang w:val="en-US"/>
        </w:rPr>
        <w:t>e.g.</w:t>
      </w:r>
      <w:proofErr w:type="gramEnd"/>
      <w:r w:rsidR="005603CE">
        <w:rPr>
          <w:rFonts w:ascii="Cambria" w:hAnsi="Cambria" w:cs="Cambria"/>
          <w:lang w:val="en-US"/>
        </w:rPr>
        <w:t xml:space="preserve"> IEE). The Government </w:t>
      </w:r>
      <w:r>
        <w:rPr>
          <w:rFonts w:ascii="Cambria" w:hAnsi="Cambria" w:cs="Cambria"/>
          <w:lang w:val="en-US"/>
        </w:rPr>
        <w:t>ensure</w:t>
      </w:r>
      <w:r w:rsidR="005603CE">
        <w:rPr>
          <w:rFonts w:ascii="Cambria" w:hAnsi="Cambria" w:cs="Cambria"/>
          <w:lang w:val="en-US"/>
        </w:rPr>
        <w:t>s</w:t>
      </w:r>
      <w:r>
        <w:rPr>
          <w:rFonts w:ascii="Cambria" w:hAnsi="Cambria" w:cs="Cambria"/>
          <w:lang w:val="en-US"/>
        </w:rPr>
        <w:t xml:space="preserve"> environmental requirements </w:t>
      </w:r>
      <w:r w:rsidR="005603CE">
        <w:rPr>
          <w:rFonts w:ascii="Cambria" w:hAnsi="Cambria" w:cs="Cambria"/>
          <w:lang w:val="en-US"/>
        </w:rPr>
        <w:t xml:space="preserve">are </w:t>
      </w:r>
      <w:r>
        <w:rPr>
          <w:rFonts w:ascii="Cambria" w:hAnsi="Cambria" w:cs="Cambria"/>
          <w:lang w:val="en-US"/>
        </w:rPr>
        <w:t>incorporated in bidding documents and civil works contracts. I</w:t>
      </w:r>
      <w:r w:rsidR="005603CE">
        <w:rPr>
          <w:rFonts w:ascii="Cambria" w:hAnsi="Cambria" w:cs="Cambria"/>
          <w:lang w:val="en-US"/>
        </w:rPr>
        <w:t xml:space="preserve">ssuance of bid documents is </w:t>
      </w:r>
      <w:r>
        <w:rPr>
          <w:rFonts w:ascii="Cambria" w:hAnsi="Cambria" w:cs="Cambria"/>
          <w:lang w:val="en-US"/>
        </w:rPr>
        <w:t xml:space="preserve">made after review and clearance of IEE/EIA by ADB and </w:t>
      </w:r>
      <w:r w:rsidR="005603CE">
        <w:rPr>
          <w:rFonts w:ascii="Cambria" w:hAnsi="Cambria" w:cs="Cambria"/>
          <w:lang w:val="en-US"/>
        </w:rPr>
        <w:t xml:space="preserve">the </w:t>
      </w:r>
      <w:r w:rsidR="00B9447D">
        <w:rPr>
          <w:rFonts w:ascii="Cambria" w:hAnsi="Cambria" w:cs="Cambria"/>
          <w:lang w:val="en-US"/>
        </w:rPr>
        <w:t>NCECC</w:t>
      </w:r>
      <w:r>
        <w:rPr>
          <w:rFonts w:ascii="Cambria" w:hAnsi="Cambria" w:cs="Cambria"/>
          <w:lang w:val="en-US"/>
        </w:rPr>
        <w:t>. PIU prepare</w:t>
      </w:r>
      <w:r w:rsidR="005603CE">
        <w:rPr>
          <w:rFonts w:ascii="Cambria" w:hAnsi="Cambria" w:cs="Cambria"/>
          <w:lang w:val="en-US"/>
        </w:rPr>
        <w:t>s</w:t>
      </w:r>
      <w:r>
        <w:rPr>
          <w:rFonts w:ascii="Cambria" w:hAnsi="Cambria" w:cs="Cambria"/>
          <w:lang w:val="en-US"/>
        </w:rPr>
        <w:t xml:space="preserve"> and submit</w:t>
      </w:r>
      <w:r w:rsidR="005603CE">
        <w:rPr>
          <w:rFonts w:ascii="Cambria" w:hAnsi="Cambria" w:cs="Cambria"/>
          <w:lang w:val="en-US"/>
        </w:rPr>
        <w:t>s</w:t>
      </w:r>
      <w:r>
        <w:rPr>
          <w:rFonts w:ascii="Cambria" w:hAnsi="Cambria" w:cs="Cambria"/>
          <w:lang w:val="en-US"/>
        </w:rPr>
        <w:t xml:space="preserve"> SAEMRs to ADB that describe progress in implementation of the EMP and issues encountered and measures adopted; and compliance with the relevant assurances and loan covenants.</w:t>
      </w:r>
    </w:p>
    <w:p w14:paraId="2B064A09" w14:textId="15C07FB3" w:rsidR="006D62B8" w:rsidRDefault="006D62B8" w:rsidP="006D62B8">
      <w:pPr>
        <w:numPr>
          <w:ilvl w:val="0"/>
          <w:numId w:val="12"/>
        </w:numPr>
        <w:shd w:val="clear" w:color="auto" w:fill="FFFFFF"/>
        <w:adjustRightInd w:val="0"/>
        <w:snapToGrid w:val="0"/>
        <w:spacing w:before="120" w:after="120" w:line="240" w:lineRule="auto"/>
        <w:ind w:left="0" w:firstLine="0"/>
        <w:jc w:val="both"/>
        <w:rPr>
          <w:rFonts w:ascii="Cambria" w:hAnsi="Cambria" w:cs="Cambria"/>
          <w:lang w:val="en-US"/>
        </w:rPr>
      </w:pPr>
      <w:r>
        <w:rPr>
          <w:rFonts w:ascii="Cambria" w:hAnsi="Cambria" w:cs="Cambria"/>
          <w:b/>
          <w:lang w:val="en-US"/>
        </w:rPr>
        <w:t>Table 6</w:t>
      </w:r>
      <w:r>
        <w:rPr>
          <w:rFonts w:ascii="Cambria" w:hAnsi="Cambria" w:cs="Cambria"/>
          <w:lang w:val="en-US"/>
        </w:rPr>
        <w:t xml:space="preserve"> shows the status of compliance with ADB’s loan covenants</w:t>
      </w:r>
      <w:r>
        <w:rPr>
          <w:rStyle w:val="a5"/>
          <w:rFonts w:ascii="Cambria" w:hAnsi="Cambria" w:cs="Cambria"/>
        </w:rPr>
        <w:footnoteReference w:id="9"/>
      </w:r>
      <w:r>
        <w:rPr>
          <w:rFonts w:ascii="Cambria" w:hAnsi="Cambria" w:cs="Cambria"/>
          <w:lang w:val="en-US"/>
        </w:rPr>
        <w:t xml:space="preserve"> relating to environment, health and safety during the monitoring period (J</w:t>
      </w:r>
      <w:r w:rsidR="009034B0">
        <w:rPr>
          <w:rFonts w:ascii="Cambria" w:hAnsi="Cambria" w:cs="Cambria"/>
          <w:lang w:val="en-US"/>
        </w:rPr>
        <w:t xml:space="preserve">anuary </w:t>
      </w:r>
      <w:r>
        <w:rPr>
          <w:rFonts w:ascii="Cambria" w:hAnsi="Cambria" w:cs="Cambria"/>
          <w:lang w:val="en-US"/>
        </w:rPr>
        <w:t xml:space="preserve">– </w:t>
      </w:r>
      <w:r w:rsidR="009034B0">
        <w:rPr>
          <w:rFonts w:ascii="Cambria" w:hAnsi="Cambria" w:cs="Cambria"/>
          <w:lang w:val="en-US"/>
        </w:rPr>
        <w:t>June 2</w:t>
      </w:r>
      <w:r>
        <w:rPr>
          <w:rFonts w:ascii="Cambria" w:hAnsi="Cambria" w:cs="Cambria"/>
          <w:lang w:val="en-US"/>
        </w:rPr>
        <w:t>02</w:t>
      </w:r>
      <w:r w:rsidR="009034B0">
        <w:rPr>
          <w:rFonts w:ascii="Cambria" w:hAnsi="Cambria" w:cs="Cambria"/>
          <w:lang w:val="en-US"/>
        </w:rPr>
        <w:t>5</w:t>
      </w:r>
      <w:r>
        <w:rPr>
          <w:rFonts w:ascii="Cambria" w:hAnsi="Cambria" w:cs="Cambria"/>
          <w:lang w:val="en-US"/>
        </w:rPr>
        <w:t>).</w:t>
      </w:r>
    </w:p>
    <w:p w14:paraId="788E95D4" w14:textId="77777777" w:rsidR="00C87F27" w:rsidRDefault="00C87F27">
      <w:pPr>
        <w:shd w:val="clear" w:color="auto" w:fill="FFFFFF"/>
        <w:adjustRightInd w:val="0"/>
        <w:snapToGrid w:val="0"/>
        <w:spacing w:before="120" w:after="120" w:line="240" w:lineRule="auto"/>
        <w:jc w:val="both"/>
        <w:rPr>
          <w:rFonts w:ascii="Cambria" w:hAnsi="Cambria" w:cs="Cambria"/>
          <w:lang w:val="en-US"/>
        </w:rPr>
      </w:pPr>
    </w:p>
    <w:p w14:paraId="1116CDF2" w14:textId="77777777" w:rsidR="00C87F27" w:rsidRDefault="00296A70">
      <w:pPr>
        <w:snapToGrid w:val="0"/>
        <w:spacing w:after="0" w:line="240" w:lineRule="auto"/>
        <w:rPr>
          <w:rFonts w:ascii="Cambria" w:hAnsi="Cambria" w:cs="Cambria"/>
          <w:lang w:val="en-US"/>
        </w:rPr>
      </w:pPr>
      <w:r>
        <w:rPr>
          <w:rFonts w:ascii="Cambria" w:hAnsi="Cambria" w:cs="Cambria"/>
          <w:lang w:val="en-US"/>
        </w:rPr>
        <w:br w:type="page"/>
      </w:r>
    </w:p>
    <w:p w14:paraId="32E76DFE" w14:textId="77777777" w:rsidR="00C87F27" w:rsidRDefault="00C87F27">
      <w:pPr>
        <w:shd w:val="clear" w:color="auto" w:fill="FFFFFF"/>
        <w:adjustRightInd w:val="0"/>
        <w:snapToGrid w:val="0"/>
        <w:spacing w:before="120" w:after="120" w:line="240" w:lineRule="auto"/>
        <w:jc w:val="both"/>
        <w:rPr>
          <w:rFonts w:ascii="Cambria" w:hAnsi="Cambria" w:cs="Cambria"/>
          <w:lang w:val="en-US"/>
        </w:rPr>
        <w:sectPr w:rsidR="00C87F27">
          <w:headerReference w:type="even" r:id="rId39"/>
          <w:headerReference w:type="default" r:id="rId40"/>
          <w:footerReference w:type="even" r:id="rId41"/>
          <w:footerReference w:type="first" r:id="rId42"/>
          <w:pgSz w:w="12240" w:h="15840"/>
          <w:pgMar w:top="1276" w:right="1183" w:bottom="1135" w:left="1440" w:header="720" w:footer="720" w:gutter="0"/>
          <w:cols w:space="720"/>
          <w:docGrid w:linePitch="360"/>
        </w:sectPr>
      </w:pPr>
    </w:p>
    <w:p w14:paraId="17E74067" w14:textId="77777777" w:rsidR="00C87F27" w:rsidRDefault="00296A70">
      <w:pPr>
        <w:pStyle w:val="af0"/>
        <w:jc w:val="center"/>
        <w:rPr>
          <w:rFonts w:ascii="Cambria" w:hAnsi="Cambria" w:cs="Cambria"/>
          <w:color w:val="auto"/>
          <w:sz w:val="20"/>
          <w:szCs w:val="20"/>
          <w:lang w:val="en-US"/>
        </w:rPr>
      </w:pPr>
      <w:bookmarkStart w:id="365" w:name="_Toc505585309"/>
      <w:bookmarkStart w:id="366" w:name="_Toc219136092"/>
      <w:r>
        <w:rPr>
          <w:rFonts w:ascii="Cambria" w:hAnsi="Cambria" w:cs="Cambria"/>
          <w:color w:val="auto"/>
          <w:sz w:val="20"/>
          <w:szCs w:val="20"/>
          <w:lang w:val="en-US"/>
        </w:rPr>
        <w:lastRenderedPageBreak/>
        <w:t xml:space="preserve">Table </w:t>
      </w:r>
      <w:r w:rsidR="00961ACA">
        <w:rPr>
          <w:rFonts w:ascii="Cambria" w:hAnsi="Cambria" w:cs="Cambria"/>
          <w:color w:val="auto"/>
          <w:sz w:val="20"/>
          <w:szCs w:val="20"/>
        </w:rPr>
        <w:fldChar w:fldCharType="begin"/>
      </w:r>
      <w:r>
        <w:rPr>
          <w:rFonts w:ascii="Cambria" w:hAnsi="Cambria" w:cs="Cambria"/>
          <w:color w:val="auto"/>
          <w:sz w:val="20"/>
          <w:szCs w:val="20"/>
          <w:lang w:val="en-US"/>
        </w:rPr>
        <w:instrText xml:space="preserve"> SEQ Table \* ARABIC </w:instrText>
      </w:r>
      <w:r w:rsidR="00961ACA">
        <w:rPr>
          <w:rFonts w:ascii="Cambria" w:hAnsi="Cambria" w:cs="Cambria"/>
          <w:color w:val="auto"/>
          <w:sz w:val="20"/>
          <w:szCs w:val="20"/>
        </w:rPr>
        <w:fldChar w:fldCharType="separate"/>
      </w:r>
      <w:r>
        <w:rPr>
          <w:rFonts w:ascii="Cambria" w:hAnsi="Cambria" w:cs="Cambria"/>
          <w:color w:val="auto"/>
          <w:sz w:val="20"/>
          <w:szCs w:val="20"/>
          <w:lang w:val="en-US"/>
        </w:rPr>
        <w:t>6</w:t>
      </w:r>
      <w:r w:rsidR="00961ACA">
        <w:rPr>
          <w:rFonts w:ascii="Cambria" w:hAnsi="Cambria" w:cs="Cambria"/>
          <w:color w:val="auto"/>
          <w:sz w:val="20"/>
          <w:szCs w:val="20"/>
        </w:rPr>
        <w:fldChar w:fldCharType="end"/>
      </w:r>
      <w:r>
        <w:rPr>
          <w:rFonts w:ascii="Cambria" w:hAnsi="Cambria" w:cs="Cambria"/>
          <w:color w:val="auto"/>
          <w:sz w:val="20"/>
          <w:szCs w:val="20"/>
          <w:lang w:val="en-US"/>
        </w:rPr>
        <w:t>: Status of Compliance with Covenants</w:t>
      </w:r>
      <w:bookmarkEnd w:id="366"/>
    </w:p>
    <w:tbl>
      <w:tblPr>
        <w:tblW w:w="14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74"/>
        <w:gridCol w:w="1843"/>
        <w:gridCol w:w="6350"/>
      </w:tblGrid>
      <w:tr w:rsidR="00C87F27" w:rsidRPr="00D44DF5" w14:paraId="23FA5CB1" w14:textId="77777777">
        <w:trPr>
          <w:trHeight w:val="20"/>
          <w:tblHeader/>
        </w:trPr>
        <w:tc>
          <w:tcPr>
            <w:tcW w:w="6374" w:type="dxa"/>
            <w:tcBorders>
              <w:bottom w:val="single" w:sz="4" w:space="0" w:color="000000"/>
            </w:tcBorders>
            <w:shd w:val="clear" w:color="auto" w:fill="D9D9D9"/>
            <w:vAlign w:val="center"/>
          </w:tcPr>
          <w:p w14:paraId="1D9E7E78" w14:textId="77777777" w:rsidR="00C87F27" w:rsidRDefault="00296A70">
            <w:pPr>
              <w:tabs>
                <w:tab w:val="left" w:pos="-2977"/>
              </w:tabs>
              <w:snapToGrid w:val="0"/>
              <w:spacing w:after="0" w:line="240" w:lineRule="auto"/>
              <w:rPr>
                <w:rFonts w:ascii="Cambria" w:hAnsi="Cambria" w:cs="Cambria"/>
                <w:b/>
                <w:sz w:val="18"/>
                <w:szCs w:val="18"/>
              </w:rPr>
            </w:pPr>
            <w:proofErr w:type="spellStart"/>
            <w:r>
              <w:rPr>
                <w:rFonts w:ascii="Cambria" w:hAnsi="Cambria" w:cs="Cambria"/>
                <w:b/>
                <w:sz w:val="18"/>
                <w:szCs w:val="18"/>
              </w:rPr>
              <w:t>Covenants</w:t>
            </w:r>
            <w:proofErr w:type="spellEnd"/>
          </w:p>
        </w:tc>
        <w:tc>
          <w:tcPr>
            <w:tcW w:w="1843" w:type="dxa"/>
            <w:tcBorders>
              <w:bottom w:val="single" w:sz="4" w:space="0" w:color="000000"/>
            </w:tcBorders>
            <w:shd w:val="clear" w:color="auto" w:fill="D9D9D9"/>
          </w:tcPr>
          <w:p w14:paraId="64668D45" w14:textId="77777777" w:rsidR="00C87F27" w:rsidRDefault="00296A70">
            <w:pPr>
              <w:snapToGrid w:val="0"/>
              <w:spacing w:after="0" w:line="240" w:lineRule="auto"/>
              <w:jc w:val="center"/>
              <w:rPr>
                <w:rFonts w:ascii="Cambria" w:hAnsi="Cambria" w:cs="Cambria"/>
                <w:b/>
                <w:sz w:val="18"/>
                <w:szCs w:val="18"/>
                <w:lang w:val="en-US"/>
              </w:rPr>
            </w:pPr>
            <w:r>
              <w:rPr>
                <w:rFonts w:ascii="Cambria" w:hAnsi="Cambria" w:cs="Cambria"/>
                <w:b/>
                <w:sz w:val="18"/>
                <w:szCs w:val="18"/>
                <w:lang w:val="en-US"/>
              </w:rPr>
              <w:t>Reference to</w:t>
            </w:r>
            <w:r>
              <w:rPr>
                <w:rFonts w:ascii="Cambria" w:hAnsi="Cambria" w:cs="Cambria"/>
                <w:b/>
                <w:sz w:val="18"/>
                <w:szCs w:val="18"/>
                <w:lang w:val="en-US"/>
              </w:rPr>
              <w:br/>
              <w:t xml:space="preserve"> Loan and Project Agreement</w:t>
            </w:r>
          </w:p>
        </w:tc>
        <w:tc>
          <w:tcPr>
            <w:tcW w:w="6350" w:type="dxa"/>
            <w:tcBorders>
              <w:bottom w:val="single" w:sz="4" w:space="0" w:color="000000"/>
            </w:tcBorders>
            <w:shd w:val="clear" w:color="auto" w:fill="D9D9D9"/>
            <w:vAlign w:val="center"/>
          </w:tcPr>
          <w:p w14:paraId="4D467B70" w14:textId="4E95B799" w:rsidR="00C87F27" w:rsidRDefault="00296A70">
            <w:pPr>
              <w:snapToGrid w:val="0"/>
              <w:spacing w:after="0" w:line="240" w:lineRule="auto"/>
              <w:rPr>
                <w:rFonts w:ascii="Cambria" w:hAnsi="Cambria" w:cs="Cambria"/>
                <w:b/>
                <w:sz w:val="18"/>
                <w:szCs w:val="18"/>
                <w:lang w:val="en-US"/>
              </w:rPr>
            </w:pPr>
            <w:r>
              <w:rPr>
                <w:rFonts w:ascii="Cambria" w:hAnsi="Cambria" w:cs="Cambria"/>
                <w:b/>
                <w:sz w:val="18"/>
                <w:szCs w:val="18"/>
                <w:lang w:val="en-US"/>
              </w:rPr>
              <w:t>Status o</w:t>
            </w:r>
            <w:r w:rsidR="00BE258B">
              <w:rPr>
                <w:rFonts w:ascii="Cambria" w:hAnsi="Cambria" w:cs="Cambria"/>
                <w:b/>
                <w:sz w:val="18"/>
                <w:szCs w:val="18"/>
                <w:lang w:val="en-US"/>
              </w:rPr>
              <w:t xml:space="preserve">f Compliance (as of 30 </w:t>
            </w:r>
            <w:r w:rsidR="009034B0">
              <w:rPr>
                <w:rFonts w:ascii="Cambria" w:hAnsi="Cambria" w:cs="Cambria"/>
                <w:b/>
                <w:sz w:val="18"/>
                <w:szCs w:val="18"/>
                <w:lang w:val="en-US"/>
              </w:rPr>
              <w:t xml:space="preserve">June </w:t>
            </w:r>
            <w:r w:rsidR="00BE258B">
              <w:rPr>
                <w:rFonts w:ascii="Cambria" w:hAnsi="Cambria" w:cs="Cambria"/>
                <w:b/>
                <w:sz w:val="18"/>
                <w:szCs w:val="18"/>
                <w:lang w:val="en-US"/>
              </w:rPr>
              <w:t>202</w:t>
            </w:r>
            <w:r w:rsidR="009034B0">
              <w:rPr>
                <w:rFonts w:ascii="Cambria" w:hAnsi="Cambria" w:cs="Cambria"/>
                <w:b/>
                <w:sz w:val="18"/>
                <w:szCs w:val="18"/>
                <w:lang w:val="en-US"/>
              </w:rPr>
              <w:t>5</w:t>
            </w:r>
            <w:r>
              <w:rPr>
                <w:rFonts w:ascii="Cambria" w:hAnsi="Cambria" w:cs="Cambria"/>
                <w:b/>
                <w:sz w:val="18"/>
                <w:szCs w:val="18"/>
                <w:lang w:val="en-US"/>
              </w:rPr>
              <w:t>)</w:t>
            </w:r>
          </w:p>
        </w:tc>
      </w:tr>
      <w:tr w:rsidR="00C87F27" w:rsidRPr="00D44DF5" w14:paraId="2E7B88E5" w14:textId="77777777">
        <w:trPr>
          <w:trHeight w:val="20"/>
        </w:trPr>
        <w:tc>
          <w:tcPr>
            <w:tcW w:w="6374" w:type="dxa"/>
            <w:shd w:val="clear" w:color="auto" w:fill="8DB3E2"/>
            <w:vAlign w:val="center"/>
          </w:tcPr>
          <w:p w14:paraId="56C2C672" w14:textId="77777777" w:rsidR="00C87F27" w:rsidRDefault="00296A70">
            <w:pPr>
              <w:tabs>
                <w:tab w:val="left" w:pos="-2977"/>
                <w:tab w:val="left" w:pos="271"/>
              </w:tabs>
              <w:snapToGrid w:val="0"/>
              <w:spacing w:after="60" w:line="240" w:lineRule="auto"/>
              <w:rPr>
                <w:rFonts w:ascii="Cambria" w:hAnsi="Cambria" w:cs="Cambria"/>
                <w:b/>
                <w:sz w:val="18"/>
                <w:szCs w:val="18"/>
                <w:lang w:val="en-US"/>
              </w:rPr>
            </w:pPr>
            <w:r>
              <w:rPr>
                <w:rFonts w:ascii="Cambria" w:hAnsi="Cambria" w:cs="Cambria"/>
                <w:b/>
                <w:sz w:val="18"/>
                <w:szCs w:val="18"/>
                <w:lang w:val="en-US"/>
              </w:rPr>
              <w:t>Conditions for Award of Contract</w:t>
            </w:r>
          </w:p>
        </w:tc>
        <w:tc>
          <w:tcPr>
            <w:tcW w:w="1843" w:type="dxa"/>
            <w:shd w:val="clear" w:color="auto" w:fill="8DB3E2"/>
          </w:tcPr>
          <w:p w14:paraId="0943DC95" w14:textId="77777777" w:rsidR="00C87F27" w:rsidRDefault="00C87F27">
            <w:pPr>
              <w:snapToGrid w:val="0"/>
              <w:spacing w:after="60" w:line="240" w:lineRule="auto"/>
              <w:jc w:val="center"/>
              <w:rPr>
                <w:rFonts w:ascii="Cambria" w:hAnsi="Cambria" w:cs="Cambria"/>
                <w:b/>
                <w:sz w:val="18"/>
                <w:szCs w:val="18"/>
                <w:lang w:val="en-US"/>
              </w:rPr>
            </w:pPr>
          </w:p>
        </w:tc>
        <w:tc>
          <w:tcPr>
            <w:tcW w:w="6350" w:type="dxa"/>
            <w:shd w:val="clear" w:color="auto" w:fill="8DB3E2"/>
            <w:vAlign w:val="center"/>
          </w:tcPr>
          <w:p w14:paraId="0B71F974" w14:textId="77777777" w:rsidR="00C87F27" w:rsidRDefault="00C87F27">
            <w:pPr>
              <w:snapToGrid w:val="0"/>
              <w:spacing w:after="60" w:line="240" w:lineRule="auto"/>
              <w:jc w:val="center"/>
              <w:rPr>
                <w:rFonts w:ascii="Cambria" w:hAnsi="Cambria" w:cs="Cambria"/>
                <w:b/>
                <w:sz w:val="18"/>
                <w:szCs w:val="18"/>
                <w:lang w:val="en-US"/>
              </w:rPr>
            </w:pPr>
          </w:p>
        </w:tc>
      </w:tr>
      <w:tr w:rsidR="00C87F27" w:rsidRPr="00D44DF5" w14:paraId="094D5C43" w14:textId="77777777" w:rsidTr="00C603A0">
        <w:trPr>
          <w:trHeight w:val="728"/>
        </w:trPr>
        <w:tc>
          <w:tcPr>
            <w:tcW w:w="6374" w:type="dxa"/>
          </w:tcPr>
          <w:p w14:paraId="543F840B" w14:textId="47AA8B9B" w:rsidR="00C87F27" w:rsidRPr="00C603A0" w:rsidRDefault="00C603A0" w:rsidP="00C603A0">
            <w:pPr>
              <w:pStyle w:val="aff9"/>
              <w:numPr>
                <w:ilvl w:val="0"/>
                <w:numId w:val="20"/>
              </w:numPr>
              <w:tabs>
                <w:tab w:val="left" w:pos="-2977"/>
                <w:tab w:val="left" w:pos="271"/>
              </w:tabs>
              <w:snapToGrid w:val="0"/>
              <w:spacing w:after="60" w:line="240" w:lineRule="auto"/>
              <w:ind w:left="271" w:hanging="180"/>
              <w:rPr>
                <w:rFonts w:ascii="Cambria" w:hAnsi="Cambria"/>
                <w:bCs/>
                <w:sz w:val="18"/>
                <w:szCs w:val="18"/>
                <w:lang w:val="en-US"/>
              </w:rPr>
            </w:pPr>
            <w:r w:rsidRPr="00C603A0">
              <w:rPr>
                <w:rFonts w:ascii="Cambria" w:hAnsi="Cambria" w:cs="Cambria"/>
                <w:sz w:val="18"/>
                <w:szCs w:val="18"/>
                <w:lang w:val="en-US"/>
              </w:rPr>
              <w:t xml:space="preserve">The </w:t>
            </w:r>
            <w:r w:rsidRPr="00C603A0">
              <w:rPr>
                <w:rFonts w:ascii="Cambria" w:hAnsi="Cambria"/>
                <w:bCs/>
                <w:sz w:val="18"/>
                <w:szCs w:val="18"/>
                <w:lang w:val="en-US"/>
              </w:rPr>
              <w:t>Borrower</w:t>
            </w:r>
            <w:r w:rsidRPr="00C603A0">
              <w:rPr>
                <w:rFonts w:ascii="Cambria" w:hAnsi="Cambria" w:cs="Cambria"/>
                <w:sz w:val="18"/>
                <w:szCs w:val="18"/>
                <w:lang w:val="en-US"/>
              </w:rPr>
              <w:t xml:space="preserve"> shall ensure that Maxsustrans shall not award any Works</w:t>
            </w:r>
            <w:r>
              <w:rPr>
                <w:rFonts w:ascii="Cambria" w:hAnsi="Cambria" w:cs="Cambria"/>
                <w:sz w:val="18"/>
                <w:szCs w:val="18"/>
                <w:lang w:val="en-US"/>
              </w:rPr>
              <w:t xml:space="preserve"> </w:t>
            </w:r>
            <w:r w:rsidRPr="00C603A0">
              <w:rPr>
                <w:rFonts w:ascii="Cambria" w:hAnsi="Cambria" w:cs="Cambria"/>
                <w:sz w:val="18"/>
                <w:szCs w:val="18"/>
                <w:lang w:val="en-US"/>
              </w:rPr>
              <w:t>contract which involves environmental impacts until:</w:t>
            </w:r>
          </w:p>
          <w:p w14:paraId="5EC02AF0" w14:textId="77777777" w:rsidR="00C603A0" w:rsidRDefault="00296A70" w:rsidP="00C603A0">
            <w:pPr>
              <w:tabs>
                <w:tab w:val="left" w:pos="-2977"/>
                <w:tab w:val="left" w:pos="271"/>
              </w:tabs>
              <w:snapToGrid w:val="0"/>
              <w:spacing w:after="60" w:line="240" w:lineRule="auto"/>
              <w:rPr>
                <w:rFonts w:ascii="Cambria" w:hAnsi="Cambria"/>
                <w:bCs/>
                <w:sz w:val="18"/>
                <w:szCs w:val="18"/>
                <w:lang w:val="en-US"/>
              </w:rPr>
            </w:pPr>
            <w:r>
              <w:rPr>
                <w:rFonts w:ascii="Cambria" w:hAnsi="Cambria"/>
                <w:bCs/>
                <w:sz w:val="18"/>
                <w:szCs w:val="18"/>
                <w:lang w:val="en-US"/>
              </w:rPr>
              <w:t xml:space="preserve">(a) </w:t>
            </w:r>
            <w:r w:rsidR="00C603A0" w:rsidRPr="00C603A0">
              <w:rPr>
                <w:rFonts w:ascii="Cambria" w:hAnsi="Cambria"/>
                <w:bCs/>
                <w:sz w:val="18"/>
                <w:szCs w:val="18"/>
                <w:lang w:val="en-US"/>
              </w:rPr>
              <w:t>SCNP has issued a statement of ecological expertise; and</w:t>
            </w:r>
            <w:r w:rsidR="00C603A0">
              <w:rPr>
                <w:rFonts w:ascii="Cambria" w:hAnsi="Cambria"/>
                <w:bCs/>
                <w:sz w:val="18"/>
                <w:szCs w:val="18"/>
                <w:lang w:val="en-US"/>
              </w:rPr>
              <w:t xml:space="preserve"> </w:t>
            </w:r>
          </w:p>
          <w:p w14:paraId="1F412C06" w14:textId="0C434CFD" w:rsidR="00C87F27" w:rsidRDefault="00296A70" w:rsidP="00C603A0">
            <w:pPr>
              <w:tabs>
                <w:tab w:val="left" w:pos="-2977"/>
                <w:tab w:val="left" w:pos="271"/>
              </w:tabs>
              <w:snapToGrid w:val="0"/>
              <w:spacing w:after="60" w:line="240" w:lineRule="auto"/>
              <w:rPr>
                <w:rFonts w:ascii="Cambria" w:hAnsi="Cambria" w:cs="Cambria"/>
                <w:b/>
                <w:sz w:val="18"/>
                <w:szCs w:val="18"/>
                <w:lang w:val="en-US"/>
              </w:rPr>
            </w:pPr>
            <w:r>
              <w:rPr>
                <w:rFonts w:ascii="Cambria" w:hAnsi="Cambria"/>
                <w:bCs/>
                <w:sz w:val="18"/>
                <w:szCs w:val="18"/>
                <w:lang w:val="en-US"/>
              </w:rPr>
              <w:t xml:space="preserve">(b) </w:t>
            </w:r>
            <w:r w:rsidR="00C603A0" w:rsidRPr="00C603A0">
              <w:rPr>
                <w:rFonts w:ascii="Cambria" w:hAnsi="Cambria"/>
                <w:bCs/>
                <w:sz w:val="18"/>
                <w:szCs w:val="18"/>
                <w:lang w:val="en-US"/>
              </w:rPr>
              <w:t>the Borrower has incorporated the relevant provisions from the EMP</w:t>
            </w:r>
            <w:r w:rsidR="00C603A0">
              <w:rPr>
                <w:rFonts w:ascii="Cambria" w:hAnsi="Cambria"/>
                <w:bCs/>
                <w:sz w:val="18"/>
                <w:szCs w:val="18"/>
                <w:lang w:val="en-US"/>
              </w:rPr>
              <w:t xml:space="preserve"> </w:t>
            </w:r>
            <w:r w:rsidR="00C603A0" w:rsidRPr="00C603A0">
              <w:rPr>
                <w:rFonts w:ascii="Cambria" w:hAnsi="Cambria"/>
                <w:bCs/>
                <w:sz w:val="18"/>
                <w:szCs w:val="18"/>
                <w:lang w:val="en-US"/>
              </w:rPr>
              <w:t>into the Works contract.</w:t>
            </w:r>
          </w:p>
        </w:tc>
        <w:tc>
          <w:tcPr>
            <w:tcW w:w="1843" w:type="dxa"/>
          </w:tcPr>
          <w:p w14:paraId="2242B235" w14:textId="6F6944D8" w:rsidR="00C87F27" w:rsidRDefault="00296A70" w:rsidP="00C603A0">
            <w:pPr>
              <w:snapToGrid w:val="0"/>
              <w:spacing w:after="60" w:line="240" w:lineRule="auto"/>
              <w:jc w:val="center"/>
              <w:rPr>
                <w:rFonts w:ascii="Cambria" w:hAnsi="Cambria" w:cs="Cambria"/>
                <w:b/>
                <w:sz w:val="18"/>
                <w:szCs w:val="18"/>
              </w:rPr>
            </w:pPr>
            <w:r>
              <w:rPr>
                <w:rFonts w:ascii="Cambria" w:hAnsi="Cambria"/>
                <w:sz w:val="18"/>
                <w:szCs w:val="18"/>
              </w:rPr>
              <w:t xml:space="preserve">LA </w:t>
            </w:r>
            <w:r w:rsidR="00C603A0">
              <w:rPr>
                <w:rFonts w:ascii="Cambria" w:hAnsi="Cambria"/>
                <w:sz w:val="18"/>
                <w:szCs w:val="18"/>
                <w:lang w:val="en-US"/>
              </w:rPr>
              <w:t>Schedule 4</w:t>
            </w:r>
            <w:r>
              <w:rPr>
                <w:rFonts w:ascii="Cambria" w:hAnsi="Cambria"/>
                <w:sz w:val="18"/>
                <w:szCs w:val="18"/>
              </w:rPr>
              <w:t xml:space="preserve">, </w:t>
            </w:r>
            <w:proofErr w:type="spellStart"/>
            <w:r>
              <w:rPr>
                <w:rFonts w:ascii="Cambria" w:hAnsi="Cambria"/>
                <w:sz w:val="18"/>
                <w:szCs w:val="18"/>
              </w:rPr>
              <w:t>paragraph</w:t>
            </w:r>
            <w:proofErr w:type="spellEnd"/>
            <w:r>
              <w:rPr>
                <w:rFonts w:ascii="Cambria" w:hAnsi="Cambria"/>
                <w:sz w:val="18"/>
                <w:szCs w:val="18"/>
              </w:rPr>
              <w:t xml:space="preserve"> 6</w:t>
            </w:r>
          </w:p>
        </w:tc>
        <w:tc>
          <w:tcPr>
            <w:tcW w:w="6350" w:type="dxa"/>
          </w:tcPr>
          <w:p w14:paraId="73BB4E6D" w14:textId="61E40EBF" w:rsidR="00C87F27" w:rsidRDefault="00237D37">
            <w:pPr>
              <w:snapToGrid w:val="0"/>
              <w:spacing w:after="60" w:line="240" w:lineRule="auto"/>
              <w:jc w:val="both"/>
              <w:rPr>
                <w:rFonts w:ascii="Cambria" w:hAnsi="Cambria"/>
                <w:b/>
                <w:sz w:val="18"/>
                <w:szCs w:val="18"/>
                <w:lang w:val="en-US"/>
              </w:rPr>
            </w:pPr>
            <w:r>
              <w:rPr>
                <w:rFonts w:ascii="Cambria" w:hAnsi="Cambria"/>
                <w:b/>
                <w:sz w:val="18"/>
                <w:szCs w:val="18"/>
                <w:lang w:val="en-US"/>
              </w:rPr>
              <w:t>Complied</w:t>
            </w:r>
            <w:r w:rsidR="00296A70">
              <w:rPr>
                <w:rFonts w:ascii="Cambria" w:hAnsi="Cambria"/>
                <w:b/>
                <w:sz w:val="18"/>
                <w:szCs w:val="18"/>
                <w:lang w:val="en-US"/>
              </w:rPr>
              <w:t>.</w:t>
            </w:r>
          </w:p>
          <w:p w14:paraId="73BCAE1F" w14:textId="6F4E0F2F" w:rsidR="00C87F27" w:rsidRDefault="00296A70">
            <w:pPr>
              <w:snapToGrid w:val="0"/>
              <w:spacing w:after="60" w:line="240" w:lineRule="auto"/>
              <w:jc w:val="both"/>
              <w:rPr>
                <w:rFonts w:ascii="Cambria" w:hAnsi="Cambria"/>
                <w:bCs/>
                <w:sz w:val="18"/>
                <w:szCs w:val="18"/>
                <w:lang w:val="en-US"/>
              </w:rPr>
            </w:pPr>
            <w:r>
              <w:rPr>
                <w:rFonts w:ascii="Cambria" w:hAnsi="Cambria"/>
                <w:bCs/>
                <w:sz w:val="18"/>
                <w:szCs w:val="18"/>
                <w:lang w:val="en-US"/>
              </w:rPr>
              <w:t>a) In November 2021, an updated EIA of the construction of a new landfill was prepared</w:t>
            </w:r>
            <w:r w:rsidR="00BE258B">
              <w:rPr>
                <w:rFonts w:ascii="Cambria" w:hAnsi="Cambria"/>
                <w:bCs/>
                <w:sz w:val="18"/>
                <w:szCs w:val="18"/>
                <w:lang w:val="en-US"/>
              </w:rPr>
              <w:t xml:space="preserve"> according to the </w:t>
            </w:r>
            <w:r>
              <w:rPr>
                <w:rFonts w:ascii="Cambria" w:hAnsi="Cambria"/>
                <w:bCs/>
                <w:sz w:val="18"/>
                <w:szCs w:val="18"/>
                <w:lang w:val="en-US"/>
              </w:rPr>
              <w:t xml:space="preserve">national </w:t>
            </w:r>
            <w:r w:rsidR="00BE258B">
              <w:rPr>
                <w:rFonts w:ascii="Cambria" w:hAnsi="Cambria"/>
                <w:bCs/>
                <w:sz w:val="18"/>
                <w:szCs w:val="18"/>
                <w:lang w:val="en-US"/>
              </w:rPr>
              <w:t xml:space="preserve">standards and </w:t>
            </w:r>
            <w:r>
              <w:rPr>
                <w:rFonts w:ascii="Cambria" w:hAnsi="Cambria"/>
                <w:bCs/>
                <w:sz w:val="18"/>
                <w:szCs w:val="18"/>
                <w:lang w:val="en-US"/>
              </w:rPr>
              <w:t>legislation</w:t>
            </w:r>
            <w:r w:rsidR="00BE258B">
              <w:rPr>
                <w:rFonts w:ascii="Cambria" w:hAnsi="Cambria"/>
                <w:bCs/>
                <w:sz w:val="18"/>
                <w:szCs w:val="18"/>
                <w:lang w:val="en-US"/>
              </w:rPr>
              <w:t>. O</w:t>
            </w:r>
            <w:r>
              <w:rPr>
                <w:rFonts w:ascii="Cambria" w:hAnsi="Cambria"/>
                <w:bCs/>
                <w:sz w:val="18"/>
                <w:szCs w:val="18"/>
                <w:lang w:val="en-US"/>
              </w:rPr>
              <w:t xml:space="preserve">n March 9, 2022, a positive conclusion of the State Environmental Expertise of the State Committee for Ecology was </w:t>
            </w:r>
            <w:r w:rsidR="00BE258B">
              <w:rPr>
                <w:rFonts w:ascii="Cambria" w:hAnsi="Cambria"/>
                <w:bCs/>
                <w:sz w:val="18"/>
                <w:szCs w:val="18"/>
                <w:lang w:val="en-US"/>
              </w:rPr>
              <w:t>obtained</w:t>
            </w:r>
            <w:r>
              <w:rPr>
                <w:rFonts w:ascii="Cambria" w:hAnsi="Cambria"/>
                <w:bCs/>
                <w:sz w:val="18"/>
                <w:szCs w:val="18"/>
                <w:lang w:val="en-US"/>
              </w:rPr>
              <w:t>.</w:t>
            </w:r>
          </w:p>
          <w:p w14:paraId="2870C549" w14:textId="0870BDF4" w:rsidR="00C87F27" w:rsidRDefault="00296A70" w:rsidP="00BE258B">
            <w:pPr>
              <w:snapToGrid w:val="0"/>
              <w:spacing w:after="60" w:line="240" w:lineRule="auto"/>
              <w:jc w:val="both"/>
              <w:rPr>
                <w:rFonts w:ascii="Cambria" w:hAnsi="Cambria" w:cs="Cambria"/>
                <w:bCs/>
                <w:sz w:val="18"/>
                <w:szCs w:val="18"/>
                <w:lang w:val="en-US"/>
              </w:rPr>
            </w:pPr>
            <w:r>
              <w:rPr>
                <w:rFonts w:ascii="Cambria" w:hAnsi="Cambria"/>
                <w:bCs/>
                <w:sz w:val="18"/>
                <w:szCs w:val="18"/>
                <w:lang w:val="en-US"/>
              </w:rPr>
              <w:t xml:space="preserve">b) All work contracts (CW1, CW2 and CW4) are procured on the basis of </w:t>
            </w:r>
            <w:r w:rsidR="00BE258B">
              <w:rPr>
                <w:rFonts w:ascii="Cambria" w:hAnsi="Cambria"/>
                <w:bCs/>
                <w:sz w:val="18"/>
                <w:szCs w:val="18"/>
                <w:lang w:val="en-US"/>
              </w:rPr>
              <w:t>bidding</w:t>
            </w:r>
            <w:r>
              <w:rPr>
                <w:rFonts w:ascii="Cambria" w:hAnsi="Cambria"/>
                <w:bCs/>
                <w:sz w:val="18"/>
                <w:szCs w:val="18"/>
                <w:lang w:val="en-US"/>
              </w:rPr>
              <w:t xml:space="preserve"> documents, including the relevant provisions of the </w:t>
            </w:r>
            <w:r w:rsidR="00BE258B">
              <w:rPr>
                <w:rFonts w:ascii="Cambria" w:hAnsi="Cambria"/>
                <w:bCs/>
                <w:sz w:val="18"/>
                <w:szCs w:val="18"/>
                <w:lang w:val="en-US"/>
              </w:rPr>
              <w:t>P</w:t>
            </w:r>
            <w:r>
              <w:rPr>
                <w:rFonts w:ascii="Cambria" w:hAnsi="Cambria"/>
                <w:bCs/>
                <w:sz w:val="18"/>
                <w:szCs w:val="18"/>
                <w:lang w:val="en-US"/>
              </w:rPr>
              <w:t>roject's EMP.</w:t>
            </w:r>
          </w:p>
        </w:tc>
      </w:tr>
      <w:tr w:rsidR="00C87F27" w14:paraId="614AE11B" w14:textId="77777777">
        <w:trPr>
          <w:trHeight w:val="20"/>
        </w:trPr>
        <w:tc>
          <w:tcPr>
            <w:tcW w:w="6374" w:type="dxa"/>
            <w:shd w:val="clear" w:color="auto" w:fill="8DB3E2" w:themeFill="text2" w:themeFillTint="66"/>
            <w:vAlign w:val="center"/>
          </w:tcPr>
          <w:p w14:paraId="77D9288A" w14:textId="77777777" w:rsidR="00C87F27" w:rsidRDefault="00296A70">
            <w:pPr>
              <w:tabs>
                <w:tab w:val="left" w:pos="-2977"/>
                <w:tab w:val="left" w:pos="271"/>
              </w:tabs>
              <w:snapToGrid w:val="0"/>
              <w:spacing w:after="60" w:line="240" w:lineRule="auto"/>
              <w:rPr>
                <w:rFonts w:ascii="Cambria" w:hAnsi="Cambria" w:cs="Cambria"/>
                <w:bCs/>
                <w:sz w:val="18"/>
                <w:szCs w:val="18"/>
              </w:rPr>
            </w:pPr>
            <w:r>
              <w:rPr>
                <w:rFonts w:ascii="Cambria" w:hAnsi="Cambria"/>
                <w:b/>
                <w:sz w:val="18"/>
                <w:szCs w:val="18"/>
              </w:rPr>
              <w:t xml:space="preserve">Consulting </w:t>
            </w:r>
            <w:proofErr w:type="spellStart"/>
            <w:r>
              <w:rPr>
                <w:rFonts w:ascii="Cambria" w:hAnsi="Cambria"/>
                <w:b/>
                <w:sz w:val="18"/>
                <w:szCs w:val="18"/>
              </w:rPr>
              <w:t>services</w:t>
            </w:r>
            <w:proofErr w:type="spellEnd"/>
          </w:p>
        </w:tc>
        <w:tc>
          <w:tcPr>
            <w:tcW w:w="1843" w:type="dxa"/>
            <w:shd w:val="clear" w:color="auto" w:fill="8DB3E2" w:themeFill="text2" w:themeFillTint="66"/>
          </w:tcPr>
          <w:p w14:paraId="60F52ACB" w14:textId="77777777" w:rsidR="00C87F27" w:rsidRDefault="00C87F27">
            <w:pPr>
              <w:snapToGrid w:val="0"/>
              <w:spacing w:after="60" w:line="240" w:lineRule="auto"/>
              <w:jc w:val="center"/>
              <w:rPr>
                <w:rFonts w:ascii="Cambria" w:hAnsi="Cambria" w:cs="Cambria"/>
                <w:sz w:val="18"/>
                <w:szCs w:val="18"/>
              </w:rPr>
            </w:pPr>
          </w:p>
        </w:tc>
        <w:tc>
          <w:tcPr>
            <w:tcW w:w="6350" w:type="dxa"/>
            <w:shd w:val="clear" w:color="auto" w:fill="8DB3E2" w:themeFill="text2" w:themeFillTint="66"/>
            <w:vAlign w:val="center"/>
          </w:tcPr>
          <w:p w14:paraId="3877A6E8" w14:textId="77777777" w:rsidR="00C87F27" w:rsidRDefault="00C87F27">
            <w:pPr>
              <w:snapToGrid w:val="0"/>
              <w:spacing w:after="60" w:line="240" w:lineRule="auto"/>
              <w:rPr>
                <w:rFonts w:ascii="Cambria" w:hAnsi="Cambria" w:cs="Cambria"/>
                <w:b/>
                <w:color w:val="FF0000"/>
                <w:sz w:val="18"/>
                <w:szCs w:val="18"/>
              </w:rPr>
            </w:pPr>
          </w:p>
        </w:tc>
      </w:tr>
      <w:tr w:rsidR="00C87F27" w:rsidRPr="00D44DF5" w14:paraId="3E7BC667" w14:textId="77777777" w:rsidTr="00DC1F21">
        <w:trPr>
          <w:trHeight w:val="20"/>
        </w:trPr>
        <w:tc>
          <w:tcPr>
            <w:tcW w:w="6374" w:type="dxa"/>
          </w:tcPr>
          <w:p w14:paraId="10AAA5F3" w14:textId="6115521B" w:rsidR="00C87F27" w:rsidRDefault="00C603A0" w:rsidP="00C603A0">
            <w:pPr>
              <w:pStyle w:val="aff9"/>
              <w:numPr>
                <w:ilvl w:val="0"/>
                <w:numId w:val="20"/>
              </w:numPr>
              <w:tabs>
                <w:tab w:val="left" w:pos="-2977"/>
                <w:tab w:val="left" w:pos="271"/>
              </w:tabs>
              <w:snapToGrid w:val="0"/>
              <w:spacing w:after="60" w:line="240" w:lineRule="auto"/>
              <w:ind w:left="271" w:hanging="180"/>
              <w:rPr>
                <w:rFonts w:ascii="Cambria" w:hAnsi="Cambria" w:cs="Cambria"/>
                <w:bCs/>
                <w:sz w:val="18"/>
                <w:szCs w:val="18"/>
                <w:lang w:val="en-US"/>
              </w:rPr>
            </w:pPr>
            <w:r w:rsidRPr="00C603A0">
              <w:rPr>
                <w:rFonts w:ascii="Cambria" w:hAnsi="Cambria"/>
                <w:bCs/>
                <w:sz w:val="18"/>
                <w:szCs w:val="18"/>
                <w:lang w:val="en-US"/>
              </w:rPr>
              <w:t>The Borrower shall recruit the individual consultants for capacity development in the areas of project management, procurement, safeguards, financial management and monitoring and evaluation in accordance with procedures acceptable to ADB for recruiting</w:t>
            </w:r>
            <w:r>
              <w:rPr>
                <w:rFonts w:ascii="Cambria" w:hAnsi="Cambria"/>
                <w:bCs/>
                <w:sz w:val="18"/>
                <w:szCs w:val="18"/>
                <w:lang w:val="en-US"/>
              </w:rPr>
              <w:t xml:space="preserve"> </w:t>
            </w:r>
            <w:r w:rsidRPr="00C603A0">
              <w:rPr>
                <w:rFonts w:ascii="Cambria" w:hAnsi="Cambria"/>
                <w:bCs/>
                <w:sz w:val="18"/>
                <w:szCs w:val="18"/>
                <w:lang w:val="en-US"/>
              </w:rPr>
              <w:t>individual consultants.</w:t>
            </w:r>
          </w:p>
        </w:tc>
        <w:tc>
          <w:tcPr>
            <w:tcW w:w="1843" w:type="dxa"/>
          </w:tcPr>
          <w:p w14:paraId="7DAD0648" w14:textId="5B254EC3" w:rsidR="00C87F27" w:rsidRDefault="00296A70" w:rsidP="00C603A0">
            <w:pPr>
              <w:snapToGrid w:val="0"/>
              <w:spacing w:after="60" w:line="240" w:lineRule="auto"/>
              <w:jc w:val="center"/>
              <w:rPr>
                <w:rFonts w:ascii="Cambria" w:hAnsi="Cambria" w:cs="Cambria"/>
                <w:sz w:val="18"/>
                <w:szCs w:val="18"/>
              </w:rPr>
            </w:pPr>
            <w:r>
              <w:rPr>
                <w:rFonts w:ascii="Cambria" w:hAnsi="Cambria"/>
                <w:sz w:val="18"/>
                <w:szCs w:val="18"/>
              </w:rPr>
              <w:t xml:space="preserve">LA </w:t>
            </w:r>
            <w:r w:rsidR="00C603A0">
              <w:rPr>
                <w:rFonts w:ascii="Cambria" w:hAnsi="Cambria"/>
                <w:sz w:val="18"/>
                <w:szCs w:val="18"/>
                <w:lang w:val="en-US"/>
              </w:rPr>
              <w:t>Schedule 4</w:t>
            </w:r>
            <w:r>
              <w:rPr>
                <w:rFonts w:ascii="Cambria" w:hAnsi="Cambria"/>
                <w:sz w:val="18"/>
                <w:szCs w:val="18"/>
              </w:rPr>
              <w:t xml:space="preserve">, </w:t>
            </w:r>
            <w:proofErr w:type="spellStart"/>
            <w:r>
              <w:rPr>
                <w:rFonts w:ascii="Cambria" w:hAnsi="Cambria"/>
                <w:sz w:val="18"/>
                <w:szCs w:val="18"/>
              </w:rPr>
              <w:t>paragraph</w:t>
            </w:r>
            <w:proofErr w:type="spellEnd"/>
            <w:r>
              <w:rPr>
                <w:rFonts w:ascii="Cambria" w:hAnsi="Cambria"/>
                <w:sz w:val="18"/>
                <w:szCs w:val="18"/>
              </w:rPr>
              <w:t xml:space="preserve"> 10</w:t>
            </w:r>
          </w:p>
        </w:tc>
        <w:tc>
          <w:tcPr>
            <w:tcW w:w="6350" w:type="dxa"/>
          </w:tcPr>
          <w:p w14:paraId="4E5BEBEA" w14:textId="77777777" w:rsidR="00237D37" w:rsidRDefault="00237D37" w:rsidP="00237D37">
            <w:pPr>
              <w:snapToGrid w:val="0"/>
              <w:spacing w:after="60" w:line="240" w:lineRule="auto"/>
              <w:jc w:val="both"/>
              <w:rPr>
                <w:rFonts w:ascii="Cambria" w:hAnsi="Cambria"/>
                <w:b/>
                <w:sz w:val="18"/>
                <w:szCs w:val="18"/>
                <w:lang w:val="en-US"/>
              </w:rPr>
            </w:pPr>
            <w:r>
              <w:rPr>
                <w:rFonts w:ascii="Cambria" w:hAnsi="Cambria"/>
                <w:b/>
                <w:sz w:val="18"/>
                <w:szCs w:val="18"/>
                <w:lang w:val="en-US"/>
              </w:rPr>
              <w:t>Complied.</w:t>
            </w:r>
          </w:p>
          <w:p w14:paraId="6083E1D6" w14:textId="72D2C1C4" w:rsidR="00C87F27" w:rsidRDefault="00C97D37">
            <w:pPr>
              <w:snapToGrid w:val="0"/>
              <w:spacing w:after="60" w:line="240" w:lineRule="auto"/>
              <w:jc w:val="both"/>
              <w:rPr>
                <w:rFonts w:ascii="Cambria" w:hAnsi="Cambria" w:cs="Cambria"/>
                <w:b/>
                <w:color w:val="FF0000"/>
                <w:sz w:val="18"/>
                <w:szCs w:val="18"/>
                <w:lang w:val="en-US"/>
              </w:rPr>
            </w:pPr>
            <w:r>
              <w:rPr>
                <w:rFonts w:ascii="Cambria" w:hAnsi="Cambria"/>
                <w:bCs/>
                <w:sz w:val="18"/>
                <w:szCs w:val="18"/>
                <w:lang w:val="en-US"/>
              </w:rPr>
              <w:t>The B</w:t>
            </w:r>
            <w:r w:rsidR="00296A70">
              <w:rPr>
                <w:rFonts w:ascii="Cambria" w:hAnsi="Cambria"/>
                <w:bCs/>
                <w:sz w:val="18"/>
                <w:szCs w:val="18"/>
                <w:lang w:val="en-US"/>
              </w:rPr>
              <w:t>orrower has hired four individual consultants in accordance with the ADB procurement guidelines, in particular: an international project management/procurement specialist, an international environmental specialist, a national financial management specialist and a national monitoring and evaluation specialist. These specialists provided services for the development of the STVA and PIU capacities in the field of project management, procurement, guarantees, financial management, as well as monitoring and evaluation in accordance with ADB procedures. Contracts for the provision of services with all specialists were completed in early 2017, when a PIU Support Consultant was selected, and in January 2017 a Cons_1 Contract was signed.</w:t>
            </w:r>
          </w:p>
        </w:tc>
      </w:tr>
      <w:tr w:rsidR="00C87F27" w14:paraId="074BB835" w14:textId="77777777">
        <w:trPr>
          <w:trHeight w:val="20"/>
        </w:trPr>
        <w:tc>
          <w:tcPr>
            <w:tcW w:w="6374" w:type="dxa"/>
            <w:shd w:val="clear" w:color="auto" w:fill="8DB3E2"/>
            <w:vAlign w:val="center"/>
          </w:tcPr>
          <w:p w14:paraId="2D773A55" w14:textId="77777777" w:rsidR="00C87F27" w:rsidRDefault="00296A70">
            <w:pPr>
              <w:tabs>
                <w:tab w:val="left" w:pos="-2977"/>
                <w:tab w:val="left" w:pos="271"/>
              </w:tabs>
              <w:snapToGrid w:val="0"/>
              <w:spacing w:after="60" w:line="240" w:lineRule="auto"/>
              <w:rPr>
                <w:rFonts w:ascii="Cambria" w:hAnsi="Cambria" w:cs="Cambria"/>
                <w:sz w:val="18"/>
                <w:szCs w:val="18"/>
              </w:rPr>
            </w:pPr>
            <w:proofErr w:type="spellStart"/>
            <w:r>
              <w:rPr>
                <w:rFonts w:ascii="Cambria" w:hAnsi="Cambria" w:cs="Cambria"/>
                <w:b/>
                <w:sz w:val="18"/>
                <w:szCs w:val="18"/>
              </w:rPr>
              <w:t>Implementation</w:t>
            </w:r>
            <w:proofErr w:type="spellEnd"/>
            <w:r>
              <w:rPr>
                <w:rFonts w:ascii="Cambria" w:hAnsi="Cambria" w:cs="Cambria"/>
                <w:b/>
                <w:sz w:val="18"/>
                <w:szCs w:val="18"/>
              </w:rPr>
              <w:t xml:space="preserve"> </w:t>
            </w:r>
            <w:proofErr w:type="spellStart"/>
            <w:r>
              <w:rPr>
                <w:rFonts w:ascii="Cambria" w:hAnsi="Cambria" w:cs="Cambria"/>
                <w:b/>
                <w:sz w:val="18"/>
                <w:szCs w:val="18"/>
              </w:rPr>
              <w:t>Arrangements</w:t>
            </w:r>
            <w:proofErr w:type="spellEnd"/>
          </w:p>
        </w:tc>
        <w:tc>
          <w:tcPr>
            <w:tcW w:w="1843" w:type="dxa"/>
            <w:shd w:val="clear" w:color="auto" w:fill="8DB3E2"/>
          </w:tcPr>
          <w:p w14:paraId="52058B58" w14:textId="77777777" w:rsidR="00C87F27" w:rsidRDefault="00C87F27">
            <w:pPr>
              <w:snapToGrid w:val="0"/>
              <w:spacing w:after="60" w:line="240" w:lineRule="auto"/>
              <w:jc w:val="center"/>
              <w:rPr>
                <w:rFonts w:ascii="Cambria" w:hAnsi="Cambria" w:cs="Cambria"/>
                <w:b/>
                <w:sz w:val="18"/>
                <w:szCs w:val="18"/>
              </w:rPr>
            </w:pPr>
          </w:p>
        </w:tc>
        <w:tc>
          <w:tcPr>
            <w:tcW w:w="6350" w:type="dxa"/>
            <w:shd w:val="clear" w:color="auto" w:fill="8DB3E2"/>
            <w:vAlign w:val="center"/>
          </w:tcPr>
          <w:p w14:paraId="39BF9F36" w14:textId="77777777" w:rsidR="00C87F27" w:rsidRDefault="00C87F27">
            <w:pPr>
              <w:snapToGrid w:val="0"/>
              <w:spacing w:after="60" w:line="240" w:lineRule="auto"/>
              <w:jc w:val="center"/>
              <w:rPr>
                <w:rFonts w:ascii="Cambria" w:hAnsi="Cambria" w:cs="Cambria"/>
                <w:b/>
                <w:sz w:val="18"/>
                <w:szCs w:val="18"/>
              </w:rPr>
            </w:pPr>
          </w:p>
        </w:tc>
      </w:tr>
      <w:tr w:rsidR="00C87F27" w:rsidRPr="006F776F" w14:paraId="57044801" w14:textId="77777777">
        <w:trPr>
          <w:trHeight w:val="20"/>
        </w:trPr>
        <w:tc>
          <w:tcPr>
            <w:tcW w:w="6374" w:type="dxa"/>
          </w:tcPr>
          <w:p w14:paraId="7EE677B5" w14:textId="365D6814" w:rsidR="00C87F27" w:rsidRDefault="00296A70" w:rsidP="00DC1F21">
            <w:pPr>
              <w:pStyle w:val="aff9"/>
              <w:numPr>
                <w:ilvl w:val="0"/>
                <w:numId w:val="20"/>
              </w:numPr>
              <w:tabs>
                <w:tab w:val="left" w:pos="-2977"/>
                <w:tab w:val="left" w:pos="271"/>
              </w:tabs>
              <w:snapToGrid w:val="0"/>
              <w:spacing w:after="60" w:line="240" w:lineRule="auto"/>
              <w:ind w:left="271" w:hanging="180"/>
              <w:jc w:val="both"/>
              <w:rPr>
                <w:rFonts w:ascii="Cambria" w:hAnsi="Cambria"/>
                <w:sz w:val="18"/>
                <w:szCs w:val="18"/>
                <w:lang w:val="en-US"/>
              </w:rPr>
            </w:pPr>
            <w:r>
              <w:rPr>
                <w:rFonts w:ascii="Cambria" w:hAnsi="Cambria"/>
                <w:sz w:val="18"/>
                <w:szCs w:val="18"/>
                <w:lang w:val="en-US"/>
              </w:rPr>
              <w:t xml:space="preserve">No </w:t>
            </w:r>
            <w:r w:rsidRPr="00DC1F21">
              <w:rPr>
                <w:rFonts w:ascii="Cambria" w:hAnsi="Cambria" w:cs="Cambria"/>
                <w:sz w:val="18"/>
                <w:szCs w:val="18"/>
                <w:lang w:val="en-US"/>
              </w:rPr>
              <w:t>later</w:t>
            </w:r>
            <w:r>
              <w:rPr>
                <w:rFonts w:ascii="Cambria" w:hAnsi="Cambria"/>
                <w:sz w:val="18"/>
                <w:szCs w:val="18"/>
                <w:lang w:val="en-US"/>
              </w:rPr>
              <w:t xml:space="preserve"> than 6 months after the Effective Date </w:t>
            </w:r>
            <w:r w:rsidR="00D31C5B">
              <w:rPr>
                <w:rFonts w:ascii="Cambria" w:hAnsi="Cambria"/>
                <w:sz w:val="18"/>
                <w:szCs w:val="18"/>
                <w:lang w:val="en-US"/>
              </w:rPr>
              <w:t>(</w:t>
            </w:r>
            <w:r>
              <w:rPr>
                <w:rFonts w:ascii="Cambria" w:hAnsi="Cambria"/>
                <w:sz w:val="18"/>
                <w:szCs w:val="18"/>
                <w:lang w:val="en-US"/>
              </w:rPr>
              <w:t>December 29, 2014</w:t>
            </w:r>
            <w:r w:rsidR="00D31C5B">
              <w:rPr>
                <w:rFonts w:ascii="Cambria" w:hAnsi="Cambria"/>
                <w:sz w:val="18"/>
                <w:szCs w:val="18"/>
                <w:lang w:val="en-US"/>
              </w:rPr>
              <w:t>)</w:t>
            </w:r>
            <w:r>
              <w:rPr>
                <w:rFonts w:ascii="Cambria" w:hAnsi="Cambria"/>
                <w:sz w:val="18"/>
                <w:szCs w:val="18"/>
                <w:lang w:val="en-US"/>
              </w:rPr>
              <w:t xml:space="preserve">, the Borrower </w:t>
            </w:r>
            <w:r w:rsidR="00C603A0">
              <w:rPr>
                <w:rFonts w:ascii="Cambria" w:hAnsi="Cambria"/>
                <w:sz w:val="18"/>
                <w:szCs w:val="18"/>
                <w:lang w:val="en-US"/>
              </w:rPr>
              <w:t xml:space="preserve">shall cause </w:t>
            </w:r>
            <w:r>
              <w:rPr>
                <w:rFonts w:ascii="Cambria" w:hAnsi="Cambria"/>
                <w:sz w:val="18"/>
                <w:szCs w:val="18"/>
                <w:lang w:val="en-US"/>
              </w:rPr>
              <w:t xml:space="preserve">Maxsustrans to </w:t>
            </w:r>
            <w:r w:rsidR="00C603A0">
              <w:rPr>
                <w:rFonts w:ascii="Cambria" w:hAnsi="Cambria"/>
                <w:sz w:val="18"/>
                <w:szCs w:val="18"/>
                <w:lang w:val="en-US"/>
              </w:rPr>
              <w:t xml:space="preserve">establish </w:t>
            </w:r>
            <w:r>
              <w:rPr>
                <w:rFonts w:ascii="Cambria" w:hAnsi="Cambria"/>
                <w:sz w:val="18"/>
                <w:szCs w:val="18"/>
                <w:lang w:val="en-US"/>
              </w:rPr>
              <w:t>a website for the Project where key information about the Project will be available. The Project website will be accessible to the public and will contain the following information about the Project:</w:t>
            </w:r>
          </w:p>
          <w:p w14:paraId="6A8B4C45" w14:textId="738CB8E3" w:rsidR="00C87F27" w:rsidRDefault="00D31C5B" w:rsidP="00BE258B">
            <w:pPr>
              <w:tabs>
                <w:tab w:val="left" w:pos="-2977"/>
                <w:tab w:val="left" w:pos="271"/>
              </w:tabs>
              <w:snapToGrid w:val="0"/>
              <w:spacing w:after="60" w:line="240" w:lineRule="auto"/>
              <w:rPr>
                <w:rFonts w:ascii="Cambria" w:hAnsi="Cambria"/>
                <w:sz w:val="18"/>
                <w:szCs w:val="18"/>
                <w:lang w:val="en-US"/>
              </w:rPr>
            </w:pPr>
            <w:r>
              <w:rPr>
                <w:rFonts w:ascii="Cambria" w:hAnsi="Cambria"/>
                <w:sz w:val="18"/>
                <w:szCs w:val="18"/>
                <w:lang w:val="en-US"/>
              </w:rPr>
              <w:t>(</w:t>
            </w:r>
            <w:r w:rsidR="00296A70">
              <w:rPr>
                <w:rFonts w:ascii="Cambria" w:hAnsi="Cambria"/>
                <w:sz w:val="18"/>
                <w:szCs w:val="18"/>
                <w:lang w:val="en-US"/>
              </w:rPr>
              <w:t>a</w:t>
            </w:r>
            <w:r>
              <w:rPr>
                <w:rFonts w:ascii="Cambria" w:hAnsi="Cambria"/>
                <w:sz w:val="18"/>
                <w:szCs w:val="18"/>
                <w:lang w:val="en-US"/>
              </w:rPr>
              <w:t>)</w:t>
            </w:r>
            <w:r w:rsidR="005B7893">
              <w:rPr>
                <w:rFonts w:ascii="Cambria" w:hAnsi="Cambria"/>
                <w:sz w:val="18"/>
                <w:szCs w:val="18"/>
                <w:lang w:val="en-US"/>
              </w:rPr>
              <w:t xml:space="preserve"> </w:t>
            </w:r>
            <w:r w:rsidR="00296A70" w:rsidRPr="00BE258B">
              <w:rPr>
                <w:rFonts w:ascii="Cambria" w:hAnsi="Cambria"/>
                <w:bCs/>
                <w:sz w:val="18"/>
                <w:szCs w:val="18"/>
                <w:lang w:val="en-US"/>
              </w:rPr>
              <w:t>Project</w:t>
            </w:r>
            <w:r w:rsidR="00296A70">
              <w:rPr>
                <w:rFonts w:ascii="Cambria" w:hAnsi="Cambria"/>
                <w:sz w:val="18"/>
                <w:szCs w:val="18"/>
                <w:lang w:val="en-US"/>
              </w:rPr>
              <w:t xml:space="preserve"> scope, structure, responsible institutions, impact, outcomes</w:t>
            </w:r>
            <w:r w:rsidR="00237D37">
              <w:rPr>
                <w:rFonts w:ascii="Cambria" w:hAnsi="Cambria"/>
                <w:sz w:val="18"/>
                <w:szCs w:val="18"/>
                <w:lang w:val="en-US"/>
              </w:rPr>
              <w:t xml:space="preserve">, </w:t>
            </w:r>
            <w:r w:rsidR="00296A70">
              <w:rPr>
                <w:rFonts w:ascii="Cambria" w:hAnsi="Cambria"/>
                <w:sz w:val="18"/>
                <w:szCs w:val="18"/>
                <w:lang w:val="en-US"/>
              </w:rPr>
              <w:t>results;</w:t>
            </w:r>
          </w:p>
          <w:p w14:paraId="7CF9D418" w14:textId="4AF692A3" w:rsidR="00C87F27" w:rsidRDefault="00D31C5B" w:rsidP="00BE258B">
            <w:pPr>
              <w:tabs>
                <w:tab w:val="left" w:pos="-2977"/>
                <w:tab w:val="left" w:pos="271"/>
              </w:tabs>
              <w:snapToGrid w:val="0"/>
              <w:spacing w:after="60" w:line="240" w:lineRule="auto"/>
              <w:rPr>
                <w:rFonts w:ascii="Cambria" w:hAnsi="Cambria"/>
                <w:sz w:val="18"/>
                <w:szCs w:val="18"/>
                <w:lang w:val="en-US"/>
              </w:rPr>
            </w:pPr>
            <w:r>
              <w:rPr>
                <w:rFonts w:ascii="Cambria" w:hAnsi="Cambria"/>
                <w:sz w:val="18"/>
                <w:szCs w:val="18"/>
                <w:lang w:val="en-US"/>
              </w:rPr>
              <w:t>(</w:t>
            </w:r>
            <w:r w:rsidR="00296A70">
              <w:rPr>
                <w:rFonts w:ascii="Cambria" w:hAnsi="Cambria"/>
                <w:sz w:val="18"/>
                <w:szCs w:val="18"/>
                <w:lang w:val="en-US"/>
              </w:rPr>
              <w:t>b</w:t>
            </w:r>
            <w:r>
              <w:rPr>
                <w:rFonts w:ascii="Cambria" w:hAnsi="Cambria"/>
                <w:sz w:val="18"/>
                <w:szCs w:val="18"/>
                <w:lang w:val="en-US"/>
              </w:rPr>
              <w:t>)</w:t>
            </w:r>
            <w:r w:rsidR="005B7893">
              <w:rPr>
                <w:rFonts w:ascii="Cambria" w:hAnsi="Cambria"/>
                <w:sz w:val="18"/>
                <w:szCs w:val="18"/>
                <w:lang w:val="en-US"/>
              </w:rPr>
              <w:t xml:space="preserve"> </w:t>
            </w:r>
            <w:r w:rsidR="00296A70" w:rsidRPr="00BE258B">
              <w:rPr>
                <w:rFonts w:ascii="Cambria" w:hAnsi="Cambria"/>
                <w:bCs/>
                <w:sz w:val="18"/>
                <w:szCs w:val="18"/>
                <w:lang w:val="en-US"/>
              </w:rPr>
              <w:t>Status</w:t>
            </w:r>
            <w:r w:rsidR="00296A70">
              <w:rPr>
                <w:rFonts w:ascii="Cambria" w:hAnsi="Cambria"/>
                <w:sz w:val="18"/>
                <w:szCs w:val="18"/>
                <w:lang w:val="en-US"/>
              </w:rPr>
              <w:t xml:space="preserve"> of project objectives;</w:t>
            </w:r>
          </w:p>
          <w:p w14:paraId="174AA58A" w14:textId="2DF78E71" w:rsidR="00C87F27" w:rsidRDefault="00D31C5B" w:rsidP="00BE258B">
            <w:pPr>
              <w:tabs>
                <w:tab w:val="left" w:pos="-2977"/>
                <w:tab w:val="left" w:pos="271"/>
              </w:tabs>
              <w:snapToGrid w:val="0"/>
              <w:spacing w:after="60" w:line="240" w:lineRule="auto"/>
              <w:rPr>
                <w:rFonts w:ascii="Cambria" w:hAnsi="Cambria"/>
                <w:sz w:val="18"/>
                <w:szCs w:val="18"/>
                <w:lang w:val="en-US"/>
              </w:rPr>
            </w:pPr>
            <w:r>
              <w:rPr>
                <w:rFonts w:ascii="Cambria" w:hAnsi="Cambria"/>
                <w:sz w:val="18"/>
                <w:szCs w:val="18"/>
                <w:lang w:val="en-US"/>
              </w:rPr>
              <w:t>(c)</w:t>
            </w:r>
            <w:r w:rsidR="00296A70">
              <w:rPr>
                <w:rFonts w:ascii="Cambria" w:hAnsi="Cambria"/>
                <w:sz w:val="18"/>
                <w:szCs w:val="18"/>
                <w:lang w:val="en-US"/>
              </w:rPr>
              <w:t xml:space="preserve"> </w:t>
            </w:r>
            <w:r w:rsidR="00296A70" w:rsidRPr="00BE258B">
              <w:rPr>
                <w:rFonts w:ascii="Cambria" w:hAnsi="Cambria"/>
                <w:bCs/>
                <w:sz w:val="18"/>
                <w:szCs w:val="18"/>
                <w:lang w:val="en-US"/>
              </w:rPr>
              <w:t>Information</w:t>
            </w:r>
            <w:r w:rsidR="00296A70">
              <w:rPr>
                <w:rFonts w:ascii="Cambria" w:hAnsi="Cambria"/>
                <w:sz w:val="18"/>
                <w:szCs w:val="18"/>
                <w:lang w:val="en-US"/>
              </w:rPr>
              <w:t xml:space="preserve"> on procurement and advisory services, including the announcement of the bidding, bidding procedures, list of participating bidders, names of the winners of the bidding, the </w:t>
            </w:r>
            <w:proofErr w:type="gramStart"/>
            <w:r w:rsidR="00296A70">
              <w:rPr>
                <w:rFonts w:ascii="Cambria" w:hAnsi="Cambria"/>
                <w:sz w:val="18"/>
                <w:szCs w:val="18"/>
                <w:lang w:val="en-US"/>
              </w:rPr>
              <w:t>amount</w:t>
            </w:r>
            <w:proofErr w:type="gramEnd"/>
            <w:r w:rsidR="00296A70">
              <w:rPr>
                <w:rFonts w:ascii="Cambria" w:hAnsi="Cambria"/>
                <w:sz w:val="18"/>
                <w:szCs w:val="18"/>
                <w:lang w:val="en-US"/>
              </w:rPr>
              <w:t xml:space="preserve"> of contracts awarded and a description of the goods or services purchased; and</w:t>
            </w:r>
          </w:p>
          <w:p w14:paraId="25BD6CAF" w14:textId="726504E0" w:rsidR="00C87F27" w:rsidRDefault="00D31C5B" w:rsidP="00BE258B">
            <w:pPr>
              <w:tabs>
                <w:tab w:val="left" w:pos="-2977"/>
                <w:tab w:val="left" w:pos="271"/>
              </w:tabs>
              <w:snapToGrid w:val="0"/>
              <w:spacing w:after="60" w:line="240" w:lineRule="auto"/>
              <w:rPr>
                <w:rFonts w:ascii="Cambria" w:hAnsi="Cambria"/>
                <w:sz w:val="18"/>
                <w:szCs w:val="18"/>
                <w:lang w:val="en-US"/>
              </w:rPr>
            </w:pPr>
            <w:r>
              <w:rPr>
                <w:rFonts w:ascii="Cambria" w:hAnsi="Cambria"/>
                <w:sz w:val="18"/>
                <w:szCs w:val="18"/>
                <w:lang w:val="en-US"/>
              </w:rPr>
              <w:t>(</w:t>
            </w:r>
            <w:r w:rsidR="00296A70">
              <w:rPr>
                <w:rFonts w:ascii="Cambria" w:hAnsi="Cambria"/>
                <w:sz w:val="18"/>
                <w:szCs w:val="18"/>
                <w:lang w:val="en-US"/>
              </w:rPr>
              <w:t>d</w:t>
            </w:r>
            <w:r>
              <w:rPr>
                <w:rFonts w:ascii="Cambria" w:hAnsi="Cambria"/>
                <w:sz w:val="18"/>
                <w:szCs w:val="18"/>
                <w:lang w:val="en-US"/>
              </w:rPr>
              <w:t>)</w:t>
            </w:r>
            <w:r w:rsidR="00296A70">
              <w:rPr>
                <w:rFonts w:ascii="Cambria" w:hAnsi="Cambria"/>
                <w:sz w:val="18"/>
                <w:szCs w:val="18"/>
                <w:lang w:val="en-US"/>
              </w:rPr>
              <w:t xml:space="preserve"> All key documentation related to security measures, including EMP and RP.</w:t>
            </w:r>
          </w:p>
          <w:p w14:paraId="6EFF4F56" w14:textId="77777777" w:rsidR="00C87F27" w:rsidRDefault="00296A70" w:rsidP="00BE258B">
            <w:pPr>
              <w:tabs>
                <w:tab w:val="left" w:pos="-2977"/>
              </w:tabs>
              <w:snapToGrid w:val="0"/>
              <w:spacing w:after="60" w:line="240" w:lineRule="auto"/>
              <w:jc w:val="both"/>
              <w:rPr>
                <w:rFonts w:ascii="Cambria" w:hAnsi="Cambria" w:cs="Cambria"/>
                <w:sz w:val="18"/>
                <w:szCs w:val="18"/>
                <w:lang w:val="en-US"/>
              </w:rPr>
            </w:pPr>
            <w:r>
              <w:rPr>
                <w:rFonts w:ascii="Cambria" w:hAnsi="Cambria"/>
                <w:sz w:val="18"/>
                <w:szCs w:val="18"/>
                <w:lang w:val="en-US"/>
              </w:rPr>
              <w:t>The project's website will be updated regularly, and its content will be presented in English, Russian and Uzbek.</w:t>
            </w:r>
          </w:p>
        </w:tc>
        <w:tc>
          <w:tcPr>
            <w:tcW w:w="1843" w:type="dxa"/>
          </w:tcPr>
          <w:p w14:paraId="5393874F" w14:textId="555CECC6" w:rsidR="00C87F27" w:rsidRDefault="007C7C3E" w:rsidP="007C7C3E">
            <w:pPr>
              <w:snapToGrid w:val="0"/>
              <w:spacing w:after="60" w:line="240" w:lineRule="auto"/>
              <w:jc w:val="center"/>
              <w:rPr>
                <w:rFonts w:ascii="Cambria" w:hAnsi="Cambria" w:cs="Cambria"/>
                <w:sz w:val="18"/>
                <w:szCs w:val="18"/>
              </w:rPr>
            </w:pPr>
            <w:r>
              <w:rPr>
                <w:rFonts w:ascii="Cambria" w:hAnsi="Cambria"/>
                <w:sz w:val="18"/>
                <w:szCs w:val="18"/>
              </w:rPr>
              <w:t xml:space="preserve">LA </w:t>
            </w:r>
            <w:r>
              <w:rPr>
                <w:rFonts w:ascii="Cambria" w:hAnsi="Cambria"/>
                <w:sz w:val="18"/>
                <w:szCs w:val="18"/>
                <w:lang w:val="en-US"/>
              </w:rPr>
              <w:t xml:space="preserve">Schedule </w:t>
            </w:r>
            <w:r w:rsidR="00296A70">
              <w:rPr>
                <w:rFonts w:ascii="Cambria" w:hAnsi="Cambria"/>
                <w:sz w:val="18"/>
                <w:szCs w:val="18"/>
              </w:rPr>
              <w:t xml:space="preserve">5, </w:t>
            </w:r>
            <w:proofErr w:type="spellStart"/>
            <w:r w:rsidR="00296A70">
              <w:rPr>
                <w:rFonts w:ascii="Cambria" w:hAnsi="Cambria"/>
                <w:sz w:val="18"/>
                <w:szCs w:val="18"/>
              </w:rPr>
              <w:t>paragraph</w:t>
            </w:r>
            <w:proofErr w:type="spellEnd"/>
            <w:r w:rsidR="00296A70">
              <w:rPr>
                <w:rFonts w:ascii="Cambria" w:hAnsi="Cambria"/>
                <w:sz w:val="18"/>
                <w:szCs w:val="18"/>
              </w:rPr>
              <w:t xml:space="preserve"> 2</w:t>
            </w:r>
          </w:p>
        </w:tc>
        <w:tc>
          <w:tcPr>
            <w:tcW w:w="6350" w:type="dxa"/>
          </w:tcPr>
          <w:p w14:paraId="5DBABF48" w14:textId="08F8D165" w:rsidR="00C87F27" w:rsidRDefault="00237D37" w:rsidP="00237D37">
            <w:pPr>
              <w:snapToGrid w:val="0"/>
              <w:spacing w:after="60" w:line="240" w:lineRule="auto"/>
              <w:jc w:val="both"/>
              <w:rPr>
                <w:rFonts w:ascii="Cambria" w:hAnsi="Cambria"/>
                <w:b/>
                <w:sz w:val="18"/>
                <w:szCs w:val="18"/>
                <w:lang w:val="en-US"/>
              </w:rPr>
            </w:pPr>
            <w:r>
              <w:rPr>
                <w:rFonts w:ascii="Cambria" w:hAnsi="Cambria"/>
                <w:b/>
                <w:sz w:val="18"/>
                <w:szCs w:val="18"/>
                <w:lang w:val="en-US"/>
              </w:rPr>
              <w:t>Complied.</w:t>
            </w:r>
          </w:p>
          <w:p w14:paraId="03AE2032" w14:textId="77777777" w:rsidR="00C0231B" w:rsidRPr="00C0231B" w:rsidRDefault="00C0231B" w:rsidP="00C0231B">
            <w:pPr>
              <w:pStyle w:val="aff9"/>
              <w:tabs>
                <w:tab w:val="left" w:pos="187"/>
              </w:tabs>
              <w:snapToGrid w:val="0"/>
              <w:spacing w:after="0" w:line="240" w:lineRule="auto"/>
              <w:ind w:left="5"/>
              <w:jc w:val="both"/>
              <w:rPr>
                <w:rFonts w:ascii="Cambria" w:hAnsi="Cambria"/>
                <w:bCs/>
                <w:sz w:val="18"/>
                <w:szCs w:val="18"/>
                <w:lang w:val="en-US"/>
              </w:rPr>
            </w:pPr>
            <w:r w:rsidRPr="00C0231B">
              <w:rPr>
                <w:rFonts w:ascii="Cambria" w:hAnsi="Cambria"/>
                <w:bCs/>
                <w:sz w:val="18"/>
                <w:szCs w:val="18"/>
                <w:lang w:val="en-US"/>
              </w:rPr>
              <w:t>Project website is www.maxsustrans.uz. Project information is available in the Uzbek, Russian languages and some key information on in English language as well. The following updates have been done:</w:t>
            </w:r>
          </w:p>
          <w:p w14:paraId="4A15C1C1" w14:textId="77777777" w:rsidR="00C0231B" w:rsidRPr="00C0231B" w:rsidRDefault="00C0231B" w:rsidP="00C0231B">
            <w:pPr>
              <w:pStyle w:val="aff9"/>
              <w:tabs>
                <w:tab w:val="left" w:pos="187"/>
              </w:tabs>
              <w:snapToGrid w:val="0"/>
              <w:spacing w:after="0" w:line="240" w:lineRule="auto"/>
              <w:ind w:left="5"/>
              <w:jc w:val="both"/>
              <w:rPr>
                <w:rFonts w:ascii="Cambria" w:hAnsi="Cambria"/>
                <w:bCs/>
                <w:sz w:val="18"/>
                <w:szCs w:val="18"/>
                <w:lang w:val="en-US"/>
              </w:rPr>
            </w:pPr>
          </w:p>
          <w:p w14:paraId="3FB6EDAB" w14:textId="77777777" w:rsidR="00C0231B" w:rsidRPr="00C0231B" w:rsidRDefault="00C0231B" w:rsidP="00C0231B">
            <w:pPr>
              <w:pStyle w:val="aff9"/>
              <w:tabs>
                <w:tab w:val="left" w:pos="187"/>
              </w:tabs>
              <w:snapToGrid w:val="0"/>
              <w:spacing w:after="0" w:line="240" w:lineRule="auto"/>
              <w:ind w:left="5"/>
              <w:jc w:val="both"/>
              <w:rPr>
                <w:rFonts w:ascii="Cambria" w:hAnsi="Cambria"/>
                <w:bCs/>
                <w:sz w:val="18"/>
                <w:szCs w:val="18"/>
                <w:lang w:val="en-US"/>
              </w:rPr>
            </w:pPr>
            <w:r w:rsidRPr="00C0231B">
              <w:rPr>
                <w:rFonts w:ascii="Cambria" w:hAnsi="Cambria"/>
                <w:bCs/>
                <w:sz w:val="18"/>
                <w:szCs w:val="18"/>
                <w:lang w:val="en-US"/>
              </w:rPr>
              <w:t xml:space="preserve">a. Done. </w:t>
            </w:r>
          </w:p>
          <w:p w14:paraId="67C889D1" w14:textId="77777777" w:rsidR="00C0231B" w:rsidRPr="00C0231B" w:rsidRDefault="00C0231B" w:rsidP="00C0231B">
            <w:pPr>
              <w:pStyle w:val="aff9"/>
              <w:tabs>
                <w:tab w:val="left" w:pos="187"/>
              </w:tabs>
              <w:snapToGrid w:val="0"/>
              <w:spacing w:after="0" w:line="240" w:lineRule="auto"/>
              <w:ind w:left="5"/>
              <w:jc w:val="both"/>
              <w:rPr>
                <w:rFonts w:ascii="Cambria" w:hAnsi="Cambria"/>
                <w:bCs/>
                <w:sz w:val="18"/>
                <w:szCs w:val="18"/>
                <w:lang w:val="en-US"/>
              </w:rPr>
            </w:pPr>
          </w:p>
          <w:p w14:paraId="501B5F64" w14:textId="77777777" w:rsidR="0002245A" w:rsidRDefault="00C0231B" w:rsidP="00C0231B">
            <w:pPr>
              <w:pStyle w:val="aff9"/>
              <w:tabs>
                <w:tab w:val="left" w:pos="187"/>
              </w:tabs>
              <w:snapToGrid w:val="0"/>
              <w:spacing w:after="0" w:line="240" w:lineRule="auto"/>
              <w:ind w:left="5"/>
              <w:jc w:val="both"/>
              <w:rPr>
                <w:rFonts w:ascii="Cambria" w:hAnsi="Cambria"/>
                <w:bCs/>
                <w:sz w:val="18"/>
                <w:szCs w:val="18"/>
                <w:lang w:val="en-US"/>
              </w:rPr>
            </w:pPr>
            <w:r w:rsidRPr="00C0231B">
              <w:rPr>
                <w:rFonts w:ascii="Cambria" w:hAnsi="Cambria"/>
                <w:bCs/>
                <w:sz w:val="18"/>
                <w:szCs w:val="18"/>
                <w:lang w:val="en-US"/>
              </w:rPr>
              <w:t xml:space="preserve">b. </w:t>
            </w:r>
            <w:r w:rsidR="0002245A">
              <w:rPr>
                <w:rFonts w:ascii="Cambria" w:hAnsi="Cambria"/>
                <w:bCs/>
                <w:sz w:val="18"/>
                <w:szCs w:val="18"/>
                <w:lang w:val="en-US"/>
              </w:rPr>
              <w:t xml:space="preserve">Done. </w:t>
            </w:r>
          </w:p>
          <w:p w14:paraId="4F4EA084" w14:textId="77777777" w:rsidR="00C0231B" w:rsidRPr="00C0231B" w:rsidRDefault="00C0231B" w:rsidP="00C0231B">
            <w:pPr>
              <w:pStyle w:val="aff9"/>
              <w:tabs>
                <w:tab w:val="left" w:pos="187"/>
              </w:tabs>
              <w:snapToGrid w:val="0"/>
              <w:spacing w:after="0" w:line="240" w:lineRule="auto"/>
              <w:ind w:left="5"/>
              <w:jc w:val="both"/>
              <w:rPr>
                <w:rFonts w:ascii="Cambria" w:hAnsi="Cambria"/>
                <w:bCs/>
                <w:sz w:val="18"/>
                <w:szCs w:val="18"/>
                <w:lang w:val="en-US"/>
              </w:rPr>
            </w:pPr>
          </w:p>
          <w:p w14:paraId="346F3DF3" w14:textId="0C6E6D53" w:rsidR="00C0231B" w:rsidRPr="0002245A" w:rsidRDefault="00C0231B" w:rsidP="0002245A">
            <w:pPr>
              <w:pStyle w:val="aff9"/>
              <w:tabs>
                <w:tab w:val="left" w:pos="187"/>
              </w:tabs>
              <w:snapToGrid w:val="0"/>
              <w:spacing w:after="0" w:line="240" w:lineRule="auto"/>
              <w:ind w:left="5"/>
              <w:jc w:val="both"/>
              <w:rPr>
                <w:rFonts w:ascii="Cambria" w:hAnsi="Cambria"/>
                <w:bCs/>
                <w:sz w:val="18"/>
                <w:szCs w:val="18"/>
                <w:lang w:val="en-US"/>
              </w:rPr>
            </w:pPr>
            <w:r w:rsidRPr="00C0231B">
              <w:rPr>
                <w:rFonts w:ascii="Cambria" w:hAnsi="Cambria"/>
                <w:bCs/>
                <w:sz w:val="18"/>
                <w:szCs w:val="18"/>
                <w:lang w:val="en-US"/>
              </w:rPr>
              <w:t xml:space="preserve">c. </w:t>
            </w:r>
            <w:r w:rsidR="0002245A">
              <w:rPr>
                <w:rFonts w:ascii="Cambria" w:hAnsi="Cambria"/>
                <w:bCs/>
                <w:sz w:val="18"/>
                <w:szCs w:val="18"/>
                <w:lang w:val="en-US"/>
              </w:rPr>
              <w:t xml:space="preserve">Done. </w:t>
            </w:r>
          </w:p>
          <w:p w14:paraId="2AA87489" w14:textId="77777777" w:rsidR="00C0231B" w:rsidRPr="00C0231B" w:rsidRDefault="00C0231B" w:rsidP="00C0231B">
            <w:pPr>
              <w:pStyle w:val="aff9"/>
              <w:tabs>
                <w:tab w:val="left" w:pos="187"/>
              </w:tabs>
              <w:snapToGrid w:val="0"/>
              <w:spacing w:after="0" w:line="240" w:lineRule="auto"/>
              <w:ind w:left="5"/>
              <w:jc w:val="both"/>
              <w:rPr>
                <w:rFonts w:ascii="Cambria" w:hAnsi="Cambria"/>
                <w:bCs/>
                <w:sz w:val="18"/>
                <w:szCs w:val="18"/>
                <w:lang w:val="en-US"/>
              </w:rPr>
            </w:pPr>
          </w:p>
          <w:p w14:paraId="7976384D" w14:textId="475AEACB" w:rsidR="0002245A" w:rsidRDefault="00C0231B" w:rsidP="00C0231B">
            <w:pPr>
              <w:pStyle w:val="aff9"/>
              <w:tabs>
                <w:tab w:val="left" w:pos="187"/>
              </w:tabs>
              <w:snapToGrid w:val="0"/>
              <w:spacing w:after="0" w:line="240" w:lineRule="auto"/>
              <w:ind w:left="5"/>
              <w:jc w:val="both"/>
              <w:rPr>
                <w:rFonts w:ascii="Cambria" w:hAnsi="Cambria"/>
                <w:bCs/>
                <w:sz w:val="18"/>
                <w:szCs w:val="18"/>
                <w:lang w:val="en-US"/>
              </w:rPr>
            </w:pPr>
            <w:r w:rsidRPr="00C0231B">
              <w:rPr>
                <w:rFonts w:ascii="Cambria" w:hAnsi="Cambria"/>
                <w:bCs/>
                <w:sz w:val="18"/>
                <w:szCs w:val="18"/>
                <w:lang w:val="en-US"/>
              </w:rPr>
              <w:t xml:space="preserve">d. </w:t>
            </w:r>
            <w:r w:rsidR="0002245A">
              <w:rPr>
                <w:rFonts w:ascii="Cambria" w:hAnsi="Cambria"/>
                <w:bCs/>
                <w:sz w:val="18"/>
                <w:szCs w:val="18"/>
                <w:lang w:val="en-US"/>
              </w:rPr>
              <w:t>Done.</w:t>
            </w:r>
          </w:p>
          <w:p w14:paraId="2C5F170E" w14:textId="4AAFBFB8" w:rsidR="00C0231B" w:rsidRPr="0002245A" w:rsidRDefault="00C0231B" w:rsidP="0002245A">
            <w:pPr>
              <w:tabs>
                <w:tab w:val="left" w:pos="187"/>
              </w:tabs>
              <w:snapToGrid w:val="0"/>
              <w:spacing w:after="0" w:line="240" w:lineRule="auto"/>
              <w:jc w:val="both"/>
              <w:rPr>
                <w:rFonts w:ascii="Cambria" w:hAnsi="Cambria" w:cs="Cambria"/>
                <w:bCs/>
                <w:sz w:val="18"/>
                <w:szCs w:val="18"/>
                <w:lang w:val="en-US"/>
              </w:rPr>
            </w:pPr>
          </w:p>
        </w:tc>
      </w:tr>
      <w:tr w:rsidR="00C87F27" w:rsidRPr="00D44DF5" w14:paraId="146E058B" w14:textId="77777777">
        <w:trPr>
          <w:trHeight w:val="20"/>
        </w:trPr>
        <w:tc>
          <w:tcPr>
            <w:tcW w:w="6374" w:type="dxa"/>
            <w:tcBorders>
              <w:bottom w:val="single" w:sz="4" w:space="0" w:color="000000"/>
            </w:tcBorders>
          </w:tcPr>
          <w:p w14:paraId="15D09966" w14:textId="77777777" w:rsidR="00B014BB" w:rsidRPr="00B014BB" w:rsidRDefault="00C603A0" w:rsidP="00C603A0">
            <w:pPr>
              <w:pStyle w:val="aff9"/>
              <w:numPr>
                <w:ilvl w:val="0"/>
                <w:numId w:val="20"/>
              </w:numPr>
              <w:tabs>
                <w:tab w:val="left" w:pos="-2977"/>
                <w:tab w:val="left" w:pos="271"/>
              </w:tabs>
              <w:snapToGrid w:val="0"/>
              <w:spacing w:after="60" w:line="240" w:lineRule="auto"/>
              <w:ind w:left="271" w:hanging="180"/>
              <w:jc w:val="both"/>
              <w:rPr>
                <w:rFonts w:ascii="Cambria" w:hAnsi="Cambria" w:cs="Cambria"/>
                <w:sz w:val="18"/>
                <w:szCs w:val="18"/>
                <w:lang w:val="en-US"/>
              </w:rPr>
            </w:pPr>
            <w:r w:rsidRPr="00C603A0">
              <w:rPr>
                <w:rFonts w:ascii="Cambria" w:hAnsi="Cambria"/>
                <w:sz w:val="18"/>
                <w:szCs w:val="18"/>
                <w:lang w:val="en-US"/>
              </w:rPr>
              <w:lastRenderedPageBreak/>
              <w:t xml:space="preserve">The Borrower shall cause Tashkent Municipality and </w:t>
            </w:r>
            <w:r w:rsidRPr="00C603A0">
              <w:rPr>
                <w:rFonts w:ascii="Cambria" w:hAnsi="Cambria" w:cs="Cambria"/>
                <w:sz w:val="18"/>
                <w:szCs w:val="18"/>
                <w:lang w:val="en-US"/>
              </w:rPr>
              <w:t>Maxsustrans</w:t>
            </w:r>
            <w:r w:rsidRPr="00C603A0">
              <w:rPr>
                <w:rFonts w:ascii="Cambria" w:hAnsi="Cambria"/>
                <w:sz w:val="18"/>
                <w:szCs w:val="18"/>
                <w:lang w:val="en-US"/>
              </w:rPr>
              <w:t xml:space="preserve"> to: </w:t>
            </w:r>
          </w:p>
          <w:p w14:paraId="6767BDEF" w14:textId="77777777" w:rsidR="00B014BB" w:rsidRDefault="00C603A0" w:rsidP="00B014BB">
            <w:pPr>
              <w:pStyle w:val="aff9"/>
              <w:tabs>
                <w:tab w:val="left" w:pos="-2977"/>
                <w:tab w:val="left" w:pos="271"/>
              </w:tabs>
              <w:snapToGrid w:val="0"/>
              <w:spacing w:after="60" w:line="240" w:lineRule="auto"/>
              <w:ind w:left="271"/>
              <w:jc w:val="both"/>
              <w:rPr>
                <w:rFonts w:ascii="Cambria" w:hAnsi="Cambria"/>
                <w:sz w:val="18"/>
                <w:szCs w:val="18"/>
                <w:lang w:val="en-US"/>
              </w:rPr>
            </w:pPr>
            <w:r w:rsidRPr="00C603A0">
              <w:rPr>
                <w:rFonts w:ascii="Cambria" w:hAnsi="Cambria"/>
                <w:sz w:val="18"/>
                <w:szCs w:val="18"/>
                <w:lang w:val="en-US"/>
              </w:rPr>
              <w:t>(</w:t>
            </w:r>
            <w:proofErr w:type="spellStart"/>
            <w:r w:rsidRPr="00C603A0">
              <w:rPr>
                <w:rFonts w:ascii="Cambria" w:hAnsi="Cambria"/>
                <w:sz w:val="18"/>
                <w:szCs w:val="18"/>
                <w:lang w:val="en-US"/>
              </w:rPr>
              <w:t>i</w:t>
            </w:r>
            <w:proofErr w:type="spellEnd"/>
            <w:r w:rsidRPr="00C603A0">
              <w:rPr>
                <w:rFonts w:ascii="Cambria" w:hAnsi="Cambria"/>
                <w:sz w:val="18"/>
                <w:szCs w:val="18"/>
                <w:lang w:val="en-US"/>
              </w:rPr>
              <w:t xml:space="preserve">) use their best endeavors to ensure that critical Project staff remain in their position on a full-time basis for a reasonable duration to ensure continuity in the implementation of the Project; and </w:t>
            </w:r>
          </w:p>
          <w:p w14:paraId="5A4B38FC" w14:textId="7E99A54F" w:rsidR="00C87F27" w:rsidRDefault="00C603A0" w:rsidP="00B014BB">
            <w:pPr>
              <w:pStyle w:val="aff9"/>
              <w:tabs>
                <w:tab w:val="left" w:pos="-2977"/>
                <w:tab w:val="left" w:pos="271"/>
              </w:tabs>
              <w:snapToGrid w:val="0"/>
              <w:spacing w:after="60" w:line="240" w:lineRule="auto"/>
              <w:ind w:left="271"/>
              <w:jc w:val="both"/>
              <w:rPr>
                <w:rFonts w:ascii="Cambria" w:hAnsi="Cambria" w:cs="Cambria"/>
                <w:sz w:val="18"/>
                <w:szCs w:val="18"/>
                <w:lang w:val="en-US"/>
              </w:rPr>
            </w:pPr>
            <w:r w:rsidRPr="00C603A0">
              <w:rPr>
                <w:rFonts w:ascii="Cambria" w:hAnsi="Cambria"/>
                <w:sz w:val="18"/>
                <w:szCs w:val="18"/>
                <w:lang w:val="en-US"/>
              </w:rPr>
              <w:t>(ii) ensure that all Project Executing and Implementing Agencies are adequately staffed and provided with the necessary financial, technical, and other resources to perform their</w:t>
            </w:r>
            <w:r>
              <w:rPr>
                <w:rFonts w:ascii="Cambria" w:hAnsi="Cambria"/>
                <w:sz w:val="18"/>
                <w:szCs w:val="18"/>
                <w:lang w:val="en-US"/>
              </w:rPr>
              <w:t xml:space="preserve"> </w:t>
            </w:r>
            <w:r w:rsidRPr="00C603A0">
              <w:rPr>
                <w:rFonts w:ascii="Cambria" w:hAnsi="Cambria"/>
                <w:sz w:val="18"/>
                <w:szCs w:val="18"/>
                <w:lang w:val="en-US"/>
              </w:rPr>
              <w:t>functions under the Project.</w:t>
            </w:r>
          </w:p>
        </w:tc>
        <w:tc>
          <w:tcPr>
            <w:tcW w:w="1843" w:type="dxa"/>
            <w:tcBorders>
              <w:bottom w:val="single" w:sz="4" w:space="0" w:color="000000"/>
            </w:tcBorders>
          </w:tcPr>
          <w:p w14:paraId="12D60799" w14:textId="153E60F3" w:rsidR="00C87F27" w:rsidRDefault="00296A70" w:rsidP="007C7C3E">
            <w:pPr>
              <w:snapToGrid w:val="0"/>
              <w:spacing w:after="60" w:line="240" w:lineRule="auto"/>
              <w:jc w:val="center"/>
              <w:rPr>
                <w:rFonts w:ascii="Cambria" w:hAnsi="Cambria" w:cs="Cambria"/>
                <w:sz w:val="18"/>
                <w:szCs w:val="18"/>
              </w:rPr>
            </w:pPr>
            <w:r>
              <w:rPr>
                <w:rFonts w:ascii="Cambria" w:hAnsi="Cambria"/>
                <w:sz w:val="18"/>
                <w:szCs w:val="18"/>
              </w:rPr>
              <w:t xml:space="preserve">LA </w:t>
            </w:r>
            <w:r w:rsidR="007C7C3E">
              <w:rPr>
                <w:rFonts w:ascii="Cambria" w:hAnsi="Cambria"/>
                <w:sz w:val="18"/>
                <w:szCs w:val="18"/>
                <w:lang w:val="en-US"/>
              </w:rPr>
              <w:t>Schedule</w:t>
            </w:r>
            <w:r w:rsidR="007C7C3E">
              <w:rPr>
                <w:rFonts w:ascii="Cambria" w:hAnsi="Cambria"/>
                <w:sz w:val="18"/>
                <w:szCs w:val="18"/>
              </w:rPr>
              <w:t xml:space="preserve"> </w:t>
            </w:r>
            <w:r>
              <w:rPr>
                <w:rFonts w:ascii="Cambria" w:hAnsi="Cambria"/>
                <w:sz w:val="18"/>
                <w:szCs w:val="18"/>
              </w:rPr>
              <w:t xml:space="preserve">5, </w:t>
            </w:r>
            <w:proofErr w:type="spellStart"/>
            <w:r>
              <w:rPr>
                <w:rFonts w:ascii="Cambria" w:hAnsi="Cambria"/>
                <w:sz w:val="18"/>
                <w:szCs w:val="18"/>
              </w:rPr>
              <w:t>paragraph</w:t>
            </w:r>
            <w:proofErr w:type="spellEnd"/>
            <w:r>
              <w:rPr>
                <w:rFonts w:ascii="Cambria" w:hAnsi="Cambria"/>
                <w:sz w:val="18"/>
                <w:szCs w:val="18"/>
              </w:rPr>
              <w:t xml:space="preserve"> 3</w:t>
            </w:r>
          </w:p>
        </w:tc>
        <w:tc>
          <w:tcPr>
            <w:tcW w:w="6350" w:type="dxa"/>
            <w:tcBorders>
              <w:bottom w:val="single" w:sz="4" w:space="0" w:color="000000"/>
            </w:tcBorders>
          </w:tcPr>
          <w:p w14:paraId="37EE2936" w14:textId="1D2D9782" w:rsidR="00C87F27" w:rsidRDefault="001E6C61">
            <w:pPr>
              <w:snapToGrid w:val="0"/>
              <w:spacing w:after="60" w:line="240" w:lineRule="auto"/>
              <w:jc w:val="both"/>
              <w:rPr>
                <w:rFonts w:ascii="Cambria" w:hAnsi="Cambria"/>
                <w:b/>
                <w:sz w:val="18"/>
                <w:szCs w:val="18"/>
                <w:lang w:val="en-US"/>
              </w:rPr>
            </w:pPr>
            <w:r>
              <w:rPr>
                <w:rFonts w:ascii="Cambria" w:hAnsi="Cambria"/>
                <w:b/>
                <w:sz w:val="18"/>
                <w:szCs w:val="18"/>
                <w:lang w:val="en-US"/>
              </w:rPr>
              <w:t>Complied.</w:t>
            </w:r>
          </w:p>
          <w:p w14:paraId="6D1FE2DD" w14:textId="77777777" w:rsidR="00C0231B" w:rsidRPr="00C0231B" w:rsidRDefault="00C0231B" w:rsidP="00E82E6C">
            <w:pPr>
              <w:snapToGrid w:val="0"/>
              <w:spacing w:after="0" w:line="240" w:lineRule="auto"/>
              <w:jc w:val="both"/>
              <w:rPr>
                <w:rFonts w:ascii="Cambria" w:hAnsi="Cambria"/>
                <w:bCs/>
                <w:sz w:val="18"/>
                <w:szCs w:val="18"/>
                <w:lang w:val="en-US"/>
              </w:rPr>
            </w:pPr>
            <w:r w:rsidRPr="00C0231B">
              <w:rPr>
                <w:rFonts w:ascii="Cambria" w:hAnsi="Cambria"/>
                <w:bCs/>
                <w:sz w:val="18"/>
                <w:szCs w:val="18"/>
                <w:lang w:val="en-US"/>
              </w:rPr>
              <w:t xml:space="preserve">Mr. </w:t>
            </w:r>
            <w:proofErr w:type="spellStart"/>
            <w:r w:rsidRPr="00C0231B">
              <w:rPr>
                <w:rFonts w:ascii="Cambria" w:hAnsi="Cambria"/>
                <w:bCs/>
                <w:sz w:val="18"/>
                <w:szCs w:val="18"/>
                <w:lang w:val="en-US"/>
              </w:rPr>
              <w:t>Komoliddin</w:t>
            </w:r>
            <w:proofErr w:type="spellEnd"/>
            <w:r w:rsidRPr="00C0231B">
              <w:rPr>
                <w:rFonts w:ascii="Cambria" w:hAnsi="Cambria"/>
                <w:bCs/>
                <w:sz w:val="18"/>
                <w:szCs w:val="18"/>
                <w:lang w:val="en-US"/>
              </w:rPr>
              <w:t xml:space="preserve"> </w:t>
            </w:r>
            <w:proofErr w:type="spellStart"/>
            <w:r w:rsidRPr="00C0231B">
              <w:rPr>
                <w:rFonts w:ascii="Cambria" w:hAnsi="Cambria"/>
                <w:bCs/>
                <w:sz w:val="18"/>
                <w:szCs w:val="18"/>
                <w:lang w:val="en-US"/>
              </w:rPr>
              <w:t>Nabiev</w:t>
            </w:r>
            <w:proofErr w:type="spellEnd"/>
            <w:r w:rsidRPr="00C0231B">
              <w:rPr>
                <w:rFonts w:ascii="Cambria" w:hAnsi="Cambria"/>
                <w:bCs/>
                <w:sz w:val="18"/>
                <w:szCs w:val="18"/>
                <w:lang w:val="en-US"/>
              </w:rPr>
              <w:t xml:space="preserve"> was appointed by the Tashkent City Municipality on 14 February 2023 as Director of the State Unitary Enterprise (SUE) Maxsustrans.</w:t>
            </w:r>
          </w:p>
          <w:p w14:paraId="7B4F2527" w14:textId="251D6EF2" w:rsidR="00C0231B" w:rsidRPr="00C0231B" w:rsidRDefault="00C0231B" w:rsidP="00E82E6C">
            <w:pPr>
              <w:snapToGrid w:val="0"/>
              <w:spacing w:after="0" w:line="240" w:lineRule="auto"/>
              <w:jc w:val="both"/>
              <w:rPr>
                <w:rFonts w:ascii="Cambria" w:hAnsi="Cambria"/>
                <w:bCs/>
                <w:sz w:val="18"/>
                <w:szCs w:val="18"/>
                <w:lang w:val="en-US"/>
              </w:rPr>
            </w:pPr>
          </w:p>
          <w:p w14:paraId="40351A36" w14:textId="77777777" w:rsidR="00C87F27" w:rsidRDefault="00C0231B" w:rsidP="00E82E6C">
            <w:pPr>
              <w:snapToGrid w:val="0"/>
              <w:spacing w:after="0" w:line="240" w:lineRule="auto"/>
              <w:jc w:val="both"/>
              <w:rPr>
                <w:rFonts w:ascii="Cambria" w:hAnsi="Cambria"/>
                <w:bCs/>
                <w:sz w:val="18"/>
                <w:szCs w:val="18"/>
                <w:lang w:val="en-US"/>
              </w:rPr>
            </w:pPr>
            <w:r w:rsidRPr="00C0231B">
              <w:rPr>
                <w:rFonts w:ascii="Cambria" w:hAnsi="Cambria"/>
                <w:bCs/>
                <w:sz w:val="18"/>
                <w:szCs w:val="18"/>
                <w:lang w:val="en-US"/>
              </w:rPr>
              <w:t xml:space="preserve">Mr. </w:t>
            </w:r>
            <w:proofErr w:type="spellStart"/>
            <w:r w:rsidRPr="00C0231B">
              <w:rPr>
                <w:rFonts w:ascii="Cambria" w:hAnsi="Cambria"/>
                <w:bCs/>
                <w:sz w:val="18"/>
                <w:szCs w:val="18"/>
                <w:lang w:val="en-US"/>
              </w:rPr>
              <w:t>Jamoliddin</w:t>
            </w:r>
            <w:proofErr w:type="spellEnd"/>
            <w:r w:rsidRPr="00C0231B">
              <w:rPr>
                <w:rFonts w:ascii="Cambria" w:hAnsi="Cambria"/>
                <w:bCs/>
                <w:sz w:val="18"/>
                <w:szCs w:val="18"/>
                <w:lang w:val="en-US"/>
              </w:rPr>
              <w:t xml:space="preserve"> </w:t>
            </w:r>
            <w:proofErr w:type="spellStart"/>
            <w:r w:rsidRPr="00C0231B">
              <w:rPr>
                <w:rFonts w:ascii="Cambria" w:hAnsi="Cambria"/>
                <w:bCs/>
                <w:sz w:val="18"/>
                <w:szCs w:val="18"/>
                <w:lang w:val="en-US"/>
              </w:rPr>
              <w:t>Irbutaev</w:t>
            </w:r>
            <w:proofErr w:type="spellEnd"/>
            <w:r w:rsidRPr="00C0231B">
              <w:rPr>
                <w:rFonts w:ascii="Cambria" w:hAnsi="Cambria"/>
                <w:bCs/>
                <w:sz w:val="18"/>
                <w:szCs w:val="18"/>
                <w:lang w:val="en-US"/>
              </w:rPr>
              <w:t xml:space="preserve"> was appointed by SUE Maxsustrans as acting Head of Solid Waste Management Improvement Project Implementation Unit was appointed on 1 December 2023.</w:t>
            </w:r>
          </w:p>
          <w:p w14:paraId="3A3EC08F" w14:textId="26514686" w:rsidR="001A7CC7" w:rsidRDefault="001A7CC7" w:rsidP="00E82E6C">
            <w:pPr>
              <w:snapToGrid w:val="0"/>
              <w:spacing w:after="0" w:line="240" w:lineRule="auto"/>
              <w:jc w:val="both"/>
              <w:rPr>
                <w:rFonts w:ascii="Cambria" w:hAnsi="Cambria"/>
                <w:bCs/>
                <w:sz w:val="18"/>
                <w:szCs w:val="18"/>
                <w:lang w:val="en-US"/>
              </w:rPr>
            </w:pPr>
          </w:p>
        </w:tc>
      </w:tr>
      <w:tr w:rsidR="00C87F27" w14:paraId="1AB1B3B2" w14:textId="77777777">
        <w:trPr>
          <w:trHeight w:val="20"/>
        </w:trPr>
        <w:tc>
          <w:tcPr>
            <w:tcW w:w="6374" w:type="dxa"/>
            <w:shd w:val="clear" w:color="auto" w:fill="8DB3E2"/>
            <w:vAlign w:val="center"/>
          </w:tcPr>
          <w:p w14:paraId="5BD765EF" w14:textId="77777777" w:rsidR="00C87F27" w:rsidRDefault="00296A70">
            <w:pPr>
              <w:tabs>
                <w:tab w:val="left" w:pos="-2977"/>
              </w:tabs>
              <w:snapToGrid w:val="0"/>
              <w:spacing w:after="60" w:line="240" w:lineRule="auto"/>
              <w:rPr>
                <w:rFonts w:ascii="Cambria" w:hAnsi="Cambria" w:cs="Cambria"/>
                <w:sz w:val="18"/>
                <w:szCs w:val="18"/>
              </w:rPr>
            </w:pPr>
            <w:r>
              <w:rPr>
                <w:rFonts w:ascii="Cambria" w:hAnsi="Cambria" w:cs="Cambria"/>
                <w:b/>
                <w:sz w:val="18"/>
                <w:szCs w:val="18"/>
              </w:rPr>
              <w:t>Environment</w:t>
            </w:r>
          </w:p>
        </w:tc>
        <w:tc>
          <w:tcPr>
            <w:tcW w:w="1843" w:type="dxa"/>
            <w:shd w:val="clear" w:color="auto" w:fill="8DB3E2"/>
          </w:tcPr>
          <w:p w14:paraId="716E63C1" w14:textId="77777777" w:rsidR="00C87F27" w:rsidRDefault="00C87F27">
            <w:pPr>
              <w:snapToGrid w:val="0"/>
              <w:spacing w:after="60" w:line="240" w:lineRule="auto"/>
              <w:jc w:val="center"/>
              <w:rPr>
                <w:rFonts w:ascii="Cambria" w:hAnsi="Cambria" w:cs="Cambria"/>
                <w:sz w:val="18"/>
                <w:szCs w:val="18"/>
              </w:rPr>
            </w:pPr>
          </w:p>
        </w:tc>
        <w:tc>
          <w:tcPr>
            <w:tcW w:w="6350" w:type="dxa"/>
            <w:shd w:val="clear" w:color="auto" w:fill="8DB3E2"/>
          </w:tcPr>
          <w:p w14:paraId="32F5CC77" w14:textId="77777777" w:rsidR="00C87F27" w:rsidRDefault="00C87F27">
            <w:pPr>
              <w:snapToGrid w:val="0"/>
              <w:spacing w:after="60" w:line="240" w:lineRule="auto"/>
              <w:rPr>
                <w:rFonts w:ascii="Cambria" w:hAnsi="Cambria" w:cs="Cambria"/>
                <w:b/>
                <w:sz w:val="18"/>
                <w:szCs w:val="18"/>
              </w:rPr>
            </w:pPr>
          </w:p>
        </w:tc>
      </w:tr>
      <w:tr w:rsidR="00C87F27" w:rsidRPr="00D44DF5" w14:paraId="2BAE39BB" w14:textId="77777777">
        <w:trPr>
          <w:trHeight w:val="20"/>
        </w:trPr>
        <w:tc>
          <w:tcPr>
            <w:tcW w:w="6374" w:type="dxa"/>
            <w:tcBorders>
              <w:bottom w:val="single" w:sz="4" w:space="0" w:color="000000"/>
            </w:tcBorders>
          </w:tcPr>
          <w:p w14:paraId="2E476B90" w14:textId="77777777" w:rsidR="00C87F27" w:rsidRDefault="00296A70">
            <w:pPr>
              <w:pStyle w:val="aff9"/>
              <w:numPr>
                <w:ilvl w:val="0"/>
                <w:numId w:val="20"/>
              </w:numPr>
              <w:tabs>
                <w:tab w:val="left" w:pos="-2977"/>
                <w:tab w:val="left" w:pos="271"/>
              </w:tabs>
              <w:snapToGrid w:val="0"/>
              <w:spacing w:after="60" w:line="240" w:lineRule="auto"/>
              <w:ind w:left="271" w:hanging="180"/>
              <w:jc w:val="both"/>
              <w:rPr>
                <w:rFonts w:ascii="Cambria" w:hAnsi="Cambria" w:cs="Cambria"/>
                <w:sz w:val="18"/>
                <w:szCs w:val="18"/>
                <w:lang w:val="en-US"/>
              </w:rPr>
            </w:pPr>
            <w:r>
              <w:rPr>
                <w:rFonts w:ascii="Cambria" w:hAnsi="Cambria" w:cs="Cambria"/>
                <w:sz w:val="18"/>
                <w:szCs w:val="18"/>
                <w:lang w:val="en-US"/>
              </w:rPr>
              <w:t>The Borrower shall cause Maxsustrans to ensure that the preparation, design, construction, implementation, operation and decommissioning of the Project and the Project Facilities comply with (a) applicable laws and regulations of the Borrower relating to environment, health, and safety; (b) the Environment Safeguards; and (c) all measures, and requirements set forth in the IEE, the EMP, and any corrective or preventative actions set forth in a Safeguards Monitoring Report.</w:t>
            </w:r>
          </w:p>
        </w:tc>
        <w:tc>
          <w:tcPr>
            <w:tcW w:w="1843" w:type="dxa"/>
            <w:tcBorders>
              <w:bottom w:val="single" w:sz="4" w:space="0" w:color="000000"/>
            </w:tcBorders>
          </w:tcPr>
          <w:p w14:paraId="04F63A20" w14:textId="26E0EA2E" w:rsidR="00C87F27" w:rsidRPr="00C0231B" w:rsidRDefault="00C0231B" w:rsidP="007C7C3E">
            <w:pPr>
              <w:snapToGrid w:val="0"/>
              <w:spacing w:after="60" w:line="240" w:lineRule="auto"/>
              <w:jc w:val="center"/>
              <w:rPr>
                <w:rFonts w:ascii="Cambria" w:hAnsi="Cambria" w:cs="Cambria"/>
                <w:sz w:val="18"/>
                <w:szCs w:val="18"/>
                <w:lang w:val="en-US"/>
              </w:rPr>
            </w:pPr>
            <w:r>
              <w:rPr>
                <w:rFonts w:ascii="Cambria" w:hAnsi="Cambria"/>
                <w:sz w:val="18"/>
                <w:szCs w:val="18"/>
              </w:rPr>
              <w:t xml:space="preserve">LA </w:t>
            </w:r>
            <w:r w:rsidR="007C7C3E">
              <w:rPr>
                <w:rFonts w:ascii="Cambria" w:hAnsi="Cambria"/>
                <w:sz w:val="18"/>
                <w:szCs w:val="18"/>
                <w:lang w:val="en-US"/>
              </w:rPr>
              <w:t>Schedule</w:t>
            </w:r>
            <w:r w:rsidR="007C7C3E">
              <w:rPr>
                <w:rFonts w:ascii="Cambria" w:hAnsi="Cambria"/>
                <w:sz w:val="18"/>
                <w:szCs w:val="18"/>
              </w:rPr>
              <w:t xml:space="preserve"> </w:t>
            </w:r>
            <w:r>
              <w:rPr>
                <w:rFonts w:ascii="Cambria" w:hAnsi="Cambria"/>
                <w:sz w:val="18"/>
                <w:szCs w:val="18"/>
              </w:rPr>
              <w:t xml:space="preserve">5, </w:t>
            </w:r>
            <w:proofErr w:type="spellStart"/>
            <w:r>
              <w:rPr>
                <w:rFonts w:ascii="Cambria" w:hAnsi="Cambria"/>
                <w:sz w:val="18"/>
                <w:szCs w:val="18"/>
              </w:rPr>
              <w:t>paragraph</w:t>
            </w:r>
            <w:proofErr w:type="spellEnd"/>
            <w:r>
              <w:rPr>
                <w:rFonts w:ascii="Cambria" w:hAnsi="Cambria"/>
                <w:sz w:val="18"/>
                <w:szCs w:val="18"/>
              </w:rPr>
              <w:t xml:space="preserve"> </w:t>
            </w:r>
            <w:r>
              <w:rPr>
                <w:rFonts w:ascii="Cambria" w:hAnsi="Cambria"/>
                <w:sz w:val="18"/>
                <w:szCs w:val="18"/>
                <w:lang w:val="en-US"/>
              </w:rPr>
              <w:t>5</w:t>
            </w:r>
          </w:p>
        </w:tc>
        <w:tc>
          <w:tcPr>
            <w:tcW w:w="6350" w:type="dxa"/>
            <w:tcBorders>
              <w:bottom w:val="single" w:sz="4" w:space="0" w:color="000000"/>
            </w:tcBorders>
          </w:tcPr>
          <w:p w14:paraId="752083B0" w14:textId="77777777" w:rsidR="00C87F27" w:rsidRDefault="00296A70">
            <w:pPr>
              <w:snapToGrid w:val="0"/>
              <w:spacing w:after="60" w:line="240" w:lineRule="auto"/>
              <w:rPr>
                <w:rFonts w:ascii="Cambria" w:hAnsi="Cambria" w:cs="Cambria"/>
                <w:sz w:val="18"/>
                <w:szCs w:val="18"/>
                <w:lang w:val="en-US"/>
              </w:rPr>
            </w:pPr>
            <w:r>
              <w:rPr>
                <w:rFonts w:ascii="Cambria" w:hAnsi="Cambria" w:cs="Cambria"/>
                <w:b/>
                <w:sz w:val="18"/>
                <w:szCs w:val="18"/>
                <w:lang w:val="en-US"/>
              </w:rPr>
              <w:t>Complied.</w:t>
            </w:r>
            <w:r>
              <w:rPr>
                <w:rFonts w:ascii="Cambria" w:hAnsi="Cambria" w:cs="Cambria"/>
                <w:sz w:val="18"/>
                <w:szCs w:val="18"/>
                <w:lang w:val="en-US"/>
              </w:rPr>
              <w:t xml:space="preserve"> </w:t>
            </w:r>
          </w:p>
          <w:p w14:paraId="7B68DB43" w14:textId="77777777" w:rsidR="00C87F27" w:rsidRDefault="00296A70">
            <w:pPr>
              <w:snapToGrid w:val="0"/>
              <w:spacing w:after="60" w:line="240" w:lineRule="auto"/>
              <w:rPr>
                <w:rFonts w:ascii="Cambria" w:hAnsi="Cambria" w:cs="Cambria"/>
                <w:sz w:val="18"/>
                <w:szCs w:val="18"/>
                <w:lang w:val="en-US"/>
              </w:rPr>
            </w:pPr>
            <w:r>
              <w:rPr>
                <w:rFonts w:ascii="Cambria" w:hAnsi="Cambria" w:cs="Cambria"/>
                <w:sz w:val="18"/>
                <w:szCs w:val="18"/>
                <w:lang w:val="en-US"/>
              </w:rPr>
              <w:t>Currently three consultants are engaged by Maxsustrans, in particular:</w:t>
            </w:r>
          </w:p>
          <w:p w14:paraId="00B0A1F0" w14:textId="77777777" w:rsidR="00C87F27" w:rsidRPr="00090F10" w:rsidRDefault="00296A70">
            <w:pPr>
              <w:pStyle w:val="aff9"/>
              <w:numPr>
                <w:ilvl w:val="0"/>
                <w:numId w:val="21"/>
              </w:numPr>
              <w:tabs>
                <w:tab w:val="left" w:pos="187"/>
              </w:tabs>
              <w:snapToGrid w:val="0"/>
              <w:spacing w:after="60" w:line="240" w:lineRule="auto"/>
              <w:ind w:left="459" w:hanging="284"/>
              <w:rPr>
                <w:rFonts w:ascii="Cambria" w:hAnsi="Cambria" w:cs="Cambria"/>
                <w:i/>
                <w:sz w:val="18"/>
                <w:szCs w:val="18"/>
                <w:lang w:val="en-US"/>
              </w:rPr>
            </w:pPr>
            <w:r>
              <w:rPr>
                <w:rFonts w:ascii="Cambria" w:hAnsi="Cambria" w:cs="Cambria"/>
                <w:sz w:val="18"/>
                <w:szCs w:val="18"/>
                <w:lang w:val="en-US"/>
              </w:rPr>
              <w:t xml:space="preserve">PIU Support Consultant </w:t>
            </w:r>
            <w:r w:rsidRPr="00090F10">
              <w:rPr>
                <w:rFonts w:ascii="Cambria" w:hAnsi="Cambria" w:cs="Cambria"/>
                <w:i/>
                <w:sz w:val="18"/>
                <w:szCs w:val="18"/>
                <w:lang w:val="en-US"/>
              </w:rPr>
              <w:t>(Infratech Consulting SDN Ltd., Uzbekistan)</w:t>
            </w:r>
          </w:p>
          <w:p w14:paraId="13412CC3" w14:textId="77777777" w:rsidR="00C87F27" w:rsidRDefault="00296A70">
            <w:pPr>
              <w:pStyle w:val="aff9"/>
              <w:numPr>
                <w:ilvl w:val="0"/>
                <w:numId w:val="21"/>
              </w:numPr>
              <w:tabs>
                <w:tab w:val="left" w:pos="187"/>
              </w:tabs>
              <w:snapToGrid w:val="0"/>
              <w:spacing w:after="60" w:line="240" w:lineRule="auto"/>
              <w:ind w:left="459" w:hanging="284"/>
              <w:rPr>
                <w:rFonts w:ascii="Cambria" w:hAnsi="Cambria" w:cs="Cambria"/>
                <w:sz w:val="18"/>
                <w:szCs w:val="18"/>
                <w:lang w:val="en-US"/>
              </w:rPr>
            </w:pPr>
            <w:r>
              <w:rPr>
                <w:rFonts w:ascii="Cambria" w:hAnsi="Cambria" w:cs="Cambria"/>
                <w:sz w:val="18"/>
                <w:szCs w:val="18"/>
                <w:lang w:val="en-US"/>
              </w:rPr>
              <w:t xml:space="preserve">Sanitary Landfill Design and Supervision Consultant </w:t>
            </w:r>
            <w:r w:rsidRPr="00090F10">
              <w:rPr>
                <w:rFonts w:ascii="Cambria" w:hAnsi="Cambria" w:cs="Cambria"/>
                <w:i/>
                <w:sz w:val="18"/>
                <w:szCs w:val="18"/>
                <w:lang w:val="en-US"/>
              </w:rPr>
              <w:t>(China Urban Construction Design &amp; Research Institute Co., Ltd., China)</w:t>
            </w:r>
          </w:p>
          <w:p w14:paraId="465EEDA3" w14:textId="7FC937DA" w:rsidR="00C87F27" w:rsidRDefault="00296A70">
            <w:pPr>
              <w:pStyle w:val="aff9"/>
              <w:numPr>
                <w:ilvl w:val="0"/>
                <w:numId w:val="21"/>
              </w:numPr>
              <w:tabs>
                <w:tab w:val="left" w:pos="187"/>
              </w:tabs>
              <w:snapToGrid w:val="0"/>
              <w:spacing w:after="60" w:line="240" w:lineRule="auto"/>
              <w:ind w:left="459" w:hanging="284"/>
              <w:rPr>
                <w:rFonts w:ascii="Cambria" w:hAnsi="Cambria" w:cs="Cambria"/>
                <w:sz w:val="18"/>
                <w:szCs w:val="18"/>
                <w:lang w:val="en-US"/>
              </w:rPr>
            </w:pPr>
            <w:r>
              <w:rPr>
                <w:rFonts w:ascii="Cambria" w:hAnsi="Cambria" w:cs="Cambria"/>
                <w:sz w:val="18"/>
                <w:szCs w:val="18"/>
                <w:lang w:val="en-US"/>
              </w:rPr>
              <w:t xml:space="preserve">Transfer Station Rehabilitation Design and Supervision Consultant </w:t>
            </w:r>
            <w:r w:rsidRPr="00090F10">
              <w:rPr>
                <w:rFonts w:ascii="Cambria" w:hAnsi="Cambria" w:cs="Cambria"/>
                <w:i/>
                <w:sz w:val="18"/>
                <w:szCs w:val="18"/>
                <w:lang w:val="en-US"/>
              </w:rPr>
              <w:t>(Quality Planning Ltd., Uzbekistan)</w:t>
            </w:r>
          </w:p>
          <w:p w14:paraId="42CF5F6B" w14:textId="4FB2CA88" w:rsidR="00C87F27" w:rsidRDefault="00296A70">
            <w:pPr>
              <w:tabs>
                <w:tab w:val="left" w:pos="-2977"/>
                <w:tab w:val="left" w:pos="271"/>
              </w:tabs>
              <w:snapToGrid w:val="0"/>
              <w:spacing w:after="60" w:line="240" w:lineRule="auto"/>
              <w:jc w:val="both"/>
              <w:rPr>
                <w:rFonts w:ascii="Cambria" w:hAnsi="Cambria" w:cs="Cambria"/>
                <w:sz w:val="18"/>
                <w:szCs w:val="18"/>
                <w:lang w:val="en-US"/>
              </w:rPr>
            </w:pPr>
            <w:r>
              <w:rPr>
                <w:rFonts w:ascii="Cambria" w:hAnsi="Cambria" w:cs="Cambria"/>
                <w:sz w:val="18"/>
                <w:szCs w:val="18"/>
                <w:lang w:val="en-US"/>
              </w:rPr>
              <w:t xml:space="preserve">The design and supervision consultants have prepared the design documentation in compliance with applicable laws and regulations of Uzbekistan relating to environment, health, and safety and also the Environment Safeguards of ADB and measures/requirements set forth in the IEE. The corrective or preventative actions, if any, are provided in </w:t>
            </w:r>
            <w:r w:rsidR="00C0231B">
              <w:rPr>
                <w:rFonts w:ascii="Cambria" w:hAnsi="Cambria" w:cs="Cambria"/>
                <w:sz w:val="18"/>
                <w:szCs w:val="18"/>
                <w:lang w:val="en-US"/>
              </w:rPr>
              <w:t xml:space="preserve">regular </w:t>
            </w:r>
            <w:r>
              <w:rPr>
                <w:rFonts w:ascii="Cambria" w:hAnsi="Cambria" w:cs="Cambria"/>
                <w:sz w:val="18"/>
                <w:szCs w:val="18"/>
                <w:lang w:val="en-US"/>
              </w:rPr>
              <w:t>Safeguard Monitoring Reports submitted by PIU Support Consultant to PIU and Maxsustrans.</w:t>
            </w:r>
          </w:p>
          <w:p w14:paraId="288C5BE5" w14:textId="77777777" w:rsidR="00C87F27" w:rsidRDefault="00296A70">
            <w:pPr>
              <w:tabs>
                <w:tab w:val="left" w:pos="-2977"/>
                <w:tab w:val="left" w:pos="271"/>
              </w:tabs>
              <w:snapToGrid w:val="0"/>
              <w:spacing w:after="60" w:line="240" w:lineRule="auto"/>
              <w:jc w:val="both"/>
              <w:rPr>
                <w:rFonts w:ascii="Cambria" w:hAnsi="Cambria" w:cs="Cambria"/>
                <w:bCs/>
                <w:sz w:val="18"/>
                <w:szCs w:val="18"/>
                <w:lang w:val="en-US"/>
              </w:rPr>
            </w:pPr>
            <w:r>
              <w:rPr>
                <w:rFonts w:ascii="Cambria" w:hAnsi="Cambria" w:cs="Cambria"/>
                <w:bCs/>
                <w:sz w:val="18"/>
                <w:szCs w:val="18"/>
                <w:lang w:val="en-US"/>
              </w:rPr>
              <w:t>However, the Contractors CW1-R and CW-4 (excl. CW2) started the civil works before the SSEMP was prepared referring to the Table 1</w:t>
            </w:r>
            <w:r>
              <w:rPr>
                <w:rStyle w:val="a5"/>
                <w:rFonts w:ascii="Cambria" w:hAnsi="Cambria" w:cs="Cambria"/>
                <w:bCs/>
                <w:lang w:val="en-US"/>
              </w:rPr>
              <w:footnoteReference w:id="10"/>
            </w:r>
            <w:r>
              <w:rPr>
                <w:rFonts w:ascii="Cambria" w:hAnsi="Cambria" w:cs="Cambria"/>
                <w:bCs/>
                <w:sz w:val="18"/>
                <w:szCs w:val="18"/>
                <w:lang w:val="en-US"/>
              </w:rPr>
              <w:t xml:space="preserve">. </w:t>
            </w:r>
          </w:p>
        </w:tc>
      </w:tr>
      <w:tr w:rsidR="00C87F27" w:rsidRPr="00D44DF5" w14:paraId="4D6789C1" w14:textId="77777777">
        <w:trPr>
          <w:trHeight w:val="20"/>
        </w:trPr>
        <w:tc>
          <w:tcPr>
            <w:tcW w:w="6374" w:type="dxa"/>
            <w:shd w:val="clear" w:color="auto" w:fill="8DB3E2"/>
          </w:tcPr>
          <w:p w14:paraId="55E99718" w14:textId="77777777" w:rsidR="00C87F27" w:rsidRDefault="00296A70">
            <w:pPr>
              <w:tabs>
                <w:tab w:val="left" w:pos="-2977"/>
              </w:tabs>
              <w:snapToGrid w:val="0"/>
              <w:spacing w:after="60" w:line="240" w:lineRule="auto"/>
              <w:rPr>
                <w:rFonts w:ascii="Cambria" w:hAnsi="Cambria" w:cs="Cambria"/>
                <w:sz w:val="18"/>
                <w:szCs w:val="18"/>
                <w:lang w:val="en-US"/>
              </w:rPr>
            </w:pPr>
            <w:r>
              <w:rPr>
                <w:rFonts w:ascii="Cambria" w:hAnsi="Cambria" w:cs="Cambria"/>
                <w:b/>
                <w:bCs/>
                <w:sz w:val="18"/>
                <w:szCs w:val="18"/>
                <w:lang w:val="en-US"/>
              </w:rPr>
              <w:t>Human and Financial Resources to Implement Safeguards Requirements</w:t>
            </w:r>
          </w:p>
        </w:tc>
        <w:tc>
          <w:tcPr>
            <w:tcW w:w="1843" w:type="dxa"/>
            <w:shd w:val="clear" w:color="auto" w:fill="8DB3E2"/>
          </w:tcPr>
          <w:p w14:paraId="7D565D97" w14:textId="77777777" w:rsidR="00C87F27" w:rsidRDefault="00C87F27">
            <w:pPr>
              <w:snapToGrid w:val="0"/>
              <w:spacing w:after="60" w:line="240" w:lineRule="auto"/>
              <w:jc w:val="center"/>
              <w:rPr>
                <w:rFonts w:ascii="Cambria" w:hAnsi="Cambria" w:cs="Cambria"/>
                <w:sz w:val="18"/>
                <w:szCs w:val="18"/>
                <w:lang w:val="en-US"/>
              </w:rPr>
            </w:pPr>
          </w:p>
        </w:tc>
        <w:tc>
          <w:tcPr>
            <w:tcW w:w="6350" w:type="dxa"/>
            <w:shd w:val="clear" w:color="auto" w:fill="8DB3E2"/>
          </w:tcPr>
          <w:p w14:paraId="75515CF1" w14:textId="77777777" w:rsidR="00C87F27" w:rsidRDefault="00C87F27">
            <w:pPr>
              <w:snapToGrid w:val="0"/>
              <w:spacing w:after="60" w:line="240" w:lineRule="auto"/>
              <w:rPr>
                <w:rFonts w:ascii="Cambria" w:hAnsi="Cambria" w:cs="Cambria"/>
                <w:b/>
                <w:sz w:val="18"/>
                <w:szCs w:val="18"/>
                <w:lang w:val="en-US"/>
              </w:rPr>
            </w:pPr>
          </w:p>
        </w:tc>
      </w:tr>
      <w:tr w:rsidR="00C87F27" w:rsidRPr="00D44DF5" w14:paraId="068BEBBB" w14:textId="77777777">
        <w:trPr>
          <w:trHeight w:val="20"/>
        </w:trPr>
        <w:tc>
          <w:tcPr>
            <w:tcW w:w="6374" w:type="dxa"/>
            <w:tcBorders>
              <w:bottom w:val="single" w:sz="4" w:space="0" w:color="000000"/>
            </w:tcBorders>
          </w:tcPr>
          <w:p w14:paraId="181C82DD" w14:textId="77777777" w:rsidR="00C87F27" w:rsidRDefault="00296A70">
            <w:pPr>
              <w:pStyle w:val="aff9"/>
              <w:numPr>
                <w:ilvl w:val="0"/>
                <w:numId w:val="22"/>
              </w:numPr>
              <w:tabs>
                <w:tab w:val="left" w:pos="-2977"/>
                <w:tab w:val="left" w:pos="271"/>
              </w:tabs>
              <w:snapToGrid w:val="0"/>
              <w:spacing w:after="60" w:line="240" w:lineRule="auto"/>
              <w:ind w:left="271" w:hanging="180"/>
              <w:jc w:val="both"/>
              <w:rPr>
                <w:rFonts w:ascii="Cambria" w:hAnsi="Cambria" w:cs="Cambria"/>
                <w:sz w:val="18"/>
                <w:szCs w:val="18"/>
                <w:lang w:val="en-US"/>
              </w:rPr>
            </w:pPr>
            <w:r>
              <w:rPr>
                <w:rFonts w:ascii="Cambria" w:hAnsi="Cambria" w:cs="Cambria"/>
                <w:sz w:val="18"/>
                <w:szCs w:val="18"/>
                <w:lang w:val="en-US"/>
              </w:rPr>
              <w:t>The Borrower shall make available or cause Maxsustrans to make available necessary budgetary and human resources to fully implement the EMP and the RP.</w:t>
            </w:r>
          </w:p>
        </w:tc>
        <w:tc>
          <w:tcPr>
            <w:tcW w:w="1843" w:type="dxa"/>
            <w:tcBorders>
              <w:bottom w:val="single" w:sz="4" w:space="0" w:color="000000"/>
            </w:tcBorders>
          </w:tcPr>
          <w:p w14:paraId="18D51248" w14:textId="6596DFB8" w:rsidR="00C87F27" w:rsidRDefault="005F7BDA" w:rsidP="007C7C3E">
            <w:pPr>
              <w:snapToGrid w:val="0"/>
              <w:spacing w:after="60" w:line="240" w:lineRule="auto"/>
              <w:jc w:val="center"/>
              <w:rPr>
                <w:rFonts w:ascii="Cambria" w:hAnsi="Cambria" w:cs="Cambria"/>
                <w:sz w:val="18"/>
                <w:szCs w:val="18"/>
              </w:rPr>
            </w:pPr>
            <w:r>
              <w:rPr>
                <w:rFonts w:ascii="Cambria" w:hAnsi="Cambria"/>
                <w:sz w:val="18"/>
                <w:szCs w:val="18"/>
              </w:rPr>
              <w:t xml:space="preserve">LA </w:t>
            </w:r>
            <w:r w:rsidR="007C7C3E">
              <w:rPr>
                <w:rFonts w:ascii="Cambria" w:hAnsi="Cambria"/>
                <w:sz w:val="18"/>
                <w:szCs w:val="18"/>
                <w:lang w:val="en-US"/>
              </w:rPr>
              <w:t>Schedule</w:t>
            </w:r>
            <w:r w:rsidR="007C7C3E">
              <w:rPr>
                <w:rFonts w:ascii="Cambria" w:hAnsi="Cambria"/>
                <w:sz w:val="18"/>
                <w:szCs w:val="18"/>
              </w:rPr>
              <w:t xml:space="preserve"> </w:t>
            </w:r>
            <w:r>
              <w:rPr>
                <w:rFonts w:ascii="Cambria" w:hAnsi="Cambria"/>
                <w:sz w:val="18"/>
                <w:szCs w:val="18"/>
              </w:rPr>
              <w:t xml:space="preserve">5, </w:t>
            </w:r>
            <w:proofErr w:type="spellStart"/>
            <w:r>
              <w:rPr>
                <w:rFonts w:ascii="Cambria" w:hAnsi="Cambria"/>
                <w:sz w:val="18"/>
                <w:szCs w:val="18"/>
              </w:rPr>
              <w:t>paragraph</w:t>
            </w:r>
            <w:proofErr w:type="spellEnd"/>
            <w:r>
              <w:rPr>
                <w:rFonts w:ascii="Cambria" w:hAnsi="Cambria"/>
                <w:sz w:val="18"/>
                <w:szCs w:val="18"/>
              </w:rPr>
              <w:t xml:space="preserve"> </w:t>
            </w:r>
            <w:r>
              <w:rPr>
                <w:rFonts w:ascii="Cambria" w:hAnsi="Cambria"/>
                <w:sz w:val="18"/>
                <w:szCs w:val="18"/>
                <w:lang w:val="en-US"/>
              </w:rPr>
              <w:t>9</w:t>
            </w:r>
          </w:p>
        </w:tc>
        <w:tc>
          <w:tcPr>
            <w:tcW w:w="6350" w:type="dxa"/>
            <w:tcBorders>
              <w:bottom w:val="single" w:sz="4" w:space="0" w:color="000000"/>
            </w:tcBorders>
          </w:tcPr>
          <w:p w14:paraId="412B1E43" w14:textId="673D34D4" w:rsidR="00C87F27" w:rsidRDefault="00296A70">
            <w:pPr>
              <w:snapToGrid w:val="0"/>
              <w:spacing w:after="60" w:line="240" w:lineRule="auto"/>
              <w:rPr>
                <w:rFonts w:ascii="Cambria" w:hAnsi="Cambria" w:cs="Cambria"/>
                <w:sz w:val="18"/>
                <w:szCs w:val="18"/>
                <w:lang w:val="en-US"/>
              </w:rPr>
            </w:pPr>
            <w:r>
              <w:rPr>
                <w:rFonts w:ascii="Cambria" w:hAnsi="Cambria" w:cs="Cambria"/>
                <w:b/>
                <w:sz w:val="18"/>
                <w:szCs w:val="18"/>
                <w:lang w:val="en-US"/>
              </w:rPr>
              <w:t>Complied</w:t>
            </w:r>
            <w:r w:rsidR="00110998">
              <w:rPr>
                <w:rFonts w:ascii="Cambria" w:hAnsi="Cambria" w:cs="Cambria"/>
                <w:b/>
                <w:sz w:val="18"/>
                <w:szCs w:val="18"/>
                <w:lang w:val="en-US"/>
              </w:rPr>
              <w:t>.</w:t>
            </w:r>
          </w:p>
          <w:p w14:paraId="2E34BC78" w14:textId="77777777" w:rsidR="00C87F27" w:rsidRDefault="00296A70">
            <w:pPr>
              <w:snapToGrid w:val="0"/>
              <w:spacing w:after="60" w:line="240" w:lineRule="auto"/>
              <w:jc w:val="both"/>
              <w:rPr>
                <w:rFonts w:ascii="Cambria" w:hAnsi="Cambria" w:cs="Cambria"/>
                <w:sz w:val="18"/>
                <w:szCs w:val="18"/>
                <w:lang w:val="en-US"/>
              </w:rPr>
            </w:pPr>
            <w:r>
              <w:rPr>
                <w:rFonts w:ascii="Cambria" w:hAnsi="Cambria" w:cs="Cambria"/>
                <w:sz w:val="18"/>
                <w:szCs w:val="18"/>
                <w:lang w:val="en-US"/>
              </w:rPr>
              <w:t>To implement the EMP and the RP Maxsustrans has recruited:</w:t>
            </w:r>
          </w:p>
          <w:p w14:paraId="382F100D" w14:textId="77777777" w:rsidR="00C87F27" w:rsidRDefault="00296A70">
            <w:pPr>
              <w:pStyle w:val="aff9"/>
              <w:numPr>
                <w:ilvl w:val="0"/>
                <w:numId w:val="23"/>
              </w:numPr>
              <w:tabs>
                <w:tab w:val="left" w:pos="187"/>
              </w:tabs>
              <w:snapToGrid w:val="0"/>
              <w:spacing w:after="60" w:line="240" w:lineRule="auto"/>
              <w:ind w:left="430" w:hanging="283"/>
              <w:rPr>
                <w:rFonts w:ascii="Cambria" w:hAnsi="Cambria" w:cs="Cambria"/>
                <w:sz w:val="18"/>
                <w:szCs w:val="18"/>
                <w:lang w:val="en-US"/>
              </w:rPr>
            </w:pPr>
            <w:r>
              <w:rPr>
                <w:rFonts w:ascii="Cambria" w:hAnsi="Cambria" w:cs="Cambria"/>
                <w:b/>
                <w:sz w:val="18"/>
                <w:szCs w:val="18"/>
                <w:lang w:val="en-US"/>
              </w:rPr>
              <w:t xml:space="preserve">Mr. Irakli </w:t>
            </w:r>
            <w:proofErr w:type="spellStart"/>
            <w:r>
              <w:rPr>
                <w:rFonts w:ascii="Cambria" w:hAnsi="Cambria" w:cs="Cambria"/>
                <w:b/>
                <w:sz w:val="18"/>
                <w:szCs w:val="18"/>
                <w:lang w:val="en-US"/>
              </w:rPr>
              <w:t>Kaviladze</w:t>
            </w:r>
            <w:proofErr w:type="spellEnd"/>
            <w:r>
              <w:rPr>
                <w:rFonts w:ascii="Cambria" w:hAnsi="Cambria" w:cs="Cambria"/>
                <w:sz w:val="18"/>
                <w:szCs w:val="18"/>
                <w:lang w:val="en-US"/>
              </w:rPr>
              <w:t xml:space="preserve"> (Georgia) as International Safeguard Specialist (contract signing date: 19-Aug-2015; contract completion date: 23-Jan-2017) </w:t>
            </w:r>
          </w:p>
          <w:p w14:paraId="00878F01" w14:textId="77777777" w:rsidR="00C87F27" w:rsidRDefault="00296A70">
            <w:pPr>
              <w:pStyle w:val="aff9"/>
              <w:numPr>
                <w:ilvl w:val="0"/>
                <w:numId w:val="23"/>
              </w:numPr>
              <w:tabs>
                <w:tab w:val="left" w:pos="187"/>
              </w:tabs>
              <w:snapToGrid w:val="0"/>
              <w:spacing w:after="60" w:line="240" w:lineRule="auto"/>
              <w:ind w:left="430" w:hanging="283"/>
              <w:jc w:val="both"/>
              <w:rPr>
                <w:rFonts w:ascii="Cambria" w:hAnsi="Cambria" w:cs="Cambria"/>
                <w:sz w:val="18"/>
                <w:szCs w:val="18"/>
                <w:lang w:val="en-US"/>
              </w:rPr>
            </w:pPr>
            <w:r>
              <w:rPr>
                <w:rFonts w:ascii="Cambria" w:hAnsi="Cambria" w:cs="Cambria"/>
                <w:b/>
                <w:sz w:val="18"/>
                <w:szCs w:val="18"/>
                <w:lang w:val="en-US"/>
              </w:rPr>
              <w:t>Infratech Consulting SDN Ltd (Uzbekistan)</w:t>
            </w:r>
            <w:r>
              <w:rPr>
                <w:rFonts w:ascii="Cambria" w:hAnsi="Cambria" w:cs="Cambria"/>
                <w:sz w:val="18"/>
                <w:szCs w:val="18"/>
                <w:lang w:val="en-US"/>
              </w:rPr>
              <w:t xml:space="preserve"> as PIU Support Consultant (contract signing date: 11-Jan-2017; contract completion date: 31-Dec-</w:t>
            </w:r>
            <w:r>
              <w:rPr>
                <w:rFonts w:ascii="Cambria" w:hAnsi="Cambria" w:cs="Cambria"/>
                <w:sz w:val="18"/>
                <w:szCs w:val="18"/>
                <w:lang w:val="en-US"/>
              </w:rPr>
              <w:lastRenderedPageBreak/>
              <w:t xml:space="preserve">2023 (ongoing). Due to the extension of the project, the contract extended by 12 months - until 31 December 2024). The Consultant’s team includes the National Environmental Specialist Mr. Sergey </w:t>
            </w:r>
            <w:proofErr w:type="spellStart"/>
            <w:r>
              <w:rPr>
                <w:rFonts w:ascii="Cambria" w:hAnsi="Cambria" w:cs="Cambria"/>
                <w:sz w:val="18"/>
                <w:szCs w:val="18"/>
                <w:lang w:val="en-US"/>
              </w:rPr>
              <w:t>Karandaev</w:t>
            </w:r>
            <w:proofErr w:type="spellEnd"/>
            <w:r>
              <w:rPr>
                <w:rFonts w:ascii="Cambria" w:hAnsi="Cambria" w:cs="Cambria"/>
                <w:sz w:val="18"/>
                <w:szCs w:val="18"/>
                <w:lang w:val="en-US"/>
              </w:rPr>
              <w:t xml:space="preserve"> and National Social Safeguard and Development Specialist Ms. Maria Malinovskaya. </w:t>
            </w:r>
          </w:p>
          <w:p w14:paraId="6B85C964" w14:textId="4E0E1F3E" w:rsidR="00C87F27" w:rsidRDefault="00296A70" w:rsidP="003239C8">
            <w:pPr>
              <w:pStyle w:val="aff9"/>
              <w:numPr>
                <w:ilvl w:val="0"/>
                <w:numId w:val="23"/>
              </w:numPr>
              <w:tabs>
                <w:tab w:val="left" w:pos="187"/>
              </w:tabs>
              <w:snapToGrid w:val="0"/>
              <w:spacing w:after="60" w:line="240" w:lineRule="auto"/>
              <w:ind w:left="430" w:hanging="283"/>
              <w:jc w:val="both"/>
              <w:rPr>
                <w:rFonts w:ascii="Cambria" w:hAnsi="Cambria" w:cs="Cambria"/>
                <w:sz w:val="18"/>
                <w:szCs w:val="18"/>
                <w:lang w:val="en-US"/>
              </w:rPr>
            </w:pPr>
            <w:r>
              <w:rPr>
                <w:rFonts w:ascii="Cambria" w:hAnsi="Cambria" w:cs="Cambria"/>
                <w:b/>
                <w:sz w:val="18"/>
                <w:szCs w:val="18"/>
                <w:lang w:val="en-US"/>
              </w:rPr>
              <w:t>China Urban Construction Design &amp; Research Institute Co., Ltd.</w:t>
            </w:r>
            <w:r>
              <w:rPr>
                <w:rFonts w:ascii="Cambria" w:hAnsi="Cambria" w:cs="Cambria"/>
                <w:sz w:val="18"/>
                <w:szCs w:val="18"/>
                <w:lang w:val="en-US"/>
              </w:rPr>
              <w:t xml:space="preserve"> as Sanitary Landfill Design and Supervision Consultant (contract signing date: 16-Nov-2018; contract completion date: ongoing). The Consultant employed the international key specialists: Mr. </w:t>
            </w:r>
            <w:proofErr w:type="spellStart"/>
            <w:r>
              <w:rPr>
                <w:rFonts w:ascii="Cambria" w:hAnsi="Cambria" w:cs="Cambria"/>
                <w:sz w:val="18"/>
                <w:szCs w:val="18"/>
                <w:lang w:val="en-US"/>
              </w:rPr>
              <w:t>Mingtao</w:t>
            </w:r>
            <w:proofErr w:type="spellEnd"/>
            <w:r>
              <w:rPr>
                <w:rFonts w:ascii="Cambria" w:hAnsi="Cambria" w:cs="Cambria"/>
                <w:sz w:val="18"/>
                <w:szCs w:val="18"/>
                <w:lang w:val="en-US"/>
              </w:rPr>
              <w:t xml:space="preserve"> </w:t>
            </w:r>
            <w:proofErr w:type="spellStart"/>
            <w:r>
              <w:rPr>
                <w:rFonts w:ascii="Cambria" w:hAnsi="Cambria" w:cs="Cambria"/>
                <w:sz w:val="18"/>
                <w:szCs w:val="18"/>
                <w:lang w:val="en-US"/>
              </w:rPr>
              <w:t>Nie</w:t>
            </w:r>
            <w:proofErr w:type="spellEnd"/>
            <w:r>
              <w:rPr>
                <w:rFonts w:ascii="Cambria" w:hAnsi="Cambria" w:cs="Cambria"/>
                <w:sz w:val="18"/>
                <w:szCs w:val="18"/>
                <w:lang w:val="en-US"/>
              </w:rPr>
              <w:t xml:space="preserve">, Environmental Specialist and Ms. </w:t>
            </w:r>
            <w:proofErr w:type="spellStart"/>
            <w:r>
              <w:rPr>
                <w:rFonts w:ascii="Cambria" w:hAnsi="Cambria" w:cs="Cambria"/>
                <w:sz w:val="18"/>
                <w:szCs w:val="18"/>
                <w:lang w:val="en-US"/>
              </w:rPr>
              <w:t>Dajiang</w:t>
            </w:r>
            <w:proofErr w:type="spellEnd"/>
            <w:r>
              <w:rPr>
                <w:rFonts w:ascii="Cambria" w:hAnsi="Cambria" w:cs="Cambria"/>
                <w:sz w:val="18"/>
                <w:szCs w:val="18"/>
                <w:lang w:val="en-US"/>
              </w:rPr>
              <w:t xml:space="preserve"> Sun, Social Safeguard Specialist. According to </w:t>
            </w:r>
            <w:proofErr w:type="spellStart"/>
            <w:r>
              <w:rPr>
                <w:rFonts w:ascii="Cambria" w:hAnsi="Cambria" w:cs="Cambria"/>
                <w:sz w:val="18"/>
                <w:szCs w:val="18"/>
                <w:lang w:val="en-US"/>
              </w:rPr>
              <w:t>T</w:t>
            </w:r>
            <w:r w:rsidR="003239C8">
              <w:rPr>
                <w:rFonts w:ascii="Cambria" w:hAnsi="Cambria" w:cs="Cambria"/>
                <w:sz w:val="18"/>
                <w:szCs w:val="18"/>
                <w:lang w:val="en-US"/>
              </w:rPr>
              <w:t>o</w:t>
            </w:r>
            <w:r>
              <w:rPr>
                <w:rFonts w:ascii="Cambria" w:hAnsi="Cambria" w:cs="Cambria"/>
                <w:sz w:val="18"/>
                <w:szCs w:val="18"/>
                <w:lang w:val="en-US"/>
              </w:rPr>
              <w:t>R</w:t>
            </w:r>
            <w:proofErr w:type="spellEnd"/>
            <w:r>
              <w:rPr>
                <w:rFonts w:ascii="Cambria" w:hAnsi="Cambria" w:cs="Cambria"/>
                <w:sz w:val="18"/>
                <w:szCs w:val="18"/>
                <w:lang w:val="en-US"/>
              </w:rPr>
              <w:t xml:space="preserve"> of the Consultant, the Consultant’s safeguard specialists have to ensure that the construction works </w:t>
            </w:r>
            <w:r w:rsidR="003239C8">
              <w:rPr>
                <w:rFonts w:ascii="Cambria" w:hAnsi="Cambria" w:cs="Cambria"/>
                <w:sz w:val="18"/>
                <w:szCs w:val="18"/>
                <w:lang w:val="en-US"/>
              </w:rPr>
              <w:t xml:space="preserve">on SLF </w:t>
            </w:r>
            <w:r>
              <w:rPr>
                <w:rFonts w:ascii="Cambria" w:hAnsi="Cambria" w:cs="Cambria"/>
                <w:sz w:val="18"/>
                <w:szCs w:val="18"/>
                <w:lang w:val="en-US"/>
              </w:rPr>
              <w:t>are carried out by the Contractor in accordance with environmental and social norms and regulations of Uzbekistan and ADB.</w:t>
            </w:r>
          </w:p>
        </w:tc>
      </w:tr>
      <w:tr w:rsidR="00C87F27" w:rsidRPr="00D44DF5" w14:paraId="7552B593" w14:textId="77777777">
        <w:trPr>
          <w:trHeight w:val="20"/>
        </w:trPr>
        <w:tc>
          <w:tcPr>
            <w:tcW w:w="6374" w:type="dxa"/>
            <w:shd w:val="clear" w:color="auto" w:fill="8DB3E2"/>
          </w:tcPr>
          <w:p w14:paraId="40DF2140" w14:textId="77777777" w:rsidR="00C87F27" w:rsidRDefault="00296A70">
            <w:pPr>
              <w:tabs>
                <w:tab w:val="left" w:pos="-2977"/>
              </w:tabs>
              <w:snapToGrid w:val="0"/>
              <w:spacing w:after="60" w:line="240" w:lineRule="auto"/>
              <w:rPr>
                <w:rFonts w:ascii="Cambria" w:hAnsi="Cambria" w:cs="Cambria"/>
                <w:b/>
                <w:bCs/>
                <w:sz w:val="18"/>
                <w:szCs w:val="18"/>
                <w:lang w:val="en-US"/>
              </w:rPr>
            </w:pPr>
            <w:r>
              <w:rPr>
                <w:rFonts w:ascii="Cambria" w:hAnsi="Cambria" w:cs="Cambria"/>
                <w:b/>
                <w:bCs/>
                <w:sz w:val="18"/>
                <w:szCs w:val="18"/>
                <w:lang w:val="en-US"/>
              </w:rPr>
              <w:t>Safeguards–Related Provisions in Bidding Documents and Works Contracts</w:t>
            </w:r>
          </w:p>
        </w:tc>
        <w:tc>
          <w:tcPr>
            <w:tcW w:w="1843" w:type="dxa"/>
            <w:shd w:val="clear" w:color="auto" w:fill="8DB3E2"/>
          </w:tcPr>
          <w:p w14:paraId="4B0B768E" w14:textId="77777777" w:rsidR="00C87F27" w:rsidRDefault="00C87F27">
            <w:pPr>
              <w:snapToGrid w:val="0"/>
              <w:spacing w:after="60" w:line="240" w:lineRule="auto"/>
              <w:jc w:val="center"/>
              <w:rPr>
                <w:rFonts w:ascii="Cambria" w:hAnsi="Cambria" w:cs="Cambria"/>
                <w:sz w:val="18"/>
                <w:szCs w:val="18"/>
                <w:lang w:val="en-US"/>
              </w:rPr>
            </w:pPr>
          </w:p>
        </w:tc>
        <w:tc>
          <w:tcPr>
            <w:tcW w:w="6350" w:type="dxa"/>
            <w:shd w:val="clear" w:color="auto" w:fill="8DB3E2"/>
          </w:tcPr>
          <w:p w14:paraId="11D00B6B" w14:textId="77777777" w:rsidR="00C87F27" w:rsidRDefault="00C87F27">
            <w:pPr>
              <w:snapToGrid w:val="0"/>
              <w:spacing w:after="60" w:line="240" w:lineRule="auto"/>
              <w:rPr>
                <w:rFonts w:ascii="Cambria" w:hAnsi="Cambria" w:cs="Cambria"/>
                <w:b/>
                <w:sz w:val="18"/>
                <w:szCs w:val="18"/>
                <w:lang w:val="en-US"/>
              </w:rPr>
            </w:pPr>
          </w:p>
        </w:tc>
      </w:tr>
      <w:tr w:rsidR="00C87F27" w:rsidRPr="00D44DF5" w14:paraId="2F57D6CC" w14:textId="77777777">
        <w:trPr>
          <w:trHeight w:val="20"/>
        </w:trPr>
        <w:tc>
          <w:tcPr>
            <w:tcW w:w="6374" w:type="dxa"/>
            <w:tcBorders>
              <w:bottom w:val="single" w:sz="4" w:space="0" w:color="000000"/>
            </w:tcBorders>
          </w:tcPr>
          <w:p w14:paraId="010CC0F7" w14:textId="77777777" w:rsidR="00C87F27" w:rsidRDefault="00296A70">
            <w:pPr>
              <w:pStyle w:val="aff9"/>
              <w:numPr>
                <w:ilvl w:val="0"/>
                <w:numId w:val="22"/>
              </w:numPr>
              <w:tabs>
                <w:tab w:val="left" w:pos="-2977"/>
                <w:tab w:val="left" w:pos="271"/>
              </w:tabs>
              <w:snapToGrid w:val="0"/>
              <w:spacing w:after="60" w:line="240" w:lineRule="auto"/>
              <w:ind w:left="271" w:hanging="180"/>
              <w:jc w:val="both"/>
              <w:rPr>
                <w:rFonts w:ascii="Cambria" w:hAnsi="Cambria" w:cs="Cambria"/>
                <w:sz w:val="18"/>
                <w:szCs w:val="18"/>
                <w:lang w:val="en-US"/>
              </w:rPr>
            </w:pPr>
            <w:r>
              <w:rPr>
                <w:rFonts w:ascii="Cambria" w:hAnsi="Cambria" w:cs="Cambria"/>
                <w:sz w:val="18"/>
                <w:szCs w:val="18"/>
                <w:lang w:val="en-US"/>
              </w:rPr>
              <w:t>The Borrower shall ensure or cause Maxsustrans to ensure that all bidding documents and contracts for Works contain provisions that require contractors to:</w:t>
            </w:r>
          </w:p>
          <w:p w14:paraId="6153813F" w14:textId="77777777" w:rsidR="00C87F27" w:rsidRDefault="00296A70">
            <w:pPr>
              <w:pStyle w:val="aff9"/>
              <w:numPr>
                <w:ilvl w:val="0"/>
                <w:numId w:val="24"/>
              </w:numPr>
              <w:tabs>
                <w:tab w:val="left" w:pos="-2977"/>
              </w:tabs>
              <w:snapToGrid w:val="0"/>
              <w:spacing w:after="60" w:line="240" w:lineRule="auto"/>
              <w:ind w:left="751" w:hanging="450"/>
              <w:jc w:val="both"/>
              <w:rPr>
                <w:rFonts w:ascii="Cambria" w:hAnsi="Cambria" w:cs="Cambria"/>
                <w:bCs/>
                <w:sz w:val="18"/>
                <w:szCs w:val="18"/>
                <w:lang w:val="en-US"/>
              </w:rPr>
            </w:pPr>
            <w:r>
              <w:rPr>
                <w:rFonts w:ascii="Cambria" w:hAnsi="Cambria" w:cs="Cambria"/>
                <w:bCs/>
                <w:sz w:val="18"/>
                <w:szCs w:val="18"/>
                <w:lang w:val="en-US"/>
              </w:rPr>
              <w:t xml:space="preserve">comply with the measures relevant to the contractor set forth in the IEE, the EMP and the RP (to the extent they concern impacts on affected people during construction), and any corrective or preventative actions set forth in a Safeguards Monitoring Report; </w:t>
            </w:r>
          </w:p>
          <w:p w14:paraId="5B922C99" w14:textId="77777777" w:rsidR="00C87F27" w:rsidRDefault="00296A70">
            <w:pPr>
              <w:pStyle w:val="aff9"/>
              <w:numPr>
                <w:ilvl w:val="0"/>
                <w:numId w:val="24"/>
              </w:numPr>
              <w:tabs>
                <w:tab w:val="left" w:pos="-2977"/>
              </w:tabs>
              <w:snapToGrid w:val="0"/>
              <w:spacing w:after="60" w:line="240" w:lineRule="auto"/>
              <w:ind w:left="751" w:hanging="450"/>
              <w:jc w:val="both"/>
              <w:rPr>
                <w:rFonts w:ascii="Cambria" w:hAnsi="Cambria" w:cs="Cambria"/>
                <w:bCs/>
                <w:sz w:val="18"/>
                <w:szCs w:val="18"/>
                <w:lang w:val="en-US"/>
              </w:rPr>
            </w:pPr>
            <w:r>
              <w:rPr>
                <w:rFonts w:ascii="Cambria" w:hAnsi="Cambria" w:cs="Cambria"/>
                <w:bCs/>
                <w:sz w:val="18"/>
                <w:szCs w:val="18"/>
                <w:lang w:val="en-US"/>
              </w:rPr>
              <w:t xml:space="preserve">make available a budget for all such environmental and social measures; </w:t>
            </w:r>
          </w:p>
          <w:p w14:paraId="11C5BF4E" w14:textId="77777777" w:rsidR="00C87F27" w:rsidRDefault="00296A70">
            <w:pPr>
              <w:pStyle w:val="aff9"/>
              <w:numPr>
                <w:ilvl w:val="0"/>
                <w:numId w:val="24"/>
              </w:numPr>
              <w:tabs>
                <w:tab w:val="left" w:pos="-2977"/>
              </w:tabs>
              <w:snapToGrid w:val="0"/>
              <w:spacing w:after="60" w:line="240" w:lineRule="auto"/>
              <w:ind w:left="751" w:hanging="450"/>
              <w:jc w:val="both"/>
              <w:rPr>
                <w:rFonts w:ascii="Cambria" w:hAnsi="Cambria" w:cs="Cambria"/>
                <w:bCs/>
                <w:sz w:val="18"/>
                <w:szCs w:val="18"/>
                <w:lang w:val="en-US"/>
              </w:rPr>
            </w:pPr>
            <w:r>
              <w:rPr>
                <w:rFonts w:ascii="Cambria" w:hAnsi="Cambria" w:cs="Cambria"/>
                <w:bCs/>
                <w:sz w:val="18"/>
                <w:szCs w:val="18"/>
                <w:lang w:val="en-US"/>
              </w:rPr>
              <w:t xml:space="preserve">provide Maxsustrans and the Borrower with a written notice of any unanticipated environmental, resettlement or indigenous peoples risks or impacts that arise during construction, implementation or operation of the Project that were not considered in the IEE, the EMP and the RP; </w:t>
            </w:r>
          </w:p>
          <w:p w14:paraId="6A48BF04" w14:textId="77777777" w:rsidR="00C87F27" w:rsidRDefault="00296A70">
            <w:pPr>
              <w:pStyle w:val="aff9"/>
              <w:numPr>
                <w:ilvl w:val="0"/>
                <w:numId w:val="24"/>
              </w:numPr>
              <w:tabs>
                <w:tab w:val="left" w:pos="-2977"/>
              </w:tabs>
              <w:snapToGrid w:val="0"/>
              <w:spacing w:after="60" w:line="240" w:lineRule="auto"/>
              <w:ind w:left="751" w:hanging="450"/>
              <w:jc w:val="both"/>
              <w:rPr>
                <w:rFonts w:ascii="Cambria" w:hAnsi="Cambria" w:cs="Cambria"/>
                <w:bCs/>
                <w:sz w:val="18"/>
                <w:szCs w:val="18"/>
                <w:lang w:val="en-US"/>
              </w:rPr>
            </w:pPr>
            <w:r>
              <w:rPr>
                <w:rFonts w:ascii="Cambria" w:hAnsi="Cambria" w:cs="Cambria"/>
                <w:bCs/>
                <w:sz w:val="18"/>
                <w:szCs w:val="18"/>
                <w:lang w:val="en-US"/>
              </w:rPr>
              <w:t xml:space="preserve">adequately record the condition of roads, agricultural land and other infrastructure prior to starting to transport materials and construction; and </w:t>
            </w:r>
          </w:p>
          <w:p w14:paraId="03D4F8B0" w14:textId="77777777" w:rsidR="00C87F27" w:rsidRDefault="00296A70">
            <w:pPr>
              <w:pStyle w:val="aff9"/>
              <w:numPr>
                <w:ilvl w:val="0"/>
                <w:numId w:val="24"/>
              </w:numPr>
              <w:tabs>
                <w:tab w:val="left" w:pos="-2977"/>
              </w:tabs>
              <w:snapToGrid w:val="0"/>
              <w:spacing w:after="60" w:line="240" w:lineRule="auto"/>
              <w:ind w:left="751" w:hanging="450"/>
              <w:jc w:val="both"/>
              <w:rPr>
                <w:rFonts w:ascii="Cambria" w:hAnsi="Cambria" w:cs="Cambria"/>
                <w:sz w:val="18"/>
                <w:szCs w:val="18"/>
                <w:lang w:val="en-US"/>
              </w:rPr>
            </w:pPr>
            <w:r>
              <w:rPr>
                <w:rFonts w:ascii="Cambria" w:hAnsi="Cambria" w:cs="Cambria"/>
                <w:bCs/>
                <w:sz w:val="18"/>
                <w:szCs w:val="18"/>
                <w:lang w:val="en-US"/>
              </w:rPr>
              <w:t>reinstate pathways, other local infrastructure, and agricultural land to at least their pre-project condition upon the completion of construction.</w:t>
            </w:r>
          </w:p>
        </w:tc>
        <w:tc>
          <w:tcPr>
            <w:tcW w:w="1843" w:type="dxa"/>
            <w:tcBorders>
              <w:bottom w:val="single" w:sz="4" w:space="0" w:color="000000"/>
            </w:tcBorders>
          </w:tcPr>
          <w:p w14:paraId="1C55318F" w14:textId="143D583E" w:rsidR="00C87F27" w:rsidRDefault="005F7BDA" w:rsidP="007C7C3E">
            <w:pPr>
              <w:snapToGrid w:val="0"/>
              <w:spacing w:after="60" w:line="240" w:lineRule="auto"/>
              <w:jc w:val="center"/>
              <w:rPr>
                <w:rFonts w:ascii="Cambria" w:hAnsi="Cambria" w:cs="Cambria"/>
                <w:sz w:val="18"/>
                <w:szCs w:val="18"/>
              </w:rPr>
            </w:pPr>
            <w:r>
              <w:rPr>
                <w:rFonts w:ascii="Cambria" w:hAnsi="Cambria"/>
                <w:sz w:val="18"/>
                <w:szCs w:val="18"/>
              </w:rPr>
              <w:t xml:space="preserve">LA </w:t>
            </w:r>
            <w:r w:rsidR="007C7C3E">
              <w:rPr>
                <w:rFonts w:ascii="Cambria" w:hAnsi="Cambria"/>
                <w:sz w:val="18"/>
                <w:szCs w:val="18"/>
                <w:lang w:val="en-US"/>
              </w:rPr>
              <w:t>Schedule</w:t>
            </w:r>
            <w:r w:rsidR="007C7C3E">
              <w:rPr>
                <w:rFonts w:ascii="Cambria" w:hAnsi="Cambria"/>
                <w:sz w:val="18"/>
                <w:szCs w:val="18"/>
              </w:rPr>
              <w:t xml:space="preserve"> </w:t>
            </w:r>
            <w:r>
              <w:rPr>
                <w:rFonts w:ascii="Cambria" w:hAnsi="Cambria"/>
                <w:sz w:val="18"/>
                <w:szCs w:val="18"/>
              </w:rPr>
              <w:t xml:space="preserve">5, </w:t>
            </w:r>
            <w:proofErr w:type="spellStart"/>
            <w:r>
              <w:rPr>
                <w:rFonts w:ascii="Cambria" w:hAnsi="Cambria"/>
                <w:sz w:val="18"/>
                <w:szCs w:val="18"/>
              </w:rPr>
              <w:t>paragraph</w:t>
            </w:r>
            <w:proofErr w:type="spellEnd"/>
            <w:r>
              <w:rPr>
                <w:rFonts w:ascii="Cambria" w:hAnsi="Cambria"/>
                <w:sz w:val="18"/>
                <w:szCs w:val="18"/>
              </w:rPr>
              <w:t xml:space="preserve"> </w:t>
            </w:r>
            <w:r>
              <w:rPr>
                <w:rFonts w:ascii="Cambria" w:hAnsi="Cambria"/>
                <w:sz w:val="18"/>
                <w:szCs w:val="18"/>
                <w:lang w:val="en-US"/>
              </w:rPr>
              <w:t>10</w:t>
            </w:r>
          </w:p>
        </w:tc>
        <w:tc>
          <w:tcPr>
            <w:tcW w:w="6350" w:type="dxa"/>
            <w:tcBorders>
              <w:bottom w:val="single" w:sz="4" w:space="0" w:color="000000"/>
            </w:tcBorders>
          </w:tcPr>
          <w:p w14:paraId="3E618318" w14:textId="43A603D7" w:rsidR="003239C8" w:rsidRDefault="003239C8" w:rsidP="003239C8">
            <w:pPr>
              <w:snapToGrid w:val="0"/>
              <w:spacing w:after="60" w:line="240" w:lineRule="auto"/>
              <w:jc w:val="both"/>
              <w:rPr>
                <w:rFonts w:ascii="Cambria" w:hAnsi="Cambria"/>
                <w:b/>
                <w:sz w:val="18"/>
                <w:szCs w:val="18"/>
                <w:lang w:val="en-US"/>
              </w:rPr>
            </w:pPr>
            <w:r>
              <w:rPr>
                <w:rFonts w:ascii="Cambria" w:hAnsi="Cambria"/>
                <w:b/>
                <w:sz w:val="18"/>
                <w:szCs w:val="18"/>
                <w:lang w:val="en-US"/>
              </w:rPr>
              <w:t>Complied.</w:t>
            </w:r>
          </w:p>
          <w:p w14:paraId="1621F244" w14:textId="7B51994A" w:rsidR="00C87F27" w:rsidRPr="00927237" w:rsidRDefault="00296A70" w:rsidP="00927237">
            <w:pPr>
              <w:snapToGrid w:val="0"/>
              <w:spacing w:after="60" w:line="240" w:lineRule="auto"/>
              <w:jc w:val="both"/>
              <w:rPr>
                <w:rFonts w:ascii="Cambria" w:hAnsi="Cambria" w:cs="Cambria"/>
                <w:sz w:val="18"/>
                <w:szCs w:val="18"/>
                <w:lang w:val="en-US"/>
              </w:rPr>
            </w:pPr>
            <w:r>
              <w:rPr>
                <w:rFonts w:ascii="Cambria" w:hAnsi="Cambria" w:cs="Cambria"/>
                <w:sz w:val="18"/>
                <w:szCs w:val="18"/>
                <w:lang w:val="en-US"/>
              </w:rPr>
              <w:t xml:space="preserve">The provisions listed in this covenant have been considered and included </w:t>
            </w:r>
            <w:r w:rsidR="003239C8">
              <w:rPr>
                <w:rFonts w:ascii="Cambria" w:hAnsi="Cambria" w:cs="Cambria"/>
                <w:sz w:val="18"/>
                <w:szCs w:val="18"/>
                <w:lang w:val="en-US"/>
              </w:rPr>
              <w:t xml:space="preserve">in the Bidding Documents and </w:t>
            </w:r>
            <w:r w:rsidR="00927237">
              <w:rPr>
                <w:rFonts w:ascii="Cambria" w:hAnsi="Cambria" w:cs="Cambria"/>
                <w:sz w:val="18"/>
                <w:szCs w:val="18"/>
                <w:lang w:val="en-US"/>
              </w:rPr>
              <w:t xml:space="preserve">Works </w:t>
            </w:r>
            <w:r w:rsidR="003239C8">
              <w:rPr>
                <w:rFonts w:ascii="Cambria" w:hAnsi="Cambria" w:cs="Cambria"/>
                <w:sz w:val="18"/>
                <w:szCs w:val="18"/>
                <w:lang w:val="en-US"/>
              </w:rPr>
              <w:t>C</w:t>
            </w:r>
            <w:r>
              <w:rPr>
                <w:rFonts w:ascii="Cambria" w:hAnsi="Cambria" w:cs="Cambria"/>
                <w:sz w:val="18"/>
                <w:szCs w:val="18"/>
                <w:lang w:val="en-US"/>
              </w:rPr>
              <w:t>ontract</w:t>
            </w:r>
            <w:r w:rsidR="00927237">
              <w:rPr>
                <w:rFonts w:ascii="Cambria" w:hAnsi="Cambria" w:cs="Cambria"/>
                <w:sz w:val="18"/>
                <w:szCs w:val="18"/>
                <w:lang w:val="en-US"/>
              </w:rPr>
              <w:t>s</w:t>
            </w:r>
            <w:r>
              <w:rPr>
                <w:rFonts w:ascii="Cambria" w:hAnsi="Cambria" w:cs="Cambria"/>
                <w:sz w:val="18"/>
                <w:szCs w:val="18"/>
                <w:lang w:val="en-US"/>
              </w:rPr>
              <w:t xml:space="preserve">, which are </w:t>
            </w:r>
            <w:r w:rsidR="00927237">
              <w:rPr>
                <w:rFonts w:ascii="Cambria" w:hAnsi="Cambria" w:cs="Cambria"/>
                <w:sz w:val="18"/>
                <w:szCs w:val="18"/>
                <w:lang w:val="en-US"/>
              </w:rPr>
              <w:t xml:space="preserve">totally completed. </w:t>
            </w:r>
          </w:p>
        </w:tc>
      </w:tr>
      <w:tr w:rsidR="00C87F27" w14:paraId="41F8E3B0" w14:textId="77777777">
        <w:trPr>
          <w:trHeight w:val="20"/>
        </w:trPr>
        <w:tc>
          <w:tcPr>
            <w:tcW w:w="6374" w:type="dxa"/>
            <w:shd w:val="clear" w:color="auto" w:fill="8DB3E2"/>
            <w:vAlign w:val="center"/>
          </w:tcPr>
          <w:p w14:paraId="57D81D82" w14:textId="77777777" w:rsidR="00C87F27" w:rsidRDefault="00296A70">
            <w:pPr>
              <w:tabs>
                <w:tab w:val="left" w:pos="-2977"/>
                <w:tab w:val="left" w:pos="271"/>
              </w:tabs>
              <w:snapToGrid w:val="0"/>
              <w:spacing w:after="60" w:line="240" w:lineRule="auto"/>
              <w:rPr>
                <w:rFonts w:ascii="Cambria" w:hAnsi="Cambria" w:cs="Cambria"/>
                <w:sz w:val="18"/>
                <w:szCs w:val="18"/>
              </w:rPr>
            </w:pPr>
            <w:proofErr w:type="spellStart"/>
            <w:r>
              <w:rPr>
                <w:rFonts w:ascii="Cambria" w:hAnsi="Cambria" w:cs="Cambria"/>
                <w:b/>
                <w:bCs/>
                <w:sz w:val="18"/>
                <w:szCs w:val="18"/>
              </w:rPr>
              <w:t>Safeguards</w:t>
            </w:r>
            <w:proofErr w:type="spellEnd"/>
            <w:r>
              <w:rPr>
                <w:rFonts w:ascii="Cambria" w:hAnsi="Cambria" w:cs="Cambria"/>
                <w:b/>
                <w:bCs/>
                <w:sz w:val="18"/>
                <w:szCs w:val="18"/>
              </w:rPr>
              <w:t xml:space="preserve"> Monitoring </w:t>
            </w:r>
            <w:proofErr w:type="spellStart"/>
            <w:r>
              <w:rPr>
                <w:rFonts w:ascii="Cambria" w:hAnsi="Cambria" w:cs="Cambria"/>
                <w:b/>
                <w:bCs/>
                <w:sz w:val="18"/>
                <w:szCs w:val="18"/>
              </w:rPr>
              <w:t>and</w:t>
            </w:r>
            <w:proofErr w:type="spellEnd"/>
            <w:r>
              <w:rPr>
                <w:rFonts w:ascii="Cambria" w:hAnsi="Cambria" w:cs="Cambria"/>
                <w:b/>
                <w:bCs/>
                <w:sz w:val="18"/>
                <w:szCs w:val="18"/>
              </w:rPr>
              <w:t xml:space="preserve"> Reporting</w:t>
            </w:r>
          </w:p>
        </w:tc>
        <w:tc>
          <w:tcPr>
            <w:tcW w:w="1843" w:type="dxa"/>
            <w:shd w:val="clear" w:color="auto" w:fill="8DB3E2"/>
          </w:tcPr>
          <w:p w14:paraId="18F0F66C" w14:textId="77777777" w:rsidR="00C87F27" w:rsidRDefault="00C87F27">
            <w:pPr>
              <w:snapToGrid w:val="0"/>
              <w:spacing w:after="60" w:line="240" w:lineRule="auto"/>
              <w:jc w:val="center"/>
              <w:rPr>
                <w:rFonts w:ascii="Cambria" w:hAnsi="Cambria" w:cs="Cambria"/>
                <w:sz w:val="18"/>
                <w:szCs w:val="18"/>
              </w:rPr>
            </w:pPr>
          </w:p>
        </w:tc>
        <w:tc>
          <w:tcPr>
            <w:tcW w:w="6350" w:type="dxa"/>
            <w:shd w:val="clear" w:color="auto" w:fill="8DB3E2"/>
          </w:tcPr>
          <w:p w14:paraId="6F2A39D0" w14:textId="77777777" w:rsidR="00C87F27" w:rsidRDefault="00C87F27">
            <w:pPr>
              <w:snapToGrid w:val="0"/>
              <w:spacing w:after="60" w:line="240" w:lineRule="auto"/>
              <w:rPr>
                <w:rFonts w:ascii="Cambria" w:hAnsi="Cambria" w:cs="Cambria"/>
                <w:b/>
                <w:sz w:val="18"/>
                <w:szCs w:val="18"/>
              </w:rPr>
            </w:pPr>
          </w:p>
        </w:tc>
      </w:tr>
      <w:tr w:rsidR="00C87F27" w:rsidRPr="000942FF" w14:paraId="05515BB5" w14:textId="77777777">
        <w:trPr>
          <w:trHeight w:val="20"/>
        </w:trPr>
        <w:tc>
          <w:tcPr>
            <w:tcW w:w="6374" w:type="dxa"/>
            <w:tcBorders>
              <w:bottom w:val="single" w:sz="4" w:space="0" w:color="000000"/>
            </w:tcBorders>
          </w:tcPr>
          <w:p w14:paraId="0443ABFC" w14:textId="77777777" w:rsidR="00C87F27" w:rsidRDefault="00296A70">
            <w:pPr>
              <w:pStyle w:val="aff9"/>
              <w:numPr>
                <w:ilvl w:val="0"/>
                <w:numId w:val="22"/>
              </w:numPr>
              <w:tabs>
                <w:tab w:val="left" w:pos="-2977"/>
                <w:tab w:val="left" w:pos="271"/>
              </w:tabs>
              <w:snapToGrid w:val="0"/>
              <w:spacing w:after="60" w:line="240" w:lineRule="auto"/>
              <w:ind w:left="271" w:hanging="180"/>
              <w:jc w:val="both"/>
              <w:rPr>
                <w:rFonts w:ascii="Cambria" w:hAnsi="Cambria" w:cs="Cambria"/>
                <w:sz w:val="18"/>
                <w:szCs w:val="18"/>
                <w:lang w:val="en-US"/>
              </w:rPr>
            </w:pPr>
            <w:r>
              <w:rPr>
                <w:rFonts w:ascii="Cambria" w:hAnsi="Cambria" w:cs="Cambria"/>
                <w:sz w:val="18"/>
                <w:szCs w:val="18"/>
                <w:lang w:val="en-US"/>
              </w:rPr>
              <w:t>The Borrower shall do the following or cause Maxsustrans to do the following:</w:t>
            </w:r>
          </w:p>
          <w:p w14:paraId="33299C3E" w14:textId="77777777" w:rsidR="00C87F27" w:rsidRDefault="00296A70">
            <w:pPr>
              <w:pStyle w:val="aff9"/>
              <w:numPr>
                <w:ilvl w:val="0"/>
                <w:numId w:val="26"/>
              </w:numPr>
              <w:tabs>
                <w:tab w:val="left" w:pos="-2977"/>
                <w:tab w:val="left" w:pos="271"/>
              </w:tabs>
              <w:snapToGrid w:val="0"/>
              <w:spacing w:after="60" w:line="240" w:lineRule="auto"/>
              <w:jc w:val="both"/>
              <w:rPr>
                <w:rFonts w:ascii="Cambria" w:hAnsi="Cambria" w:cs="Cambria"/>
                <w:sz w:val="18"/>
                <w:szCs w:val="18"/>
                <w:lang w:val="en-US"/>
              </w:rPr>
            </w:pPr>
            <w:r>
              <w:rPr>
                <w:rFonts w:ascii="Cambria" w:hAnsi="Cambria" w:cs="Cambria"/>
                <w:sz w:val="18"/>
                <w:szCs w:val="18"/>
                <w:lang w:val="en-US"/>
              </w:rPr>
              <w:lastRenderedPageBreak/>
              <w:t>submit semi-annual Safeguards Monitoring Reports to ADB and disclose relevant information from such reports to effected persons promptly upon submission;</w:t>
            </w:r>
          </w:p>
          <w:p w14:paraId="5E5BCB1E" w14:textId="77777777" w:rsidR="00C87F27" w:rsidRDefault="00296A70">
            <w:pPr>
              <w:pStyle w:val="aff9"/>
              <w:numPr>
                <w:ilvl w:val="0"/>
                <w:numId w:val="26"/>
              </w:numPr>
              <w:tabs>
                <w:tab w:val="left" w:pos="-2977"/>
                <w:tab w:val="left" w:pos="271"/>
              </w:tabs>
              <w:snapToGrid w:val="0"/>
              <w:spacing w:after="60" w:line="240" w:lineRule="auto"/>
              <w:jc w:val="both"/>
              <w:rPr>
                <w:rFonts w:ascii="Cambria" w:hAnsi="Cambria" w:cs="Cambria"/>
                <w:bCs/>
                <w:sz w:val="18"/>
                <w:szCs w:val="18"/>
                <w:lang w:val="en-US"/>
              </w:rPr>
            </w:pPr>
            <w:r>
              <w:rPr>
                <w:rFonts w:ascii="Cambria" w:hAnsi="Cambria" w:cs="Cambria"/>
                <w:bCs/>
                <w:sz w:val="18"/>
                <w:szCs w:val="18"/>
                <w:lang w:val="en-US"/>
              </w:rPr>
              <w:t>if any unanticipated environmental and/or social risks and impacts arise during construction, implementation or operation of the Project that were not considered in the IEE, the EMP and the RP, promptly inform ADB of the occurrence of such risks or impacts, with detailed description of the event and proposed corrective action plan; and</w:t>
            </w:r>
          </w:p>
          <w:p w14:paraId="028C1A84" w14:textId="77777777" w:rsidR="00C87F27" w:rsidRDefault="00296A70">
            <w:pPr>
              <w:pStyle w:val="aff9"/>
              <w:numPr>
                <w:ilvl w:val="0"/>
                <w:numId w:val="26"/>
              </w:numPr>
              <w:tabs>
                <w:tab w:val="left" w:pos="-2977"/>
                <w:tab w:val="left" w:pos="271"/>
              </w:tabs>
              <w:snapToGrid w:val="0"/>
              <w:spacing w:after="60" w:line="240" w:lineRule="auto"/>
              <w:jc w:val="both"/>
              <w:rPr>
                <w:rFonts w:ascii="Cambria" w:hAnsi="Cambria" w:cs="Cambria"/>
                <w:sz w:val="18"/>
                <w:szCs w:val="18"/>
                <w:lang w:val="en-US"/>
              </w:rPr>
            </w:pPr>
            <w:r>
              <w:rPr>
                <w:rFonts w:ascii="Cambria" w:hAnsi="Cambria" w:cs="Cambria"/>
                <w:bCs/>
                <w:sz w:val="18"/>
                <w:szCs w:val="18"/>
                <w:lang w:val="en-US"/>
              </w:rPr>
              <w:t>report any actual or potential breach of compliance with the measures and requirements set forth in the EMP or the RP promptly after becoming aware of the breach.</w:t>
            </w:r>
          </w:p>
        </w:tc>
        <w:tc>
          <w:tcPr>
            <w:tcW w:w="1843" w:type="dxa"/>
            <w:tcBorders>
              <w:bottom w:val="single" w:sz="4" w:space="0" w:color="000000"/>
            </w:tcBorders>
          </w:tcPr>
          <w:p w14:paraId="53E1DA8C" w14:textId="4000DB44" w:rsidR="00C87F27" w:rsidRDefault="005F7BDA" w:rsidP="007C7C3E">
            <w:pPr>
              <w:snapToGrid w:val="0"/>
              <w:spacing w:after="60" w:line="240" w:lineRule="auto"/>
              <w:jc w:val="center"/>
              <w:rPr>
                <w:rFonts w:ascii="Cambria" w:hAnsi="Cambria" w:cs="Cambria"/>
                <w:sz w:val="18"/>
                <w:szCs w:val="18"/>
              </w:rPr>
            </w:pPr>
            <w:r>
              <w:rPr>
                <w:rFonts w:ascii="Cambria" w:hAnsi="Cambria"/>
                <w:sz w:val="18"/>
                <w:szCs w:val="18"/>
              </w:rPr>
              <w:lastRenderedPageBreak/>
              <w:t xml:space="preserve">LA </w:t>
            </w:r>
            <w:r w:rsidR="007C7C3E">
              <w:rPr>
                <w:rFonts w:ascii="Cambria" w:hAnsi="Cambria"/>
                <w:sz w:val="18"/>
                <w:szCs w:val="18"/>
                <w:lang w:val="en-US"/>
              </w:rPr>
              <w:t>Schedule</w:t>
            </w:r>
            <w:r w:rsidR="007C7C3E">
              <w:rPr>
                <w:rFonts w:ascii="Cambria" w:hAnsi="Cambria"/>
                <w:sz w:val="18"/>
                <w:szCs w:val="18"/>
              </w:rPr>
              <w:t xml:space="preserve"> </w:t>
            </w:r>
            <w:r>
              <w:rPr>
                <w:rFonts w:ascii="Cambria" w:hAnsi="Cambria"/>
                <w:sz w:val="18"/>
                <w:szCs w:val="18"/>
              </w:rPr>
              <w:t xml:space="preserve">5, </w:t>
            </w:r>
            <w:proofErr w:type="spellStart"/>
            <w:r>
              <w:rPr>
                <w:rFonts w:ascii="Cambria" w:hAnsi="Cambria"/>
                <w:sz w:val="18"/>
                <w:szCs w:val="18"/>
              </w:rPr>
              <w:t>paragraph</w:t>
            </w:r>
            <w:proofErr w:type="spellEnd"/>
            <w:r>
              <w:rPr>
                <w:rFonts w:ascii="Cambria" w:hAnsi="Cambria"/>
                <w:sz w:val="18"/>
                <w:szCs w:val="18"/>
              </w:rPr>
              <w:t xml:space="preserve"> </w:t>
            </w:r>
            <w:r>
              <w:rPr>
                <w:rFonts w:ascii="Cambria" w:hAnsi="Cambria"/>
                <w:sz w:val="18"/>
                <w:szCs w:val="18"/>
                <w:lang w:val="en-US"/>
              </w:rPr>
              <w:t>11</w:t>
            </w:r>
          </w:p>
        </w:tc>
        <w:tc>
          <w:tcPr>
            <w:tcW w:w="6350" w:type="dxa"/>
            <w:tcBorders>
              <w:bottom w:val="single" w:sz="4" w:space="0" w:color="000000"/>
            </w:tcBorders>
          </w:tcPr>
          <w:p w14:paraId="1A8A073A" w14:textId="2C05C0DA" w:rsidR="00C87F27" w:rsidRDefault="00296A70">
            <w:pPr>
              <w:snapToGrid w:val="0"/>
              <w:spacing w:after="60" w:line="240" w:lineRule="auto"/>
              <w:rPr>
                <w:rFonts w:ascii="Cambria" w:hAnsi="Cambria" w:cs="Cambria"/>
                <w:b/>
                <w:sz w:val="18"/>
                <w:szCs w:val="18"/>
                <w:lang w:val="en-US"/>
              </w:rPr>
            </w:pPr>
            <w:r>
              <w:rPr>
                <w:rFonts w:ascii="Cambria" w:hAnsi="Cambria" w:cs="Cambria"/>
                <w:b/>
                <w:sz w:val="18"/>
                <w:szCs w:val="18"/>
                <w:lang w:val="en-US"/>
              </w:rPr>
              <w:t>C</w:t>
            </w:r>
            <w:r w:rsidRPr="000942FF">
              <w:rPr>
                <w:rFonts w:ascii="Cambria" w:hAnsi="Cambria" w:cs="Cambria"/>
                <w:b/>
                <w:sz w:val="18"/>
                <w:szCs w:val="18"/>
                <w:lang w:val="en-US"/>
              </w:rPr>
              <w:t>omplied</w:t>
            </w:r>
            <w:r w:rsidR="000942FF">
              <w:rPr>
                <w:rFonts w:ascii="Cambria" w:hAnsi="Cambria" w:cs="Cambria"/>
                <w:b/>
                <w:sz w:val="18"/>
                <w:szCs w:val="18"/>
                <w:lang w:val="en-US"/>
              </w:rPr>
              <w:t>. O</w:t>
            </w:r>
            <w:r w:rsidRPr="000942FF">
              <w:rPr>
                <w:rFonts w:ascii="Cambria" w:hAnsi="Cambria" w:cs="Cambria"/>
                <w:b/>
                <w:sz w:val="18"/>
                <w:szCs w:val="18"/>
                <w:lang w:val="en-US"/>
              </w:rPr>
              <w:t>ngoing</w:t>
            </w:r>
            <w:r>
              <w:rPr>
                <w:rFonts w:ascii="Cambria" w:hAnsi="Cambria" w:cs="Cambria"/>
                <w:b/>
                <w:sz w:val="18"/>
                <w:szCs w:val="18"/>
                <w:lang w:val="en-US"/>
              </w:rPr>
              <w:t>.</w:t>
            </w:r>
          </w:p>
          <w:p w14:paraId="3C4408CC" w14:textId="74067AD9" w:rsidR="00C87F27" w:rsidRDefault="00B95E1C">
            <w:pPr>
              <w:pStyle w:val="aff9"/>
              <w:numPr>
                <w:ilvl w:val="0"/>
                <w:numId w:val="27"/>
              </w:numPr>
              <w:tabs>
                <w:tab w:val="left" w:pos="-2977"/>
                <w:tab w:val="left" w:pos="271"/>
              </w:tabs>
              <w:snapToGrid w:val="0"/>
              <w:spacing w:after="60" w:line="240" w:lineRule="auto"/>
              <w:jc w:val="both"/>
              <w:rPr>
                <w:rFonts w:ascii="Cambria" w:hAnsi="Cambria" w:cs="Cambria"/>
                <w:sz w:val="18"/>
                <w:szCs w:val="18"/>
                <w:lang w:val="en-US"/>
              </w:rPr>
            </w:pPr>
            <w:r>
              <w:rPr>
                <w:rFonts w:ascii="Cambria" w:hAnsi="Cambria" w:cs="Cambria"/>
                <w:sz w:val="18"/>
                <w:szCs w:val="18"/>
                <w:lang w:val="en-US"/>
              </w:rPr>
              <w:lastRenderedPageBreak/>
              <w:t>S</w:t>
            </w:r>
            <w:r w:rsidR="000942FF">
              <w:rPr>
                <w:rFonts w:ascii="Cambria" w:hAnsi="Cambria" w:cs="Cambria"/>
                <w:sz w:val="18"/>
                <w:szCs w:val="18"/>
                <w:lang w:val="en-US"/>
              </w:rPr>
              <w:t>afeguard monitoring reports have been submitted and disclosed</w:t>
            </w:r>
            <w:r w:rsidR="00296A70">
              <w:rPr>
                <w:rFonts w:ascii="Cambria" w:hAnsi="Cambria" w:cs="Cambria"/>
                <w:sz w:val="18"/>
                <w:szCs w:val="18"/>
                <w:lang w:val="en-US"/>
              </w:rPr>
              <w:t xml:space="preserve"> on </w:t>
            </w:r>
            <w:r w:rsidR="000942FF">
              <w:rPr>
                <w:rFonts w:ascii="Cambria" w:hAnsi="Cambria" w:cs="Cambria"/>
                <w:sz w:val="18"/>
                <w:szCs w:val="18"/>
                <w:lang w:val="en-US"/>
              </w:rPr>
              <w:t xml:space="preserve">English, </w:t>
            </w:r>
            <w:r w:rsidR="00296A70">
              <w:rPr>
                <w:rFonts w:ascii="Cambria" w:hAnsi="Cambria" w:cs="Cambria"/>
                <w:sz w:val="18"/>
                <w:szCs w:val="18"/>
                <w:lang w:val="en-US"/>
              </w:rPr>
              <w:t>Uzbek</w:t>
            </w:r>
            <w:r w:rsidR="000942FF">
              <w:rPr>
                <w:rFonts w:ascii="Cambria" w:hAnsi="Cambria" w:cs="Cambria"/>
                <w:sz w:val="18"/>
                <w:szCs w:val="18"/>
                <w:lang w:val="en-US"/>
              </w:rPr>
              <w:t xml:space="preserve"> or</w:t>
            </w:r>
            <w:r w:rsidR="00296A70">
              <w:rPr>
                <w:rFonts w:ascii="Cambria" w:hAnsi="Cambria" w:cs="Cambria"/>
                <w:sz w:val="18"/>
                <w:szCs w:val="18"/>
                <w:lang w:val="en-US"/>
              </w:rPr>
              <w:t xml:space="preserve"> Russian </w:t>
            </w:r>
            <w:r w:rsidR="000942FF">
              <w:rPr>
                <w:rFonts w:ascii="Cambria" w:hAnsi="Cambria" w:cs="Cambria"/>
                <w:sz w:val="18"/>
                <w:szCs w:val="18"/>
                <w:lang w:val="en-US"/>
              </w:rPr>
              <w:t>l</w:t>
            </w:r>
            <w:r w:rsidR="00296A70">
              <w:rPr>
                <w:rFonts w:ascii="Cambria" w:hAnsi="Cambria" w:cs="Cambria"/>
                <w:sz w:val="18"/>
                <w:szCs w:val="18"/>
                <w:lang w:val="en-US"/>
              </w:rPr>
              <w:t>anguages</w:t>
            </w:r>
            <w:r>
              <w:rPr>
                <w:rFonts w:ascii="Cambria" w:hAnsi="Cambria" w:cs="Cambria"/>
                <w:sz w:val="18"/>
                <w:szCs w:val="18"/>
                <w:lang w:val="en-US"/>
              </w:rPr>
              <w:t>.</w:t>
            </w:r>
          </w:p>
          <w:p w14:paraId="453E9051" w14:textId="77777777" w:rsidR="00C87F27" w:rsidRPr="000942FF" w:rsidRDefault="000942FF" w:rsidP="000942FF">
            <w:pPr>
              <w:pStyle w:val="aff9"/>
              <w:numPr>
                <w:ilvl w:val="0"/>
                <w:numId w:val="27"/>
              </w:numPr>
              <w:tabs>
                <w:tab w:val="left" w:pos="-2977"/>
                <w:tab w:val="left" w:pos="271"/>
              </w:tabs>
              <w:snapToGrid w:val="0"/>
              <w:spacing w:after="60" w:line="240" w:lineRule="auto"/>
              <w:rPr>
                <w:rFonts w:ascii="Cambria" w:hAnsi="Cambria" w:cs="Cambria"/>
                <w:bCs/>
                <w:sz w:val="18"/>
                <w:szCs w:val="18"/>
                <w:lang w:val="en-US"/>
              </w:rPr>
            </w:pPr>
            <w:r w:rsidRPr="006C0022">
              <w:rPr>
                <w:rFonts w:ascii="Cambria" w:hAnsi="Cambria" w:cs="Cambria"/>
                <w:sz w:val="18"/>
                <w:szCs w:val="18"/>
                <w:lang w:val="en-US"/>
              </w:rPr>
              <w:t>The EIA related to the access road design of the</w:t>
            </w:r>
            <w:r w:rsidRPr="000942FF">
              <w:rPr>
                <w:rFonts w:ascii="Cambria" w:hAnsi="Cambria" w:cs="Cambria"/>
                <w:sz w:val="18"/>
                <w:szCs w:val="18"/>
                <w:lang w:val="en-US"/>
              </w:rPr>
              <w:t xml:space="preserve"> new sanitary landfill, for which the Government has provided additional land area 1,2ha, has been prepared by the licensed company Eco Standard </w:t>
            </w:r>
            <w:proofErr w:type="spellStart"/>
            <w:r w:rsidRPr="000942FF">
              <w:rPr>
                <w:rFonts w:ascii="Cambria" w:hAnsi="Cambria" w:cs="Cambria"/>
                <w:sz w:val="18"/>
                <w:szCs w:val="18"/>
                <w:lang w:val="en-US"/>
              </w:rPr>
              <w:t>Proekt</w:t>
            </w:r>
            <w:proofErr w:type="spellEnd"/>
            <w:r w:rsidRPr="000942FF">
              <w:rPr>
                <w:rFonts w:ascii="Cambria" w:hAnsi="Cambria" w:cs="Cambria"/>
                <w:sz w:val="18"/>
                <w:szCs w:val="18"/>
                <w:lang w:val="en-US"/>
              </w:rPr>
              <w:t xml:space="preserve"> LLC. A positive conclusion from the state environmental expertise has been obtained for this EIA on 16 February 2024 with validity period until 16 February 2027.</w:t>
            </w:r>
          </w:p>
          <w:p w14:paraId="3C4D876E" w14:textId="16490021" w:rsidR="000942FF" w:rsidRPr="00E665A3" w:rsidRDefault="000942FF" w:rsidP="000942FF">
            <w:pPr>
              <w:pStyle w:val="aff9"/>
              <w:numPr>
                <w:ilvl w:val="0"/>
                <w:numId w:val="27"/>
              </w:numPr>
              <w:tabs>
                <w:tab w:val="left" w:pos="-2977"/>
                <w:tab w:val="left" w:pos="271"/>
              </w:tabs>
              <w:snapToGrid w:val="0"/>
              <w:spacing w:after="60" w:line="240" w:lineRule="auto"/>
              <w:rPr>
                <w:rFonts w:ascii="Cambria" w:hAnsi="Cambria" w:cs="Cambria"/>
                <w:bCs/>
                <w:sz w:val="18"/>
                <w:szCs w:val="18"/>
                <w:lang w:val="en-US"/>
              </w:rPr>
            </w:pPr>
            <w:r w:rsidRPr="000942FF">
              <w:rPr>
                <w:rFonts w:ascii="Cambria" w:hAnsi="Cambria" w:cs="Cambria"/>
                <w:bCs/>
                <w:sz w:val="18"/>
                <w:szCs w:val="18"/>
                <w:lang w:val="en-US"/>
              </w:rPr>
              <w:t>Not available.</w:t>
            </w:r>
          </w:p>
        </w:tc>
      </w:tr>
      <w:tr w:rsidR="00C87F27" w14:paraId="2B1D9BF9" w14:textId="77777777">
        <w:trPr>
          <w:trHeight w:val="20"/>
        </w:trPr>
        <w:tc>
          <w:tcPr>
            <w:tcW w:w="6374" w:type="dxa"/>
            <w:shd w:val="clear" w:color="auto" w:fill="8DB3E2"/>
          </w:tcPr>
          <w:p w14:paraId="1D37F2F1" w14:textId="77777777" w:rsidR="00C87F27" w:rsidRDefault="00296A70">
            <w:pPr>
              <w:tabs>
                <w:tab w:val="left" w:pos="-2977"/>
                <w:tab w:val="left" w:pos="271"/>
              </w:tabs>
              <w:snapToGrid w:val="0"/>
              <w:spacing w:after="60" w:line="240" w:lineRule="auto"/>
              <w:rPr>
                <w:rFonts w:ascii="Cambria" w:hAnsi="Cambria" w:cs="Cambria"/>
                <w:sz w:val="18"/>
                <w:szCs w:val="18"/>
              </w:rPr>
            </w:pPr>
            <w:proofErr w:type="spellStart"/>
            <w:r>
              <w:rPr>
                <w:rFonts w:ascii="Cambria" w:hAnsi="Cambria" w:cs="Cambria"/>
                <w:b/>
                <w:bCs/>
                <w:sz w:val="18"/>
                <w:szCs w:val="18"/>
              </w:rPr>
              <w:t>Prohibited</w:t>
            </w:r>
            <w:proofErr w:type="spellEnd"/>
            <w:r>
              <w:rPr>
                <w:rFonts w:ascii="Cambria" w:hAnsi="Cambria" w:cs="Cambria"/>
                <w:b/>
                <w:bCs/>
                <w:sz w:val="18"/>
                <w:szCs w:val="18"/>
              </w:rPr>
              <w:t xml:space="preserve"> List </w:t>
            </w:r>
            <w:proofErr w:type="spellStart"/>
            <w:r>
              <w:rPr>
                <w:rFonts w:ascii="Cambria" w:hAnsi="Cambria" w:cs="Cambria"/>
                <w:b/>
                <w:bCs/>
                <w:sz w:val="18"/>
                <w:szCs w:val="18"/>
              </w:rPr>
              <w:t>of</w:t>
            </w:r>
            <w:proofErr w:type="spellEnd"/>
            <w:r>
              <w:rPr>
                <w:rFonts w:ascii="Cambria" w:hAnsi="Cambria" w:cs="Cambria"/>
                <w:b/>
                <w:bCs/>
                <w:sz w:val="18"/>
                <w:szCs w:val="18"/>
              </w:rPr>
              <w:t xml:space="preserve"> Investments</w:t>
            </w:r>
          </w:p>
        </w:tc>
        <w:tc>
          <w:tcPr>
            <w:tcW w:w="1843" w:type="dxa"/>
            <w:shd w:val="clear" w:color="auto" w:fill="8DB3E2"/>
          </w:tcPr>
          <w:p w14:paraId="066FC645" w14:textId="77777777" w:rsidR="00C87F27" w:rsidRDefault="00C87F27">
            <w:pPr>
              <w:snapToGrid w:val="0"/>
              <w:spacing w:after="60" w:line="240" w:lineRule="auto"/>
              <w:jc w:val="center"/>
              <w:rPr>
                <w:rFonts w:ascii="Cambria" w:hAnsi="Cambria" w:cs="Cambria"/>
                <w:sz w:val="18"/>
                <w:szCs w:val="18"/>
              </w:rPr>
            </w:pPr>
          </w:p>
        </w:tc>
        <w:tc>
          <w:tcPr>
            <w:tcW w:w="6350" w:type="dxa"/>
            <w:shd w:val="clear" w:color="auto" w:fill="8DB3E2"/>
          </w:tcPr>
          <w:p w14:paraId="0915F9D2" w14:textId="77777777" w:rsidR="00C87F27" w:rsidRDefault="00C87F27">
            <w:pPr>
              <w:snapToGrid w:val="0"/>
              <w:spacing w:after="60" w:line="240" w:lineRule="auto"/>
              <w:rPr>
                <w:rFonts w:ascii="Cambria" w:hAnsi="Cambria" w:cs="Cambria"/>
                <w:b/>
                <w:sz w:val="18"/>
                <w:szCs w:val="18"/>
              </w:rPr>
            </w:pPr>
          </w:p>
        </w:tc>
      </w:tr>
      <w:tr w:rsidR="00C87F27" w14:paraId="79810071" w14:textId="77777777">
        <w:trPr>
          <w:trHeight w:val="20"/>
        </w:trPr>
        <w:tc>
          <w:tcPr>
            <w:tcW w:w="6374" w:type="dxa"/>
            <w:tcBorders>
              <w:bottom w:val="single" w:sz="4" w:space="0" w:color="000000"/>
            </w:tcBorders>
          </w:tcPr>
          <w:p w14:paraId="29F55927" w14:textId="77777777" w:rsidR="00C87F27" w:rsidRDefault="00296A70">
            <w:pPr>
              <w:pStyle w:val="aff9"/>
              <w:numPr>
                <w:ilvl w:val="0"/>
                <w:numId w:val="22"/>
              </w:numPr>
              <w:tabs>
                <w:tab w:val="left" w:pos="-2977"/>
                <w:tab w:val="left" w:pos="271"/>
              </w:tabs>
              <w:snapToGrid w:val="0"/>
              <w:spacing w:after="60" w:line="240" w:lineRule="auto"/>
              <w:ind w:left="271" w:hanging="180"/>
              <w:jc w:val="both"/>
              <w:rPr>
                <w:rFonts w:ascii="Cambria" w:hAnsi="Cambria" w:cs="Cambria"/>
                <w:sz w:val="18"/>
                <w:szCs w:val="18"/>
                <w:lang w:val="en-US"/>
              </w:rPr>
            </w:pPr>
            <w:r>
              <w:rPr>
                <w:rFonts w:ascii="Cambria" w:hAnsi="Cambria" w:cs="Cambria"/>
                <w:sz w:val="18"/>
                <w:szCs w:val="18"/>
                <w:lang w:val="en-US"/>
              </w:rPr>
              <w:t>The Borrower shall ensure that no proceeds of the Loan are used to finance any activity included in the list of prohibited investment activities provided in Appendix 5 of the SPS.</w:t>
            </w:r>
          </w:p>
        </w:tc>
        <w:tc>
          <w:tcPr>
            <w:tcW w:w="1843" w:type="dxa"/>
            <w:tcBorders>
              <w:bottom w:val="single" w:sz="4" w:space="0" w:color="000000"/>
            </w:tcBorders>
          </w:tcPr>
          <w:p w14:paraId="446A01C3" w14:textId="2DD27D39" w:rsidR="00C87F27" w:rsidRDefault="005F7BDA" w:rsidP="007C7C3E">
            <w:pPr>
              <w:snapToGrid w:val="0"/>
              <w:spacing w:after="60" w:line="240" w:lineRule="auto"/>
              <w:jc w:val="center"/>
              <w:rPr>
                <w:rFonts w:ascii="Cambria" w:hAnsi="Cambria" w:cs="Cambria"/>
                <w:sz w:val="18"/>
                <w:szCs w:val="18"/>
              </w:rPr>
            </w:pPr>
            <w:r>
              <w:rPr>
                <w:rFonts w:ascii="Cambria" w:hAnsi="Cambria"/>
                <w:sz w:val="18"/>
                <w:szCs w:val="18"/>
              </w:rPr>
              <w:t xml:space="preserve">LA </w:t>
            </w:r>
            <w:r w:rsidR="007C7C3E">
              <w:rPr>
                <w:rFonts w:ascii="Cambria" w:hAnsi="Cambria"/>
                <w:sz w:val="18"/>
                <w:szCs w:val="18"/>
                <w:lang w:val="en-US"/>
              </w:rPr>
              <w:t>Schedule</w:t>
            </w:r>
            <w:r w:rsidR="007C7C3E">
              <w:rPr>
                <w:rFonts w:ascii="Cambria" w:hAnsi="Cambria"/>
                <w:sz w:val="18"/>
                <w:szCs w:val="18"/>
              </w:rPr>
              <w:t xml:space="preserve"> </w:t>
            </w:r>
            <w:r>
              <w:rPr>
                <w:rFonts w:ascii="Cambria" w:hAnsi="Cambria"/>
                <w:sz w:val="18"/>
                <w:szCs w:val="18"/>
              </w:rPr>
              <w:t xml:space="preserve">5, </w:t>
            </w:r>
            <w:proofErr w:type="spellStart"/>
            <w:r>
              <w:rPr>
                <w:rFonts w:ascii="Cambria" w:hAnsi="Cambria"/>
                <w:sz w:val="18"/>
                <w:szCs w:val="18"/>
              </w:rPr>
              <w:t>paragraph</w:t>
            </w:r>
            <w:proofErr w:type="spellEnd"/>
            <w:r>
              <w:rPr>
                <w:rFonts w:ascii="Cambria" w:hAnsi="Cambria"/>
                <w:sz w:val="18"/>
                <w:szCs w:val="18"/>
              </w:rPr>
              <w:t xml:space="preserve"> </w:t>
            </w:r>
            <w:r>
              <w:rPr>
                <w:rFonts w:ascii="Cambria" w:hAnsi="Cambria"/>
                <w:sz w:val="18"/>
                <w:szCs w:val="18"/>
                <w:lang w:val="en-US"/>
              </w:rPr>
              <w:t>12</w:t>
            </w:r>
          </w:p>
        </w:tc>
        <w:tc>
          <w:tcPr>
            <w:tcW w:w="6350" w:type="dxa"/>
            <w:tcBorders>
              <w:bottom w:val="single" w:sz="4" w:space="0" w:color="000000"/>
            </w:tcBorders>
          </w:tcPr>
          <w:p w14:paraId="31D27274" w14:textId="73DF3264" w:rsidR="00C87F27" w:rsidRDefault="00296A70">
            <w:pPr>
              <w:snapToGrid w:val="0"/>
              <w:spacing w:after="60" w:line="240" w:lineRule="auto"/>
              <w:rPr>
                <w:rFonts w:ascii="Cambria" w:hAnsi="Cambria" w:cs="Cambria"/>
                <w:b/>
                <w:sz w:val="18"/>
                <w:szCs w:val="18"/>
              </w:rPr>
            </w:pPr>
            <w:proofErr w:type="spellStart"/>
            <w:r>
              <w:rPr>
                <w:rFonts w:ascii="Cambria" w:hAnsi="Cambria" w:cs="Cambria"/>
                <w:b/>
                <w:sz w:val="18"/>
                <w:szCs w:val="18"/>
              </w:rPr>
              <w:t>Complied</w:t>
            </w:r>
            <w:proofErr w:type="spellEnd"/>
            <w:r>
              <w:rPr>
                <w:rFonts w:ascii="Cambria" w:hAnsi="Cambria" w:cs="Cambria"/>
                <w:b/>
                <w:sz w:val="18"/>
                <w:szCs w:val="18"/>
              </w:rPr>
              <w:t>.</w:t>
            </w:r>
          </w:p>
          <w:p w14:paraId="717D9318" w14:textId="77777777" w:rsidR="00C87F27" w:rsidRDefault="00C87F27">
            <w:pPr>
              <w:snapToGrid w:val="0"/>
              <w:spacing w:after="60" w:line="240" w:lineRule="auto"/>
              <w:rPr>
                <w:rFonts w:ascii="Cambria" w:hAnsi="Cambria" w:cs="Cambria"/>
                <w:b/>
                <w:sz w:val="18"/>
                <w:szCs w:val="18"/>
              </w:rPr>
            </w:pPr>
          </w:p>
        </w:tc>
      </w:tr>
      <w:tr w:rsidR="00C87F27" w14:paraId="7062203F" w14:textId="77777777">
        <w:trPr>
          <w:trHeight w:val="20"/>
        </w:trPr>
        <w:tc>
          <w:tcPr>
            <w:tcW w:w="6374" w:type="dxa"/>
            <w:shd w:val="clear" w:color="auto" w:fill="8DB3E2"/>
          </w:tcPr>
          <w:p w14:paraId="64FAF1A6" w14:textId="77777777" w:rsidR="00C87F27" w:rsidRDefault="00296A70">
            <w:pPr>
              <w:tabs>
                <w:tab w:val="left" w:pos="-2977"/>
                <w:tab w:val="left" w:pos="271"/>
              </w:tabs>
              <w:snapToGrid w:val="0"/>
              <w:spacing w:after="60" w:line="240" w:lineRule="auto"/>
              <w:rPr>
                <w:rFonts w:ascii="Cambria" w:hAnsi="Cambria" w:cs="Cambria"/>
                <w:sz w:val="18"/>
                <w:szCs w:val="18"/>
              </w:rPr>
            </w:pPr>
            <w:r>
              <w:rPr>
                <w:rFonts w:ascii="Cambria" w:hAnsi="Cambria" w:cs="Cambria"/>
                <w:b/>
                <w:sz w:val="18"/>
                <w:szCs w:val="18"/>
              </w:rPr>
              <w:t xml:space="preserve">Health </w:t>
            </w:r>
            <w:proofErr w:type="spellStart"/>
            <w:r>
              <w:rPr>
                <w:rFonts w:ascii="Cambria" w:hAnsi="Cambria" w:cs="Cambria"/>
                <w:b/>
                <w:sz w:val="18"/>
                <w:szCs w:val="18"/>
              </w:rPr>
              <w:t>and</w:t>
            </w:r>
            <w:proofErr w:type="spellEnd"/>
            <w:r>
              <w:rPr>
                <w:rFonts w:ascii="Cambria" w:hAnsi="Cambria" w:cs="Cambria"/>
                <w:b/>
                <w:sz w:val="18"/>
                <w:szCs w:val="18"/>
              </w:rPr>
              <w:t xml:space="preserve"> </w:t>
            </w:r>
            <w:proofErr w:type="spellStart"/>
            <w:r>
              <w:rPr>
                <w:rFonts w:ascii="Cambria" w:hAnsi="Cambria" w:cs="Cambria"/>
                <w:b/>
                <w:sz w:val="18"/>
                <w:szCs w:val="18"/>
              </w:rPr>
              <w:t>Labor</w:t>
            </w:r>
            <w:proofErr w:type="spellEnd"/>
            <w:r>
              <w:rPr>
                <w:rFonts w:ascii="Cambria" w:hAnsi="Cambria" w:cs="Cambria"/>
                <w:b/>
                <w:sz w:val="18"/>
                <w:szCs w:val="18"/>
              </w:rPr>
              <w:t xml:space="preserve"> Standards</w:t>
            </w:r>
          </w:p>
        </w:tc>
        <w:tc>
          <w:tcPr>
            <w:tcW w:w="1843" w:type="dxa"/>
            <w:shd w:val="clear" w:color="auto" w:fill="8DB3E2"/>
          </w:tcPr>
          <w:p w14:paraId="0A155E3A" w14:textId="77777777" w:rsidR="00C87F27" w:rsidRDefault="00C87F27">
            <w:pPr>
              <w:snapToGrid w:val="0"/>
              <w:spacing w:after="60" w:line="240" w:lineRule="auto"/>
              <w:jc w:val="center"/>
              <w:rPr>
                <w:rFonts w:ascii="Cambria" w:hAnsi="Cambria" w:cs="Cambria"/>
                <w:sz w:val="18"/>
                <w:szCs w:val="18"/>
              </w:rPr>
            </w:pPr>
          </w:p>
        </w:tc>
        <w:tc>
          <w:tcPr>
            <w:tcW w:w="6350" w:type="dxa"/>
            <w:shd w:val="clear" w:color="auto" w:fill="8DB3E2"/>
          </w:tcPr>
          <w:p w14:paraId="70CC8047" w14:textId="77777777" w:rsidR="00C87F27" w:rsidRDefault="00C87F27">
            <w:pPr>
              <w:snapToGrid w:val="0"/>
              <w:spacing w:after="60" w:line="240" w:lineRule="auto"/>
              <w:rPr>
                <w:rFonts w:ascii="Cambria" w:hAnsi="Cambria" w:cs="Cambria"/>
                <w:b/>
                <w:sz w:val="18"/>
                <w:szCs w:val="18"/>
              </w:rPr>
            </w:pPr>
          </w:p>
        </w:tc>
      </w:tr>
      <w:tr w:rsidR="00C87F27" w:rsidRPr="006F776F" w14:paraId="6A633663" w14:textId="77777777">
        <w:trPr>
          <w:trHeight w:val="20"/>
        </w:trPr>
        <w:tc>
          <w:tcPr>
            <w:tcW w:w="6374" w:type="dxa"/>
            <w:tcBorders>
              <w:bottom w:val="single" w:sz="4" w:space="0" w:color="000000"/>
            </w:tcBorders>
          </w:tcPr>
          <w:p w14:paraId="7F7C05D9" w14:textId="77777777" w:rsidR="00C87F27" w:rsidRDefault="00296A70" w:rsidP="00CB0ACA">
            <w:pPr>
              <w:pStyle w:val="aff9"/>
              <w:numPr>
                <w:ilvl w:val="0"/>
                <w:numId w:val="22"/>
              </w:numPr>
              <w:tabs>
                <w:tab w:val="left" w:pos="-2977"/>
                <w:tab w:val="left" w:pos="271"/>
              </w:tabs>
              <w:snapToGrid w:val="0"/>
              <w:spacing w:after="20" w:line="240" w:lineRule="auto"/>
              <w:ind w:left="271" w:hanging="180"/>
              <w:jc w:val="both"/>
              <w:rPr>
                <w:rFonts w:ascii="Cambria" w:hAnsi="Cambria" w:cs="Cambria"/>
                <w:sz w:val="18"/>
                <w:szCs w:val="18"/>
                <w:lang w:val="en-US"/>
              </w:rPr>
            </w:pPr>
            <w:r>
              <w:rPr>
                <w:rFonts w:ascii="Cambria" w:hAnsi="Cambria" w:cs="Cambria"/>
                <w:sz w:val="18"/>
                <w:szCs w:val="18"/>
                <w:lang w:val="en-US"/>
              </w:rPr>
              <w:t xml:space="preserve">The Borrower shall cause Maxsustrans to ensure that contractors engaged under contracts for Works: </w:t>
            </w:r>
          </w:p>
          <w:p w14:paraId="53F94480" w14:textId="77777777" w:rsidR="00C87F27" w:rsidRDefault="00296A70" w:rsidP="00CB0ACA">
            <w:pPr>
              <w:pStyle w:val="aff9"/>
              <w:numPr>
                <w:ilvl w:val="0"/>
                <w:numId w:val="28"/>
              </w:numPr>
              <w:tabs>
                <w:tab w:val="left" w:pos="-2977"/>
                <w:tab w:val="left" w:pos="271"/>
              </w:tabs>
              <w:snapToGrid w:val="0"/>
              <w:spacing w:after="20" w:line="240" w:lineRule="auto"/>
              <w:jc w:val="both"/>
              <w:rPr>
                <w:rFonts w:ascii="Cambria" w:hAnsi="Cambria" w:cs="Cambria"/>
                <w:bCs/>
                <w:sz w:val="18"/>
                <w:szCs w:val="18"/>
                <w:lang w:val="en-US"/>
              </w:rPr>
            </w:pPr>
            <w:r>
              <w:rPr>
                <w:rFonts w:ascii="Cambria" w:hAnsi="Cambria" w:cs="Cambria"/>
                <w:bCs/>
                <w:sz w:val="18"/>
                <w:szCs w:val="18"/>
                <w:lang w:val="en-US"/>
              </w:rPr>
              <w:t xml:space="preserve">comply with all applicable labor laws; </w:t>
            </w:r>
          </w:p>
          <w:p w14:paraId="1CC5C748" w14:textId="77777777" w:rsidR="00C87F27" w:rsidRDefault="00296A70" w:rsidP="00CB0ACA">
            <w:pPr>
              <w:pStyle w:val="aff9"/>
              <w:numPr>
                <w:ilvl w:val="0"/>
                <w:numId w:val="28"/>
              </w:numPr>
              <w:tabs>
                <w:tab w:val="left" w:pos="-2977"/>
                <w:tab w:val="left" w:pos="271"/>
              </w:tabs>
              <w:snapToGrid w:val="0"/>
              <w:spacing w:after="20" w:line="240" w:lineRule="auto"/>
              <w:jc w:val="both"/>
              <w:rPr>
                <w:rFonts w:ascii="Cambria" w:hAnsi="Cambria" w:cs="Cambria"/>
                <w:bCs/>
                <w:sz w:val="18"/>
                <w:szCs w:val="18"/>
                <w:lang w:val="en-US"/>
              </w:rPr>
            </w:pPr>
            <w:r>
              <w:rPr>
                <w:rFonts w:ascii="Cambria" w:hAnsi="Cambria" w:cs="Cambria"/>
                <w:bCs/>
                <w:sz w:val="18"/>
                <w:szCs w:val="18"/>
                <w:lang w:val="en-US"/>
              </w:rPr>
              <w:t xml:space="preserve">use their best efforts to employ women and local people, including disadvantaged people, living in the vicinity of the Works; </w:t>
            </w:r>
          </w:p>
          <w:p w14:paraId="6A7AD465" w14:textId="77777777" w:rsidR="00C87F27" w:rsidRDefault="00296A70" w:rsidP="00CB0ACA">
            <w:pPr>
              <w:pStyle w:val="aff9"/>
              <w:numPr>
                <w:ilvl w:val="0"/>
                <w:numId w:val="28"/>
              </w:numPr>
              <w:tabs>
                <w:tab w:val="left" w:pos="-2977"/>
                <w:tab w:val="left" w:pos="271"/>
              </w:tabs>
              <w:snapToGrid w:val="0"/>
              <w:spacing w:after="20" w:line="240" w:lineRule="auto"/>
              <w:jc w:val="both"/>
              <w:rPr>
                <w:rFonts w:ascii="Cambria" w:hAnsi="Cambria" w:cs="Cambria"/>
                <w:bCs/>
                <w:sz w:val="18"/>
                <w:szCs w:val="18"/>
                <w:lang w:val="en-US"/>
              </w:rPr>
            </w:pPr>
            <w:r>
              <w:rPr>
                <w:rFonts w:ascii="Cambria" w:hAnsi="Cambria" w:cs="Cambria"/>
                <w:bCs/>
                <w:sz w:val="18"/>
                <w:szCs w:val="18"/>
                <w:lang w:val="en-US"/>
              </w:rPr>
              <w:t xml:space="preserve">provide equal pay to men and women for work of equal type; </w:t>
            </w:r>
          </w:p>
          <w:p w14:paraId="05330C39" w14:textId="77777777" w:rsidR="00C87F27" w:rsidRDefault="00296A70" w:rsidP="00CB0ACA">
            <w:pPr>
              <w:pStyle w:val="aff9"/>
              <w:numPr>
                <w:ilvl w:val="0"/>
                <w:numId w:val="28"/>
              </w:numPr>
              <w:tabs>
                <w:tab w:val="left" w:pos="-2977"/>
                <w:tab w:val="left" w:pos="271"/>
              </w:tabs>
              <w:snapToGrid w:val="0"/>
              <w:spacing w:after="20" w:line="240" w:lineRule="auto"/>
              <w:jc w:val="both"/>
              <w:rPr>
                <w:rFonts w:ascii="Cambria" w:hAnsi="Cambria" w:cs="Cambria"/>
                <w:bCs/>
                <w:sz w:val="18"/>
                <w:szCs w:val="18"/>
                <w:lang w:val="en-US"/>
              </w:rPr>
            </w:pPr>
            <w:r>
              <w:rPr>
                <w:rFonts w:ascii="Cambria" w:hAnsi="Cambria" w:cs="Cambria"/>
                <w:bCs/>
                <w:sz w:val="18"/>
                <w:szCs w:val="18"/>
                <w:lang w:val="en-US"/>
              </w:rPr>
              <w:t xml:space="preserve">provide and adequately equip first-aid, health and sanitation, and personal hygiene facilities for male and female workers at the Works sites; </w:t>
            </w:r>
          </w:p>
          <w:p w14:paraId="12689EE8" w14:textId="77777777" w:rsidR="00C87F27" w:rsidRDefault="00296A70" w:rsidP="00CB0ACA">
            <w:pPr>
              <w:pStyle w:val="aff9"/>
              <w:numPr>
                <w:ilvl w:val="0"/>
                <w:numId w:val="28"/>
              </w:numPr>
              <w:tabs>
                <w:tab w:val="left" w:pos="-2977"/>
                <w:tab w:val="left" w:pos="271"/>
              </w:tabs>
              <w:snapToGrid w:val="0"/>
              <w:spacing w:after="20" w:line="240" w:lineRule="auto"/>
              <w:jc w:val="both"/>
              <w:rPr>
                <w:rFonts w:ascii="Cambria" w:hAnsi="Cambria" w:cs="Cambria"/>
                <w:bCs/>
                <w:sz w:val="18"/>
                <w:szCs w:val="18"/>
                <w:lang w:val="en-US"/>
              </w:rPr>
            </w:pPr>
            <w:r>
              <w:rPr>
                <w:rFonts w:ascii="Cambria" w:hAnsi="Cambria" w:cs="Cambria"/>
                <w:bCs/>
                <w:sz w:val="18"/>
                <w:szCs w:val="18"/>
                <w:lang w:val="en-US"/>
              </w:rPr>
              <w:t xml:space="preserve">maximize female training and employment; </w:t>
            </w:r>
          </w:p>
          <w:p w14:paraId="52A4E699" w14:textId="77777777" w:rsidR="00C87F27" w:rsidRDefault="00296A70" w:rsidP="00CB0ACA">
            <w:pPr>
              <w:pStyle w:val="aff9"/>
              <w:numPr>
                <w:ilvl w:val="0"/>
                <w:numId w:val="28"/>
              </w:numPr>
              <w:tabs>
                <w:tab w:val="left" w:pos="-2977"/>
                <w:tab w:val="left" w:pos="271"/>
              </w:tabs>
              <w:snapToGrid w:val="0"/>
              <w:spacing w:after="20" w:line="240" w:lineRule="auto"/>
              <w:jc w:val="both"/>
              <w:rPr>
                <w:rFonts w:ascii="Cambria" w:hAnsi="Cambria" w:cs="Cambria"/>
                <w:bCs/>
                <w:sz w:val="18"/>
                <w:szCs w:val="18"/>
                <w:lang w:val="en-US"/>
              </w:rPr>
            </w:pPr>
            <w:r>
              <w:rPr>
                <w:rFonts w:ascii="Cambria" w:hAnsi="Cambria" w:cs="Cambria"/>
                <w:bCs/>
                <w:sz w:val="18"/>
                <w:szCs w:val="18"/>
                <w:lang w:val="en-US"/>
              </w:rPr>
              <w:t xml:space="preserve">conduct an information and education campaign on sexually transmitted diseases and HIV/AIDS for construction workers as part of the health and safety program at campsites and adjacent communities during Works implementation; and </w:t>
            </w:r>
          </w:p>
          <w:p w14:paraId="1B2F5DE4" w14:textId="77777777" w:rsidR="00C87F27" w:rsidRDefault="00296A70" w:rsidP="00CB0ACA">
            <w:pPr>
              <w:pStyle w:val="aff9"/>
              <w:numPr>
                <w:ilvl w:val="0"/>
                <w:numId w:val="28"/>
              </w:numPr>
              <w:tabs>
                <w:tab w:val="left" w:pos="-2977"/>
                <w:tab w:val="left" w:pos="271"/>
              </w:tabs>
              <w:snapToGrid w:val="0"/>
              <w:spacing w:after="20" w:line="240" w:lineRule="auto"/>
              <w:rPr>
                <w:rFonts w:ascii="Cambria" w:hAnsi="Cambria" w:cs="Cambria"/>
                <w:bCs/>
                <w:sz w:val="18"/>
                <w:szCs w:val="18"/>
              </w:rPr>
            </w:pPr>
            <w:proofErr w:type="spellStart"/>
            <w:r>
              <w:rPr>
                <w:rFonts w:ascii="Cambria" w:hAnsi="Cambria" w:cs="Cambria"/>
                <w:bCs/>
                <w:sz w:val="18"/>
                <w:szCs w:val="18"/>
              </w:rPr>
              <w:t>abstain</w:t>
            </w:r>
            <w:proofErr w:type="spellEnd"/>
            <w:r>
              <w:rPr>
                <w:rFonts w:ascii="Cambria" w:hAnsi="Cambria" w:cs="Cambria"/>
                <w:bCs/>
                <w:sz w:val="18"/>
                <w:szCs w:val="18"/>
              </w:rPr>
              <w:t xml:space="preserve"> </w:t>
            </w:r>
            <w:proofErr w:type="spellStart"/>
            <w:r>
              <w:rPr>
                <w:rFonts w:ascii="Cambria" w:hAnsi="Cambria" w:cs="Cambria"/>
                <w:bCs/>
                <w:sz w:val="18"/>
                <w:szCs w:val="18"/>
              </w:rPr>
              <w:t>from</w:t>
            </w:r>
            <w:proofErr w:type="spellEnd"/>
            <w:r>
              <w:rPr>
                <w:rFonts w:ascii="Cambria" w:hAnsi="Cambria" w:cs="Cambria"/>
                <w:bCs/>
                <w:sz w:val="18"/>
                <w:szCs w:val="18"/>
              </w:rPr>
              <w:t xml:space="preserve"> </w:t>
            </w:r>
            <w:proofErr w:type="spellStart"/>
            <w:r>
              <w:rPr>
                <w:rFonts w:ascii="Cambria" w:hAnsi="Cambria" w:cs="Cambria"/>
                <w:bCs/>
                <w:sz w:val="18"/>
                <w:szCs w:val="18"/>
              </w:rPr>
              <w:t>child</w:t>
            </w:r>
            <w:proofErr w:type="spellEnd"/>
            <w:r>
              <w:rPr>
                <w:rFonts w:ascii="Cambria" w:hAnsi="Cambria" w:cs="Cambria"/>
                <w:bCs/>
                <w:sz w:val="18"/>
                <w:szCs w:val="18"/>
              </w:rPr>
              <w:t xml:space="preserve"> </w:t>
            </w:r>
            <w:proofErr w:type="spellStart"/>
            <w:r>
              <w:rPr>
                <w:rFonts w:ascii="Cambria" w:hAnsi="Cambria" w:cs="Cambria"/>
                <w:bCs/>
                <w:sz w:val="18"/>
                <w:szCs w:val="18"/>
              </w:rPr>
              <w:t>labor</w:t>
            </w:r>
            <w:proofErr w:type="spellEnd"/>
            <w:r>
              <w:rPr>
                <w:rFonts w:ascii="Cambria" w:hAnsi="Cambria" w:cs="Cambria"/>
                <w:bCs/>
                <w:sz w:val="18"/>
                <w:szCs w:val="18"/>
              </w:rPr>
              <w:t xml:space="preserve">. </w:t>
            </w:r>
          </w:p>
          <w:p w14:paraId="24B81851" w14:textId="77777777" w:rsidR="00C87F27" w:rsidRDefault="00296A70" w:rsidP="00CB0ACA">
            <w:pPr>
              <w:pStyle w:val="aff9"/>
              <w:tabs>
                <w:tab w:val="left" w:pos="-2977"/>
                <w:tab w:val="left" w:pos="271"/>
              </w:tabs>
              <w:snapToGrid w:val="0"/>
              <w:spacing w:after="20" w:line="240" w:lineRule="auto"/>
              <w:ind w:left="271"/>
              <w:jc w:val="both"/>
              <w:rPr>
                <w:rFonts w:ascii="Cambria" w:hAnsi="Cambria" w:cs="Cambria"/>
                <w:sz w:val="18"/>
                <w:szCs w:val="18"/>
                <w:lang w:val="en-US"/>
              </w:rPr>
            </w:pPr>
            <w:r>
              <w:rPr>
                <w:rFonts w:ascii="Cambria" w:hAnsi="Cambria" w:cs="Cambria"/>
                <w:bCs/>
                <w:sz w:val="18"/>
                <w:szCs w:val="18"/>
                <w:lang w:val="en-US"/>
              </w:rPr>
              <w:t>Relevant Works contracts must include specific clauses on these undertakings.</w:t>
            </w:r>
          </w:p>
        </w:tc>
        <w:tc>
          <w:tcPr>
            <w:tcW w:w="1843" w:type="dxa"/>
            <w:tcBorders>
              <w:bottom w:val="single" w:sz="4" w:space="0" w:color="000000"/>
            </w:tcBorders>
          </w:tcPr>
          <w:p w14:paraId="4589ADA0" w14:textId="483219E8" w:rsidR="00C87F27" w:rsidRDefault="005F7BDA" w:rsidP="007C7C3E">
            <w:pPr>
              <w:snapToGrid w:val="0"/>
              <w:spacing w:after="60" w:line="240" w:lineRule="auto"/>
              <w:jc w:val="center"/>
              <w:rPr>
                <w:rFonts w:ascii="Cambria" w:hAnsi="Cambria" w:cs="Cambria"/>
                <w:sz w:val="18"/>
                <w:szCs w:val="18"/>
              </w:rPr>
            </w:pPr>
            <w:r>
              <w:rPr>
                <w:rFonts w:ascii="Cambria" w:hAnsi="Cambria"/>
                <w:sz w:val="18"/>
                <w:szCs w:val="18"/>
              </w:rPr>
              <w:t xml:space="preserve">LA </w:t>
            </w:r>
            <w:proofErr w:type="spellStart"/>
            <w:r w:rsidR="007C7C3E" w:rsidRPr="007C7C3E">
              <w:rPr>
                <w:rFonts w:ascii="Cambria" w:hAnsi="Cambria"/>
                <w:sz w:val="18"/>
                <w:szCs w:val="18"/>
              </w:rPr>
              <w:t>Schedule</w:t>
            </w:r>
            <w:proofErr w:type="spellEnd"/>
            <w:r w:rsidR="007C7C3E" w:rsidRPr="007C7C3E">
              <w:rPr>
                <w:rFonts w:ascii="Cambria" w:hAnsi="Cambria"/>
                <w:sz w:val="18"/>
                <w:szCs w:val="18"/>
              </w:rPr>
              <w:t xml:space="preserve"> </w:t>
            </w:r>
            <w:r>
              <w:rPr>
                <w:rFonts w:ascii="Cambria" w:hAnsi="Cambria"/>
                <w:sz w:val="18"/>
                <w:szCs w:val="18"/>
              </w:rPr>
              <w:t xml:space="preserve">5, </w:t>
            </w:r>
            <w:proofErr w:type="spellStart"/>
            <w:r>
              <w:rPr>
                <w:rFonts w:ascii="Cambria" w:hAnsi="Cambria"/>
                <w:sz w:val="18"/>
                <w:szCs w:val="18"/>
              </w:rPr>
              <w:t>paragraph</w:t>
            </w:r>
            <w:proofErr w:type="spellEnd"/>
            <w:r>
              <w:rPr>
                <w:rFonts w:ascii="Cambria" w:hAnsi="Cambria"/>
                <w:sz w:val="18"/>
                <w:szCs w:val="18"/>
              </w:rPr>
              <w:t xml:space="preserve"> </w:t>
            </w:r>
            <w:r>
              <w:rPr>
                <w:rFonts w:ascii="Cambria" w:hAnsi="Cambria"/>
                <w:sz w:val="18"/>
                <w:szCs w:val="18"/>
                <w:lang w:val="en-US"/>
              </w:rPr>
              <w:t>13</w:t>
            </w:r>
          </w:p>
        </w:tc>
        <w:tc>
          <w:tcPr>
            <w:tcW w:w="6350" w:type="dxa"/>
            <w:tcBorders>
              <w:bottom w:val="single" w:sz="4" w:space="0" w:color="000000"/>
            </w:tcBorders>
          </w:tcPr>
          <w:p w14:paraId="5DA3A7A4" w14:textId="61F9E44C" w:rsidR="00C87F27" w:rsidRPr="00927237" w:rsidRDefault="00296A70" w:rsidP="00927237">
            <w:pPr>
              <w:snapToGrid w:val="0"/>
              <w:spacing w:after="60" w:line="240" w:lineRule="auto"/>
              <w:rPr>
                <w:rFonts w:ascii="Cambria" w:hAnsi="Cambria" w:cs="Cambria"/>
                <w:b/>
                <w:sz w:val="18"/>
                <w:szCs w:val="18"/>
                <w:lang w:val="en-US"/>
              </w:rPr>
            </w:pPr>
            <w:r w:rsidRPr="00954D3C">
              <w:rPr>
                <w:rFonts w:ascii="Cambria" w:hAnsi="Cambria" w:cs="Cambria"/>
                <w:b/>
                <w:sz w:val="18"/>
                <w:szCs w:val="18"/>
                <w:lang w:val="en-US"/>
              </w:rPr>
              <w:t>Complied</w:t>
            </w:r>
            <w:r w:rsidR="00954D3C">
              <w:rPr>
                <w:rFonts w:ascii="Cambria" w:hAnsi="Cambria" w:cs="Cambria"/>
                <w:b/>
                <w:sz w:val="18"/>
                <w:szCs w:val="18"/>
                <w:lang w:val="en-US"/>
              </w:rPr>
              <w:t>.</w:t>
            </w:r>
          </w:p>
        </w:tc>
      </w:tr>
    </w:tbl>
    <w:p w14:paraId="7B2A5ECF" w14:textId="77777777" w:rsidR="00C87F27" w:rsidRDefault="00C87F27">
      <w:pPr>
        <w:snapToGrid w:val="0"/>
        <w:spacing w:line="240" w:lineRule="auto"/>
        <w:rPr>
          <w:rFonts w:ascii="Cambria" w:hAnsi="Cambria" w:cs="Cambria"/>
          <w:lang w:val="en-US"/>
        </w:rPr>
        <w:sectPr w:rsidR="00C87F27" w:rsidSect="00E570DA">
          <w:pgSz w:w="16839" w:h="11907" w:orient="landscape"/>
          <w:pgMar w:top="1134" w:right="1276" w:bottom="1276" w:left="1134" w:header="720" w:footer="528" w:gutter="0"/>
          <w:cols w:space="720"/>
          <w:docGrid w:linePitch="360"/>
        </w:sectPr>
      </w:pPr>
    </w:p>
    <w:p w14:paraId="23842C27" w14:textId="77777777" w:rsidR="00C87F27" w:rsidRDefault="00296A70">
      <w:pPr>
        <w:pStyle w:val="1"/>
        <w:snapToGrid w:val="0"/>
        <w:spacing w:before="120" w:after="120"/>
        <w:ind w:left="360" w:hanging="360"/>
        <w:jc w:val="left"/>
        <w:rPr>
          <w:rFonts w:ascii="Cambria" w:hAnsi="Cambria" w:cs="Cambria"/>
          <w:vanish/>
          <w:sz w:val="24"/>
          <w:szCs w:val="24"/>
        </w:rPr>
      </w:pPr>
      <w:bookmarkStart w:id="367" w:name="_Toc85396134"/>
      <w:bookmarkStart w:id="368" w:name="_Toc96608712"/>
      <w:bookmarkStart w:id="369" w:name="_Toc84414262"/>
      <w:bookmarkStart w:id="370" w:name="_Toc80878491"/>
      <w:bookmarkStart w:id="371" w:name="_Toc505585315"/>
      <w:bookmarkStart w:id="372" w:name="_Toc73179441"/>
      <w:bookmarkStart w:id="373" w:name="_Toc113023793"/>
      <w:bookmarkStart w:id="374" w:name="_Toc112752661"/>
      <w:bookmarkStart w:id="375" w:name="_Toc80977195"/>
      <w:bookmarkStart w:id="376" w:name="_Toc95935622"/>
      <w:bookmarkStart w:id="377" w:name="_Toc219136072"/>
      <w:r>
        <w:rPr>
          <w:rFonts w:ascii="Cambria" w:hAnsi="Cambria" w:cs="Cambria"/>
          <w:sz w:val="24"/>
          <w:szCs w:val="24"/>
        </w:rPr>
        <w:lastRenderedPageBreak/>
        <w:t>RESULTS OF ENVIRONMENTAL MONITORING</w:t>
      </w:r>
      <w:bookmarkEnd w:id="367"/>
      <w:bookmarkEnd w:id="368"/>
      <w:bookmarkEnd w:id="369"/>
      <w:bookmarkEnd w:id="370"/>
      <w:bookmarkEnd w:id="371"/>
      <w:bookmarkEnd w:id="372"/>
      <w:bookmarkEnd w:id="373"/>
      <w:bookmarkEnd w:id="374"/>
      <w:bookmarkEnd w:id="375"/>
      <w:bookmarkEnd w:id="376"/>
      <w:bookmarkEnd w:id="377"/>
    </w:p>
    <w:p w14:paraId="209E9EE0" w14:textId="77777777" w:rsidR="00C87F27" w:rsidRDefault="00C87F27">
      <w:pPr>
        <w:shd w:val="clear" w:color="auto" w:fill="FFFFFF"/>
        <w:adjustRightInd w:val="0"/>
        <w:snapToGrid w:val="0"/>
        <w:spacing w:before="120" w:after="120" w:line="240" w:lineRule="auto"/>
        <w:jc w:val="both"/>
        <w:rPr>
          <w:rFonts w:ascii="Cambria" w:hAnsi="Cambria" w:cs="Cambria"/>
          <w:lang w:val="en-US"/>
        </w:rPr>
      </w:pPr>
      <w:bookmarkStart w:id="378" w:name="_Toc96969959"/>
      <w:bookmarkStart w:id="379" w:name="_Toc69212179"/>
      <w:bookmarkStart w:id="380" w:name="_Toc522013389"/>
      <w:bookmarkStart w:id="381" w:name="_Toc80976998"/>
      <w:bookmarkStart w:id="382" w:name="_Toc86136679"/>
      <w:bookmarkStart w:id="383" w:name="_Toc61281694"/>
      <w:bookmarkStart w:id="384" w:name="_Toc11242372"/>
      <w:bookmarkStart w:id="385" w:name="_Toc85551410"/>
      <w:bookmarkStart w:id="386" w:name="_Toc80878486"/>
      <w:bookmarkStart w:id="387" w:name="_Toc86136673"/>
      <w:bookmarkStart w:id="388" w:name="_Toc80976997"/>
      <w:bookmarkStart w:id="389" w:name="_Toc84414257"/>
      <w:bookmarkStart w:id="390" w:name="_Toc522012927"/>
      <w:bookmarkStart w:id="391" w:name="_Toc80878247"/>
      <w:bookmarkStart w:id="392" w:name="_Toc525815332"/>
      <w:bookmarkStart w:id="393" w:name="_Toc69212178"/>
      <w:bookmarkStart w:id="394" w:name="_Toc95935617"/>
      <w:bookmarkStart w:id="395" w:name="_Toc84412354"/>
      <w:bookmarkStart w:id="396" w:name="_Toc69212182"/>
      <w:bookmarkStart w:id="397" w:name="_Toc72327844"/>
      <w:bookmarkStart w:id="398" w:name="_Toc520459199"/>
      <w:bookmarkStart w:id="399" w:name="_Toc85551117"/>
      <w:bookmarkStart w:id="400" w:name="_Toc98406633"/>
      <w:bookmarkStart w:id="401" w:name="_Toc519601681"/>
      <w:bookmarkStart w:id="402" w:name="_Toc84412413"/>
      <w:bookmarkStart w:id="403" w:name="_Toc112353116"/>
      <w:bookmarkStart w:id="404" w:name="_Toc72327842"/>
      <w:bookmarkStart w:id="405" w:name="_Toc85396129"/>
      <w:bookmarkStart w:id="406" w:name="_Toc98407382"/>
      <w:bookmarkStart w:id="407" w:name="_Toc116497481"/>
      <w:bookmarkStart w:id="408" w:name="_Toc85551416"/>
      <w:bookmarkStart w:id="409" w:name="_Toc522013526"/>
      <w:bookmarkStart w:id="410" w:name="_Toc95857091"/>
      <w:bookmarkStart w:id="411" w:name="_Toc73018902"/>
      <w:bookmarkStart w:id="412" w:name="_Toc73017550"/>
      <w:bookmarkStart w:id="413" w:name="_Toc522012668"/>
      <w:bookmarkStart w:id="414" w:name="_Toc98407376"/>
      <w:bookmarkStart w:id="415" w:name="_Toc96608707"/>
      <w:bookmarkStart w:id="416" w:name="_Toc520458865"/>
      <w:bookmarkStart w:id="417" w:name="_Toc69211966"/>
      <w:bookmarkStart w:id="418" w:name="_Toc12286311"/>
      <w:bookmarkStart w:id="419" w:name="_Toc86062516"/>
      <w:bookmarkStart w:id="420" w:name="_Toc85551352"/>
      <w:bookmarkStart w:id="421" w:name="_Toc520459109"/>
      <w:bookmarkStart w:id="422" w:name="_Toc80878173"/>
      <w:bookmarkStart w:id="423" w:name="_Toc522013135"/>
      <w:bookmarkStart w:id="424" w:name="_Toc98834613"/>
      <w:bookmarkStart w:id="425" w:name="_Toc522014047"/>
      <w:bookmarkStart w:id="426" w:name="_Toc85551353"/>
      <w:bookmarkStart w:id="427" w:name="_Toc29825139"/>
      <w:bookmarkStart w:id="428" w:name="_Toc80977118"/>
      <w:bookmarkStart w:id="429" w:name="_Toc95857085"/>
      <w:bookmarkStart w:id="430" w:name="_Toc86062510"/>
      <w:bookmarkStart w:id="431" w:name="_Toc69211964"/>
      <w:bookmarkStart w:id="432" w:name="_Toc534792290"/>
      <w:bookmarkStart w:id="433" w:name="_Toc518294843"/>
      <w:bookmarkStart w:id="434" w:name="_Toc73017450"/>
      <w:bookmarkStart w:id="435" w:name="_Toc98407484"/>
      <w:bookmarkStart w:id="436" w:name="_Toc522013612"/>
      <w:bookmarkStart w:id="437" w:name="_Toc84412477"/>
      <w:bookmarkStart w:id="438" w:name="_Toc69211969"/>
      <w:bookmarkStart w:id="439" w:name="_Toc84524006"/>
      <w:bookmarkStart w:id="440" w:name="_Toc520459246"/>
      <w:bookmarkStart w:id="441" w:name="_Toc522015013"/>
      <w:bookmarkStart w:id="442" w:name="_Toc61279838"/>
      <w:bookmarkStart w:id="443" w:name="_Toc522013945"/>
      <w:bookmarkStart w:id="444" w:name="_Toc69212177"/>
      <w:bookmarkStart w:id="445" w:name="_Toc112352814"/>
      <w:bookmarkStart w:id="446" w:name="_Toc73179442"/>
      <w:bookmarkStart w:id="447" w:name="_Toc521679289"/>
      <w:bookmarkStart w:id="448" w:name="_Toc522013516"/>
      <w:bookmarkStart w:id="449" w:name="_Toc96606964"/>
      <w:bookmarkStart w:id="450" w:name="_Toc522013263"/>
      <w:bookmarkStart w:id="451" w:name="_Toc86682884"/>
      <w:bookmarkStart w:id="452" w:name="_Toc98834607"/>
      <w:bookmarkStart w:id="453" w:name="_Toc85551406"/>
      <w:bookmarkStart w:id="454" w:name="_Toc84414263"/>
      <w:bookmarkStart w:id="455" w:name="_Toc69211965"/>
      <w:bookmarkStart w:id="456" w:name="_Toc522013341"/>
      <w:bookmarkStart w:id="457" w:name="_Toc522013302"/>
      <w:bookmarkStart w:id="458" w:name="_Toc112353110"/>
      <w:bookmarkStart w:id="459" w:name="_Toc522012967"/>
      <w:bookmarkStart w:id="460" w:name="_Toc84412471"/>
      <w:bookmarkStart w:id="461" w:name="_Toc84412419"/>
      <w:bookmarkStart w:id="462" w:name="_Toc73017500"/>
      <w:bookmarkStart w:id="463" w:name="_Toc85564861"/>
      <w:bookmarkStart w:id="464" w:name="_Toc522191846"/>
      <w:bookmarkStart w:id="465" w:name="_Toc112752656"/>
      <w:bookmarkStart w:id="466" w:name="_Toc73017600"/>
      <w:bookmarkStart w:id="467" w:name="_Toc61286786"/>
      <w:bookmarkStart w:id="468" w:name="_Toc85396135"/>
      <w:bookmarkStart w:id="469" w:name="_Toc96608702"/>
      <w:bookmarkStart w:id="470" w:name="_Toc522014382"/>
      <w:bookmarkStart w:id="471" w:name="_Toc80270719"/>
      <w:bookmarkStart w:id="472" w:name="_Toc85551359"/>
      <w:bookmarkStart w:id="473" w:name="_Toc522013214"/>
      <w:bookmarkStart w:id="474" w:name="_Toc86136668"/>
      <w:bookmarkStart w:id="475" w:name="_Toc80878253"/>
      <w:bookmarkStart w:id="476" w:name="_Toc522013428"/>
      <w:bookmarkStart w:id="477" w:name="_Toc522013125"/>
      <w:bookmarkStart w:id="478" w:name="_Toc61454336"/>
      <w:bookmarkStart w:id="479" w:name="_Toc72327843"/>
      <w:bookmarkStart w:id="480" w:name="_Toc84412524"/>
      <w:bookmarkStart w:id="481" w:name="_Toc112353105"/>
      <w:bookmarkStart w:id="482" w:name="_Toc112353019"/>
      <w:bookmarkStart w:id="483" w:name="_Toc72327847"/>
      <w:bookmarkStart w:id="484" w:name="_Toc60754071"/>
      <w:bookmarkStart w:id="485" w:name="_Toc11242362"/>
      <w:bookmarkStart w:id="486" w:name="_Toc95935623"/>
      <w:bookmarkStart w:id="487" w:name="_Toc522014547"/>
      <w:bookmarkStart w:id="488" w:name="_Toc80878481"/>
      <w:bookmarkStart w:id="489" w:name="_Toc112353064"/>
      <w:bookmarkStart w:id="490" w:name="_Toc522014767"/>
      <w:bookmarkStart w:id="491" w:name="_Toc61281684"/>
      <w:bookmarkStart w:id="492" w:name="_Toc522015060"/>
      <w:bookmarkStart w:id="493" w:name="_Toc84412466"/>
      <w:bookmarkStart w:id="494" w:name="_Toc73017650"/>
      <w:bookmarkStart w:id="495" w:name="_Toc86682874"/>
      <w:bookmarkStart w:id="496" w:name="_Toc112353014"/>
      <w:bookmarkStart w:id="497" w:name="_Toc69212168"/>
      <w:bookmarkStart w:id="498" w:name="_Toc84524002"/>
      <w:bookmarkStart w:id="499" w:name="_Toc85564867"/>
      <w:bookmarkStart w:id="500" w:name="_Toc84412467"/>
      <w:bookmarkStart w:id="501" w:name="_Toc522013568"/>
      <w:bookmarkStart w:id="502" w:name="_Toc113023407"/>
      <w:bookmarkStart w:id="503" w:name="_Toc84412535"/>
      <w:bookmarkStart w:id="504" w:name="_Toc61279828"/>
      <w:bookmarkStart w:id="505" w:name="_Toc85551112"/>
      <w:bookmarkStart w:id="506" w:name="_Toc522191836"/>
      <w:bookmarkStart w:id="507" w:name="_Toc522014916"/>
      <w:bookmarkStart w:id="508" w:name="_Toc80878169"/>
      <w:bookmarkStart w:id="509" w:name="_Toc80977196"/>
      <w:bookmarkStart w:id="510" w:name="_Toc73174279"/>
      <w:bookmarkStart w:id="511" w:name="_Toc96969954"/>
      <w:bookmarkStart w:id="512" w:name="_Toc522013558"/>
      <w:bookmarkStart w:id="513" w:name="_Toc86682873"/>
      <w:bookmarkStart w:id="514" w:name="_Toc80977004"/>
      <w:bookmarkStart w:id="515" w:name="_Toc84524012"/>
      <w:bookmarkStart w:id="516" w:name="_Toc522013331"/>
      <w:bookmarkStart w:id="517" w:name="_Toc522014926"/>
      <w:bookmarkStart w:id="518" w:name="_Toc522014420"/>
      <w:bookmarkStart w:id="519" w:name="_Toc20407125"/>
      <w:bookmarkStart w:id="520" w:name="_Toc84414253"/>
      <w:bookmarkStart w:id="521" w:name="_Toc29825129"/>
      <w:bookmarkStart w:id="522" w:name="_Toc85396124"/>
      <w:bookmarkStart w:id="523" w:name="_Toc98834602"/>
      <w:bookmarkStart w:id="524" w:name="_Toc85551348"/>
      <w:bookmarkStart w:id="525" w:name="_Toc95857080"/>
      <w:bookmarkStart w:id="526" w:name="_Toc98834603"/>
      <w:bookmarkStart w:id="527" w:name="_Toc80878243"/>
      <w:bookmarkStart w:id="528" w:name="_Toc84412408"/>
      <w:bookmarkStart w:id="529" w:name="_Toc522012957"/>
      <w:bookmarkStart w:id="530" w:name="_Toc112353107"/>
      <w:bookmarkStart w:id="531" w:name="_Toc520459192"/>
      <w:bookmarkStart w:id="532" w:name="_Toc85551407"/>
      <w:bookmarkStart w:id="533" w:name="_Toc85396126"/>
      <w:bookmarkStart w:id="534" w:name="_Toc20407115"/>
      <w:bookmarkStart w:id="535" w:name="_Toc80976993"/>
      <w:bookmarkStart w:id="536" w:name="_Toc84414252"/>
      <w:bookmarkStart w:id="537" w:name="_Toc80977185"/>
      <w:bookmarkStart w:id="538" w:name="_Toc85564857"/>
      <w:bookmarkStart w:id="539" w:name="_Toc61454326"/>
      <w:bookmarkStart w:id="540" w:name="_Toc96969957"/>
      <w:bookmarkStart w:id="541" w:name="_Toc80878244"/>
      <w:bookmarkStart w:id="542" w:name="_Toc522015003"/>
      <w:bookmarkStart w:id="543" w:name="_Toc116497476"/>
      <w:bookmarkStart w:id="544" w:name="_Toc85396125"/>
      <w:bookmarkStart w:id="545" w:name="_Toc84412468"/>
      <w:bookmarkStart w:id="546" w:name="_Toc80270708"/>
      <w:bookmarkStart w:id="547" w:name="_Toc112352809"/>
      <w:bookmarkStart w:id="548" w:name="_Toc80977113"/>
      <w:bookmarkStart w:id="549" w:name="_Toc86062505"/>
      <w:bookmarkStart w:id="550" w:name="_Toc80976994"/>
      <w:bookmarkStart w:id="551" w:name="_Toc80270706"/>
      <w:bookmarkStart w:id="552" w:name="_Toc80878170"/>
      <w:bookmarkStart w:id="553" w:name="_Toc84524004"/>
      <w:bookmarkStart w:id="554" w:name="_Toc84412525"/>
      <w:bookmarkStart w:id="555" w:name="_Toc96608704"/>
      <w:bookmarkStart w:id="556" w:name="_Toc86136669"/>
      <w:bookmarkStart w:id="557" w:name="_Toc112353059"/>
      <w:bookmarkStart w:id="558" w:name="_Toc84524001"/>
      <w:bookmarkStart w:id="559" w:name="_Toc85551113"/>
      <w:bookmarkStart w:id="560" w:name="_Toc98406628"/>
      <w:bookmarkStart w:id="561" w:name="_Toc84412350"/>
      <w:bookmarkStart w:id="562" w:name="_Toc85564856"/>
      <w:bookmarkStart w:id="563" w:name="_Toc96969955"/>
      <w:bookmarkStart w:id="564" w:name="_Toc96608703"/>
      <w:bookmarkStart w:id="565" w:name="_Toc112352810"/>
      <w:bookmarkStart w:id="566" w:name="_Toc80878242"/>
      <w:bookmarkStart w:id="567" w:name="_Toc534792280"/>
      <w:bookmarkStart w:id="568" w:name="_Toc80977187"/>
      <w:bookmarkStart w:id="569" w:name="_Toc86062506"/>
      <w:bookmarkStart w:id="570" w:name="_Toc85551114"/>
      <w:bookmarkStart w:id="571" w:name="_Toc80977186"/>
      <w:bookmarkStart w:id="572" w:name="_Toc80270705"/>
      <w:bookmarkStart w:id="573" w:name="_Toc96606959"/>
      <w:bookmarkStart w:id="574" w:name="_Toc525815322"/>
      <w:bookmarkStart w:id="575" w:name="_Toc98407372"/>
      <w:bookmarkStart w:id="576" w:name="_Toc84412351"/>
      <w:bookmarkStart w:id="577" w:name="_Toc80976996"/>
      <w:bookmarkStart w:id="578" w:name="_Toc85551350"/>
      <w:bookmarkStart w:id="579" w:name="_Toc80977115"/>
      <w:bookmarkStart w:id="580" w:name="_Toc84414254"/>
      <w:bookmarkStart w:id="581" w:name="_Toc98407481"/>
      <w:bookmarkStart w:id="582" w:name="_Toc80977117"/>
      <w:bookmarkStart w:id="583" w:name="_Toc112353016"/>
      <w:bookmarkStart w:id="584" w:name="_Toc85564859"/>
      <w:bookmarkStart w:id="585" w:name="_Toc95935612"/>
      <w:bookmarkStart w:id="586" w:name="_Toc98406630"/>
      <w:bookmarkStart w:id="587" w:name="_Toc84412409"/>
      <w:bookmarkStart w:id="588" w:name="_Toc80878484"/>
      <w:bookmarkStart w:id="589" w:name="_Toc85396127"/>
      <w:bookmarkStart w:id="590" w:name="_Toc98407479"/>
      <w:bookmarkStart w:id="591" w:name="_Toc69211955"/>
      <w:bookmarkStart w:id="592" w:name="_Toc80878171"/>
      <w:bookmarkStart w:id="593" w:name="_Toc61286776"/>
      <w:bookmarkStart w:id="594" w:name="_Toc112353061"/>
      <w:bookmarkStart w:id="595" w:name="_Toc112752652"/>
      <w:bookmarkStart w:id="596" w:name="_Toc95935613"/>
      <w:bookmarkStart w:id="597" w:name="_Toc96969958"/>
      <w:bookmarkStart w:id="598" w:name="_Toc85551349"/>
      <w:bookmarkStart w:id="599" w:name="_Toc80977114"/>
      <w:bookmarkStart w:id="600" w:name="_Toc98834604"/>
      <w:bookmarkStart w:id="601" w:name="_Toc112752651"/>
      <w:bookmarkStart w:id="602" w:name="_Toc112353106"/>
      <w:bookmarkStart w:id="603" w:name="_Toc84412526"/>
      <w:bookmarkStart w:id="604" w:name="_Toc95935615"/>
      <w:bookmarkStart w:id="605" w:name="_Toc98407373"/>
      <w:bookmarkStart w:id="606" w:name="_Toc96969956"/>
      <w:bookmarkStart w:id="607" w:name="_Toc84412410"/>
      <w:bookmarkStart w:id="608" w:name="_Toc112353015"/>
      <w:bookmarkStart w:id="609" w:name="_Toc85564858"/>
      <w:bookmarkStart w:id="610" w:name="_Toc86136670"/>
      <w:bookmarkStart w:id="611" w:name="_Toc112352811"/>
      <w:bookmarkStart w:id="612" w:name="_Toc112353063"/>
      <w:bookmarkStart w:id="613" w:name="_Toc84412353"/>
      <w:bookmarkStart w:id="614" w:name="_Toc95857082"/>
      <w:bookmarkStart w:id="615" w:name="_Toc112752655"/>
      <w:bookmarkStart w:id="616" w:name="_Toc86062508"/>
      <w:bookmarkStart w:id="617" w:name="_Toc95857081"/>
      <w:bookmarkStart w:id="618" w:name="_Toc84524003"/>
      <w:bookmarkStart w:id="619" w:name="_Toc84412412"/>
      <w:bookmarkStart w:id="620" w:name="_Toc86062507"/>
      <w:bookmarkStart w:id="621" w:name="_Toc80976995"/>
      <w:bookmarkStart w:id="622" w:name="_Toc85551115"/>
      <w:bookmarkStart w:id="623" w:name="_Toc112353018"/>
      <w:bookmarkStart w:id="624" w:name="_Toc112353108"/>
      <w:bookmarkStart w:id="625" w:name="_Toc85396128"/>
      <w:bookmarkStart w:id="626" w:name="_Toc80878245"/>
      <w:bookmarkStart w:id="627" w:name="_Toc112353060"/>
      <w:bookmarkStart w:id="628" w:name="_Toc80878483"/>
      <w:bookmarkStart w:id="629" w:name="_Toc112352813"/>
      <w:bookmarkStart w:id="630" w:name="_Toc98407374"/>
      <w:bookmarkStart w:id="631" w:name="_Toc95935614"/>
      <w:bookmarkStart w:id="632" w:name="_Toc98407371"/>
      <w:bookmarkStart w:id="633" w:name="_Toc86136672"/>
      <w:bookmarkStart w:id="634" w:name="_Toc96606960"/>
      <w:bookmarkStart w:id="635" w:name="_Toc86682875"/>
      <w:bookmarkStart w:id="636" w:name="_Toc98406629"/>
      <w:bookmarkStart w:id="637" w:name="_Toc80878485"/>
      <w:bookmarkStart w:id="638" w:name="_Toc80878482"/>
      <w:bookmarkStart w:id="639" w:name="_Toc80270707"/>
      <w:bookmarkStart w:id="640" w:name="_Toc85551116"/>
      <w:bookmarkStart w:id="641" w:name="_Toc84412528"/>
      <w:bookmarkStart w:id="642" w:name="_Toc84524005"/>
      <w:bookmarkStart w:id="643" w:name="_Toc84412411"/>
      <w:bookmarkStart w:id="644" w:name="_Toc98407480"/>
      <w:bookmarkStart w:id="645" w:name="_Toc84414256"/>
      <w:bookmarkStart w:id="646" w:name="_Toc116497479"/>
      <w:bookmarkStart w:id="647" w:name="_Toc86682876"/>
      <w:bookmarkStart w:id="648" w:name="_Toc86062509"/>
      <w:bookmarkStart w:id="649" w:name="_Toc98834606"/>
      <w:bookmarkStart w:id="650" w:name="_Toc85564860"/>
      <w:bookmarkStart w:id="651" w:name="_Toc112752654"/>
      <w:bookmarkStart w:id="652" w:name="_Toc84412527"/>
      <w:bookmarkStart w:id="653" w:name="_Toc96608706"/>
      <w:bookmarkStart w:id="654" w:name="_Toc96606961"/>
      <w:bookmarkStart w:id="655" w:name="_Toc86136671"/>
      <w:bookmarkStart w:id="656" w:name="_Toc85551123"/>
      <w:bookmarkStart w:id="657" w:name="_Toc95857084"/>
      <w:bookmarkStart w:id="658" w:name="_Toc112752653"/>
      <w:bookmarkStart w:id="659" w:name="_Toc86682878"/>
      <w:bookmarkStart w:id="660" w:name="_Toc85551409"/>
      <w:bookmarkStart w:id="661" w:name="_Toc98407482"/>
      <w:bookmarkStart w:id="662" w:name="_Toc96606962"/>
      <w:bookmarkStart w:id="663" w:name="_Toc96606970"/>
      <w:bookmarkStart w:id="664" w:name="_Toc80977188"/>
      <w:bookmarkStart w:id="665" w:name="_Toc116497478"/>
      <w:bookmarkStart w:id="666" w:name="_Toc112353017"/>
      <w:bookmarkStart w:id="667" w:name="_Toc116497480"/>
      <w:bookmarkStart w:id="668" w:name="_Toc116497477"/>
      <w:bookmarkStart w:id="669" w:name="_Toc84412529"/>
      <w:bookmarkStart w:id="670" w:name="_Toc98834605"/>
      <w:bookmarkStart w:id="671" w:name="_Toc95857083"/>
      <w:bookmarkStart w:id="672" w:name="_Toc96608705"/>
      <w:bookmarkStart w:id="673" w:name="_Toc80878179"/>
      <w:bookmarkStart w:id="674" w:name="_Toc84412352"/>
      <w:bookmarkStart w:id="675" w:name="_Toc112352812"/>
      <w:bookmarkStart w:id="676" w:name="_Toc522013602"/>
      <w:bookmarkStart w:id="677" w:name="_Toc80878246"/>
      <w:bookmarkStart w:id="678" w:name="_Toc112353109"/>
      <w:bookmarkStart w:id="679" w:name="_Toc84412470"/>
      <w:bookmarkStart w:id="680" w:name="_Toc112353062"/>
      <w:bookmarkStart w:id="681" w:name="_Toc80878172"/>
      <w:bookmarkStart w:id="682" w:name="_Toc116933208"/>
      <w:bookmarkStart w:id="683" w:name="_Toc96606963"/>
      <w:bookmarkStart w:id="684" w:name="_Toc98406632"/>
      <w:bookmarkStart w:id="685" w:name="_Toc518294833"/>
      <w:bookmarkStart w:id="686" w:name="_Toc12286301"/>
      <w:bookmarkStart w:id="687" w:name="_Toc98407375"/>
      <w:bookmarkStart w:id="688" w:name="_Toc522014037"/>
      <w:bookmarkStart w:id="689" w:name="_Toc520458858"/>
      <w:bookmarkStart w:id="690" w:name="_Toc80977189"/>
      <w:bookmarkStart w:id="691" w:name="_Toc98406631"/>
      <w:bookmarkStart w:id="692" w:name="_Toc522013224"/>
      <w:bookmarkStart w:id="693" w:name="_Toc98406639"/>
      <w:bookmarkStart w:id="694" w:name="_Toc522014372"/>
      <w:bookmarkStart w:id="695" w:name="_Toc80270709"/>
      <w:bookmarkStart w:id="696" w:name="_Toc112352820"/>
      <w:bookmarkStart w:id="697" w:name="_Toc113023794"/>
      <w:bookmarkStart w:id="698" w:name="_Toc84414255"/>
      <w:bookmarkStart w:id="699" w:name="_Toc98407483"/>
      <w:bookmarkStart w:id="700" w:name="_Toc80977116"/>
      <w:bookmarkStart w:id="701" w:name="_Toc84412469"/>
      <w:bookmarkStart w:id="702" w:name="_Toc522013693"/>
      <w:bookmarkStart w:id="703" w:name="_Toc85551408"/>
      <w:bookmarkStart w:id="704" w:name="_Toc80977190"/>
      <w:bookmarkStart w:id="705" w:name="_Toc86682877"/>
      <w:bookmarkStart w:id="706" w:name="_Toc95935616"/>
      <w:bookmarkStart w:id="707" w:name="_Toc80270710"/>
      <w:bookmarkStart w:id="708" w:name="_Toc522013379"/>
      <w:bookmarkStart w:id="709" w:name="_Toc96608713"/>
      <w:bookmarkStart w:id="710" w:name="_Toc113023596"/>
      <w:bookmarkStart w:id="711" w:name="_Toc73017694"/>
      <w:bookmarkStart w:id="712" w:name="_Toc72327832"/>
      <w:bookmarkStart w:id="713" w:name="_Toc522014757"/>
      <w:bookmarkStart w:id="714" w:name="_Toc85551351"/>
      <w:bookmarkStart w:id="715" w:name="_Toc60754061"/>
      <w:bookmarkStart w:id="716" w:name="_Toc522014537"/>
      <w:bookmarkStart w:id="717" w:name="_Toc73174694"/>
      <w:bookmarkStart w:id="718" w:name="_Toc522012658"/>
      <w:bookmarkStart w:id="719" w:name="_Toc112353070"/>
      <w:bookmarkStart w:id="720" w:name="_Toc112353025"/>
      <w:bookmarkStart w:id="721" w:name="_Toc85551405"/>
      <w:bookmarkStart w:id="722" w:name="_Toc96969965"/>
      <w:bookmarkStart w:id="723" w:name="_Toc519601673"/>
      <w:bookmarkStart w:id="724" w:name="_Toc522013292"/>
      <w:bookmarkStart w:id="725" w:name="_Toc522013253"/>
      <w:bookmarkStart w:id="726" w:name="_Toc522014430"/>
      <w:bookmarkStart w:id="727" w:name="_Toc520459237"/>
      <w:bookmarkStart w:id="728" w:name="_Toc522015050"/>
      <w:bookmarkStart w:id="729" w:name="_Toc522013418"/>
      <w:bookmarkStart w:id="730" w:name="_Toc80878168"/>
      <w:bookmarkStart w:id="731" w:name="_Toc522013935"/>
      <w:bookmarkStart w:id="732" w:name="_Toc84412360"/>
      <w:bookmarkStart w:id="733" w:name="_Toc98407490"/>
      <w:bookmarkStart w:id="734" w:name="_Toc112752662"/>
      <w:bookmarkStart w:id="735" w:name="_Toc84412349"/>
      <w:bookmarkStart w:id="736" w:name="_Toc522012917"/>
      <w:bookmarkStart w:id="737" w:name="_Toc521679279"/>
      <w:bookmarkStart w:id="738" w:name="_Toc80878492"/>
      <w:bookmarkStart w:id="739" w:name="_Toc520459102"/>
      <w:bookmarkStart w:id="740" w:name="_Toc116932344"/>
      <w:bookmarkStart w:id="741" w:name="_Toc73019054"/>
      <w:bookmarkStart w:id="742" w:name="_Toc80977124"/>
      <w:bookmarkStart w:id="743" w:name="_Toc522013703"/>
      <w:bookmarkStart w:id="744" w:name="_Toc112752663"/>
      <w:bookmarkStart w:id="745" w:name="_Toc80977197"/>
      <w:bookmarkStart w:id="746" w:name="_Toc113023795"/>
      <w:bookmarkStart w:id="747" w:name="_Toc96608714"/>
      <w:bookmarkStart w:id="748" w:name="_Toc84414264"/>
      <w:bookmarkStart w:id="749" w:name="_Toc80878493"/>
      <w:bookmarkStart w:id="750" w:name="_Toc95935624"/>
      <w:bookmarkStart w:id="751" w:name="_Toc85396136"/>
      <w:bookmarkStart w:id="752" w:name="_Toc73179443"/>
      <w:bookmarkStart w:id="753" w:name="_Toc505585316"/>
      <w:bookmarkEnd w:id="365"/>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p>
    <w:p w14:paraId="0041AE87" w14:textId="77777777" w:rsidR="00C87F27" w:rsidRDefault="00296A70">
      <w:pPr>
        <w:pStyle w:val="2"/>
        <w:numPr>
          <w:ilvl w:val="1"/>
          <w:numId w:val="30"/>
        </w:numPr>
        <w:snapToGrid w:val="0"/>
        <w:spacing w:before="120" w:after="120"/>
        <w:rPr>
          <w:rFonts w:ascii="Cambria" w:hAnsi="Cambria" w:cs="Cambria"/>
          <w:sz w:val="24"/>
        </w:rPr>
      </w:pPr>
      <w:bookmarkStart w:id="754" w:name="_Toc219136073"/>
      <w:r>
        <w:rPr>
          <w:rFonts w:ascii="Cambria" w:hAnsi="Cambria" w:cs="Cambria"/>
          <w:sz w:val="24"/>
        </w:rPr>
        <w:t>Overview of Monitoring Conducted during Current Period</w:t>
      </w:r>
      <w:bookmarkEnd w:id="744"/>
      <w:bookmarkEnd w:id="745"/>
      <w:bookmarkEnd w:id="746"/>
      <w:bookmarkEnd w:id="747"/>
      <w:bookmarkEnd w:id="748"/>
      <w:bookmarkEnd w:id="749"/>
      <w:bookmarkEnd w:id="750"/>
      <w:bookmarkEnd w:id="751"/>
      <w:bookmarkEnd w:id="752"/>
      <w:bookmarkEnd w:id="754"/>
    </w:p>
    <w:bookmarkEnd w:id="753"/>
    <w:p w14:paraId="4595A81E" w14:textId="77777777" w:rsidR="000B44E8" w:rsidRDefault="000B44E8">
      <w:pPr>
        <w:numPr>
          <w:ilvl w:val="0"/>
          <w:numId w:val="12"/>
        </w:numPr>
        <w:shd w:val="clear" w:color="auto" w:fill="FFFFFF"/>
        <w:adjustRightInd w:val="0"/>
        <w:snapToGrid w:val="0"/>
        <w:spacing w:before="120" w:after="120" w:line="240" w:lineRule="auto"/>
        <w:ind w:left="0" w:firstLine="0"/>
        <w:jc w:val="both"/>
        <w:rPr>
          <w:rFonts w:ascii="Cambria" w:hAnsi="Cambria" w:cs="Cambria"/>
          <w:lang w:val="en-US"/>
        </w:rPr>
      </w:pPr>
      <w:r>
        <w:rPr>
          <w:rFonts w:ascii="Cambria" w:hAnsi="Cambria" w:cs="Cambria"/>
          <w:lang w:val="en-US"/>
        </w:rPr>
        <w:t>Not available.</w:t>
      </w:r>
    </w:p>
    <w:p w14:paraId="60C506C9" w14:textId="34CA2CAC" w:rsidR="00C87F27" w:rsidRDefault="00296A70">
      <w:pPr>
        <w:pStyle w:val="2"/>
        <w:numPr>
          <w:ilvl w:val="1"/>
          <w:numId w:val="30"/>
        </w:numPr>
        <w:snapToGrid w:val="0"/>
        <w:spacing w:before="120" w:after="120"/>
        <w:rPr>
          <w:rFonts w:ascii="Cambria" w:hAnsi="Cambria" w:cs="Cambria"/>
          <w:sz w:val="24"/>
        </w:rPr>
      </w:pPr>
      <w:bookmarkStart w:id="755" w:name="_Toc219136074"/>
      <w:r>
        <w:rPr>
          <w:rFonts w:ascii="Cambria" w:hAnsi="Cambria" w:cs="Cambria"/>
          <w:sz w:val="24"/>
        </w:rPr>
        <w:t xml:space="preserve">Air </w:t>
      </w:r>
      <w:r w:rsidR="008E45FB">
        <w:rPr>
          <w:rFonts w:ascii="Cambria" w:hAnsi="Cambria" w:cs="Cambria"/>
          <w:sz w:val="24"/>
          <w:lang w:val="en-US"/>
        </w:rPr>
        <w:t xml:space="preserve">and Ground Water </w:t>
      </w:r>
      <w:r>
        <w:rPr>
          <w:rFonts w:ascii="Cambria" w:hAnsi="Cambria" w:cs="Cambria"/>
          <w:sz w:val="24"/>
          <w:lang w:val="en-US"/>
        </w:rPr>
        <w:t>Q</w:t>
      </w:r>
      <w:r>
        <w:rPr>
          <w:rFonts w:ascii="Cambria" w:hAnsi="Cambria" w:cs="Cambria"/>
          <w:sz w:val="24"/>
        </w:rPr>
        <w:t>uality</w:t>
      </w:r>
      <w:bookmarkEnd w:id="755"/>
    </w:p>
    <w:p w14:paraId="78396EDD" w14:textId="4AFD2A7B" w:rsidR="000B44E8" w:rsidRPr="000B44E8" w:rsidRDefault="002D7A09" w:rsidP="008E45FB">
      <w:pPr>
        <w:numPr>
          <w:ilvl w:val="0"/>
          <w:numId w:val="12"/>
        </w:numPr>
        <w:shd w:val="clear" w:color="auto" w:fill="FFFFFF"/>
        <w:adjustRightInd w:val="0"/>
        <w:snapToGrid w:val="0"/>
        <w:spacing w:before="120" w:after="120" w:line="240" w:lineRule="auto"/>
        <w:ind w:left="0" w:firstLine="0"/>
        <w:jc w:val="both"/>
        <w:rPr>
          <w:rFonts w:ascii="Cambria" w:hAnsi="Cambria" w:cs="Cambria"/>
          <w:lang w:val="en-US"/>
        </w:rPr>
      </w:pPr>
      <w:r>
        <w:rPr>
          <w:rFonts w:ascii="Cambria" w:eastAsia="SimSun" w:hAnsi="Cambria"/>
          <w:lang w:val="en-US" w:eastAsia="zh-CN"/>
        </w:rPr>
        <w:t>After the Project Completion Report mission of ADB</w:t>
      </w:r>
      <w:r w:rsidR="00B6541B">
        <w:rPr>
          <w:rFonts w:ascii="Cambria" w:eastAsia="SimSun" w:hAnsi="Cambria"/>
          <w:lang w:val="en-US" w:eastAsia="zh-CN"/>
        </w:rPr>
        <w:t xml:space="preserve"> in December 2025</w:t>
      </w:r>
      <w:r>
        <w:rPr>
          <w:rFonts w:ascii="Cambria" w:eastAsia="SimSun" w:hAnsi="Cambria"/>
          <w:lang w:val="en-US" w:eastAsia="zh-CN"/>
        </w:rPr>
        <w:t>, SUE Maxsustrans has contacted with local laboratories</w:t>
      </w:r>
      <w:r w:rsidR="00B6541B">
        <w:rPr>
          <w:rFonts w:ascii="Cambria" w:eastAsia="SimSun" w:hAnsi="Cambria"/>
          <w:lang w:val="en-US" w:eastAsia="zh-CN"/>
        </w:rPr>
        <w:t xml:space="preserve"> to conclude a contract(s) for regular analysis of air and ground water quality during landfill operation in accordance with the national legislation.  One of them was </w:t>
      </w:r>
      <w:r w:rsidR="00B6541B" w:rsidRPr="00D44DF5">
        <w:rPr>
          <w:rFonts w:ascii="Cambria" w:eastAsia="SimSun" w:hAnsi="Cambria"/>
          <w:b/>
          <w:bCs/>
          <w:lang w:val="en-US" w:eastAsia="zh-CN"/>
        </w:rPr>
        <w:t>Department of Hydrometeorological observations and monitoring of environment of the National company “</w:t>
      </w:r>
      <w:proofErr w:type="spellStart"/>
      <w:r w:rsidR="00B6541B" w:rsidRPr="00D44DF5">
        <w:rPr>
          <w:rFonts w:ascii="Cambria" w:eastAsia="SimSun" w:hAnsi="Cambria"/>
          <w:b/>
          <w:bCs/>
          <w:lang w:val="en-US" w:eastAsia="zh-CN"/>
        </w:rPr>
        <w:t>Uzgydromet</w:t>
      </w:r>
      <w:proofErr w:type="spellEnd"/>
      <w:r w:rsidR="00B6541B" w:rsidRPr="00D44DF5">
        <w:rPr>
          <w:rFonts w:ascii="Cambria" w:eastAsia="SimSun" w:hAnsi="Cambria"/>
          <w:b/>
          <w:bCs/>
          <w:lang w:val="en-US" w:eastAsia="zh-CN"/>
        </w:rPr>
        <w:t>”</w:t>
      </w:r>
      <w:r w:rsidR="00B6541B">
        <w:rPr>
          <w:rFonts w:ascii="Cambria" w:eastAsia="SimSun" w:hAnsi="Cambria"/>
          <w:lang w:val="en-US" w:eastAsia="zh-CN"/>
        </w:rPr>
        <w:t xml:space="preserve"> (Tashkent city). In January 2026, Maxsustrans intends to conclude the contract and get the first analysis within February 2026.  </w:t>
      </w:r>
    </w:p>
    <w:p w14:paraId="674A43AE" w14:textId="77777777" w:rsidR="00C87F27" w:rsidRDefault="00296A70">
      <w:pPr>
        <w:pStyle w:val="2"/>
        <w:numPr>
          <w:ilvl w:val="1"/>
          <w:numId w:val="30"/>
        </w:numPr>
        <w:snapToGrid w:val="0"/>
        <w:spacing w:before="120" w:after="120"/>
        <w:rPr>
          <w:rFonts w:ascii="Cambria" w:hAnsi="Cambria" w:cs="Cambria"/>
          <w:sz w:val="24"/>
        </w:rPr>
      </w:pPr>
      <w:bookmarkStart w:id="756" w:name="_Toc219136075"/>
      <w:r>
        <w:rPr>
          <w:rFonts w:ascii="Cambria" w:hAnsi="Cambria" w:cs="Cambria"/>
          <w:sz w:val="24"/>
        </w:rPr>
        <w:t xml:space="preserve">Noise and </w:t>
      </w:r>
      <w:r>
        <w:rPr>
          <w:rFonts w:ascii="Cambria" w:hAnsi="Cambria" w:cs="Cambria"/>
          <w:sz w:val="24"/>
          <w:lang w:val="en-US"/>
        </w:rPr>
        <w:t>V</w:t>
      </w:r>
      <w:r>
        <w:rPr>
          <w:rFonts w:ascii="Cambria" w:hAnsi="Cambria" w:cs="Cambria"/>
          <w:sz w:val="24"/>
        </w:rPr>
        <w:t>ibration</w:t>
      </w:r>
      <w:bookmarkEnd w:id="756"/>
    </w:p>
    <w:p w14:paraId="47523DFA" w14:textId="77777777" w:rsidR="000B44E8" w:rsidRPr="000B44E8" w:rsidRDefault="000B44E8" w:rsidP="000B44E8">
      <w:pPr>
        <w:numPr>
          <w:ilvl w:val="0"/>
          <w:numId w:val="12"/>
        </w:numPr>
        <w:shd w:val="clear" w:color="auto" w:fill="FFFFFF"/>
        <w:adjustRightInd w:val="0"/>
        <w:snapToGrid w:val="0"/>
        <w:spacing w:before="120" w:after="120" w:line="240" w:lineRule="auto"/>
        <w:ind w:left="0" w:firstLine="0"/>
        <w:jc w:val="both"/>
        <w:rPr>
          <w:rFonts w:ascii="Cambria" w:hAnsi="Cambria" w:cs="Cambria"/>
          <w:lang w:val="en-US"/>
        </w:rPr>
      </w:pPr>
      <w:r>
        <w:rPr>
          <w:rFonts w:ascii="Cambria" w:eastAsia="SimSun" w:hAnsi="Cambria" w:hint="eastAsia"/>
          <w:lang w:val="en-US" w:eastAsia="zh-CN"/>
        </w:rPr>
        <w:t>N</w:t>
      </w:r>
      <w:r>
        <w:rPr>
          <w:rFonts w:ascii="Cambria" w:eastAsia="SimSun" w:hAnsi="Cambria"/>
          <w:lang w:val="en-US" w:eastAsia="zh-CN"/>
        </w:rPr>
        <w:t>ot available.</w:t>
      </w:r>
    </w:p>
    <w:p w14:paraId="7B5EEE82" w14:textId="77777777" w:rsidR="00C87F27" w:rsidRDefault="00296A70">
      <w:pPr>
        <w:pStyle w:val="2"/>
        <w:snapToGrid w:val="0"/>
        <w:spacing w:before="120" w:after="120"/>
        <w:rPr>
          <w:rFonts w:ascii="Cambria" w:hAnsi="Cambria" w:cs="Cambria"/>
          <w:sz w:val="24"/>
          <w:szCs w:val="24"/>
        </w:rPr>
      </w:pPr>
      <w:bookmarkStart w:id="757" w:name="_Toc113023797"/>
      <w:bookmarkStart w:id="758" w:name="_Toc219136076"/>
      <w:r>
        <w:rPr>
          <w:rFonts w:ascii="Cambria" w:hAnsi="Cambria" w:cs="Cambria"/>
          <w:sz w:val="24"/>
        </w:rPr>
        <w:t>Health</w:t>
      </w:r>
      <w:r>
        <w:rPr>
          <w:rFonts w:ascii="Cambria" w:hAnsi="Cambria" w:cs="Cambria"/>
          <w:sz w:val="32"/>
          <w:szCs w:val="24"/>
          <w:lang w:val="en-US"/>
        </w:rPr>
        <w:t xml:space="preserve"> </w:t>
      </w:r>
      <w:r>
        <w:rPr>
          <w:rFonts w:ascii="Cambria" w:hAnsi="Cambria" w:cs="Cambria"/>
          <w:sz w:val="24"/>
          <w:szCs w:val="24"/>
          <w:lang w:val="en-US"/>
        </w:rPr>
        <w:t>and Safety</w:t>
      </w:r>
      <w:bookmarkEnd w:id="757"/>
      <w:bookmarkEnd w:id="758"/>
    </w:p>
    <w:p w14:paraId="47C4FB59" w14:textId="40E57745" w:rsidR="000B44E8" w:rsidRDefault="000B44E8">
      <w:pPr>
        <w:numPr>
          <w:ilvl w:val="0"/>
          <w:numId w:val="12"/>
        </w:numPr>
        <w:shd w:val="clear" w:color="auto" w:fill="FFFFFF"/>
        <w:adjustRightInd w:val="0"/>
        <w:snapToGrid w:val="0"/>
        <w:spacing w:before="120" w:after="120" w:line="240" w:lineRule="auto"/>
        <w:ind w:left="0" w:firstLine="0"/>
        <w:jc w:val="both"/>
        <w:rPr>
          <w:rFonts w:ascii="Cambria" w:hAnsi="Cambria" w:cs="Cambria"/>
          <w:lang w:val="en-US"/>
        </w:rPr>
      </w:pPr>
      <w:r>
        <w:rPr>
          <w:rFonts w:ascii="Cambria" w:hAnsi="Cambria" w:cs="Cambria"/>
          <w:lang w:val="en-US"/>
        </w:rPr>
        <w:t>Not available.</w:t>
      </w:r>
    </w:p>
    <w:p w14:paraId="48CEEC14" w14:textId="77777777" w:rsidR="00C87F27" w:rsidRDefault="00296A70">
      <w:pPr>
        <w:pStyle w:val="2"/>
        <w:snapToGrid w:val="0"/>
        <w:spacing w:before="120" w:after="120"/>
        <w:rPr>
          <w:rFonts w:ascii="Cambria" w:hAnsi="Cambria" w:cs="Cambria"/>
          <w:sz w:val="24"/>
          <w:szCs w:val="24"/>
        </w:rPr>
      </w:pPr>
      <w:bookmarkStart w:id="759" w:name="_Toc122455777"/>
      <w:bookmarkStart w:id="760" w:name="_Toc122455776"/>
      <w:bookmarkStart w:id="761" w:name="_Toc122455691"/>
      <w:bookmarkStart w:id="762" w:name="_Toc122455861"/>
      <w:bookmarkStart w:id="763" w:name="_Toc122455946"/>
      <w:bookmarkStart w:id="764" w:name="_Toc122455862"/>
      <w:bookmarkStart w:id="765" w:name="_Toc122455692"/>
      <w:bookmarkStart w:id="766" w:name="_Toc122455947"/>
      <w:bookmarkStart w:id="767" w:name="_Toc113023799"/>
      <w:bookmarkStart w:id="768" w:name="_Toc219136077"/>
      <w:bookmarkEnd w:id="759"/>
      <w:bookmarkEnd w:id="760"/>
      <w:bookmarkEnd w:id="761"/>
      <w:bookmarkEnd w:id="762"/>
      <w:bookmarkEnd w:id="763"/>
      <w:bookmarkEnd w:id="764"/>
      <w:bookmarkEnd w:id="765"/>
      <w:bookmarkEnd w:id="766"/>
      <w:r>
        <w:rPr>
          <w:rFonts w:ascii="Cambria" w:hAnsi="Cambria" w:cs="Cambria"/>
          <w:sz w:val="24"/>
          <w:lang w:val="en-US"/>
        </w:rPr>
        <w:t xml:space="preserve">Use of </w:t>
      </w:r>
      <w:r>
        <w:rPr>
          <w:rFonts w:ascii="Cambria" w:hAnsi="Cambria" w:cs="Cambria"/>
          <w:sz w:val="24"/>
        </w:rPr>
        <w:t>Material</w:t>
      </w:r>
      <w:r>
        <w:rPr>
          <w:rFonts w:ascii="Cambria" w:hAnsi="Cambria" w:cs="Cambria"/>
          <w:sz w:val="32"/>
          <w:szCs w:val="24"/>
        </w:rPr>
        <w:t xml:space="preserve"> </w:t>
      </w:r>
      <w:r>
        <w:rPr>
          <w:rFonts w:ascii="Cambria" w:hAnsi="Cambria" w:cs="Cambria"/>
          <w:sz w:val="24"/>
          <w:szCs w:val="24"/>
        </w:rPr>
        <w:t>Resources</w:t>
      </w:r>
      <w:bookmarkEnd w:id="767"/>
      <w:bookmarkEnd w:id="768"/>
    </w:p>
    <w:p w14:paraId="1DEF6BEB" w14:textId="77777777" w:rsidR="000B44E8" w:rsidRDefault="000B44E8">
      <w:pPr>
        <w:numPr>
          <w:ilvl w:val="0"/>
          <w:numId w:val="12"/>
        </w:numPr>
        <w:shd w:val="clear" w:color="auto" w:fill="FFFFFF"/>
        <w:adjustRightInd w:val="0"/>
        <w:snapToGrid w:val="0"/>
        <w:spacing w:before="120" w:after="120" w:line="240" w:lineRule="auto"/>
        <w:ind w:left="0" w:firstLine="0"/>
        <w:jc w:val="both"/>
        <w:rPr>
          <w:rFonts w:ascii="Cambria" w:hAnsi="Cambria" w:cs="Cambria"/>
          <w:lang w:val="en-US"/>
        </w:rPr>
      </w:pPr>
      <w:r>
        <w:rPr>
          <w:rFonts w:ascii="Cambria" w:hAnsi="Cambria" w:cs="Cambria"/>
          <w:lang w:val="en-US"/>
        </w:rPr>
        <w:t xml:space="preserve">Not available. </w:t>
      </w:r>
    </w:p>
    <w:p w14:paraId="207306D5" w14:textId="77777777" w:rsidR="00C87F27" w:rsidRDefault="00296A70">
      <w:pPr>
        <w:pStyle w:val="2"/>
        <w:snapToGrid w:val="0"/>
        <w:rPr>
          <w:rFonts w:ascii="Cambria" w:hAnsi="Cambria" w:cs="Cambria"/>
          <w:sz w:val="24"/>
          <w:szCs w:val="24"/>
        </w:rPr>
      </w:pPr>
      <w:bookmarkStart w:id="769" w:name="_Toc96608716"/>
      <w:bookmarkStart w:id="770" w:name="_Toc84414266"/>
      <w:bookmarkStart w:id="771" w:name="_Toc112752665"/>
      <w:bookmarkStart w:id="772" w:name="_Toc80878495"/>
      <w:bookmarkStart w:id="773" w:name="_Toc85396138"/>
      <w:bookmarkStart w:id="774" w:name="_Toc113023800"/>
      <w:bookmarkStart w:id="775" w:name="_Toc73179453"/>
      <w:bookmarkStart w:id="776" w:name="_Toc80977199"/>
      <w:bookmarkStart w:id="777" w:name="_Toc95935626"/>
      <w:bookmarkStart w:id="778" w:name="_Toc505585318"/>
      <w:bookmarkStart w:id="779" w:name="_Toc219136078"/>
      <w:r>
        <w:rPr>
          <w:rFonts w:ascii="Cambria" w:hAnsi="Cambria" w:cs="Cambria"/>
          <w:sz w:val="24"/>
          <w:szCs w:val="24"/>
        </w:rPr>
        <w:t>Summary of Monitoring Outcomes</w:t>
      </w:r>
      <w:bookmarkEnd w:id="769"/>
      <w:bookmarkEnd w:id="770"/>
      <w:bookmarkEnd w:id="771"/>
      <w:bookmarkEnd w:id="772"/>
      <w:bookmarkEnd w:id="773"/>
      <w:bookmarkEnd w:id="774"/>
      <w:bookmarkEnd w:id="775"/>
      <w:bookmarkEnd w:id="776"/>
      <w:bookmarkEnd w:id="777"/>
      <w:bookmarkEnd w:id="779"/>
    </w:p>
    <w:bookmarkEnd w:id="778"/>
    <w:p w14:paraId="77D9E401" w14:textId="02A93A74" w:rsidR="00C87F27" w:rsidRDefault="006D3468">
      <w:pPr>
        <w:numPr>
          <w:ilvl w:val="0"/>
          <w:numId w:val="12"/>
        </w:numPr>
        <w:shd w:val="clear" w:color="auto" w:fill="FFFFFF"/>
        <w:adjustRightInd w:val="0"/>
        <w:snapToGrid w:val="0"/>
        <w:spacing w:before="240" w:after="240" w:line="240" w:lineRule="auto"/>
        <w:ind w:left="0" w:firstLine="0"/>
        <w:jc w:val="both"/>
        <w:rPr>
          <w:rFonts w:ascii="Cambria" w:hAnsi="Cambria" w:cs="Cambria"/>
          <w:lang w:val="en-US"/>
        </w:rPr>
      </w:pPr>
      <w:r w:rsidRPr="006D3468">
        <w:rPr>
          <w:rFonts w:ascii="Cambria" w:hAnsi="Cambria"/>
          <w:lang w:val="en-US"/>
        </w:rPr>
        <w:t>There are no pending corrective action plans from earlier monitoring periods; all proposed actions have been resolved</w:t>
      </w:r>
      <w:r w:rsidR="00492A4C">
        <w:rPr>
          <w:rFonts w:ascii="Cambria" w:hAnsi="Cambria"/>
          <w:lang w:val="en-US"/>
        </w:rPr>
        <w:t xml:space="preserve"> </w:t>
      </w:r>
      <w:r w:rsidR="00C5549B">
        <w:rPr>
          <w:rFonts w:ascii="Cambria" w:hAnsi="Cambria"/>
          <w:lang w:val="en-US"/>
        </w:rPr>
        <w:t>(see Table 8)</w:t>
      </w:r>
      <w:r w:rsidR="001E5B60">
        <w:rPr>
          <w:rFonts w:ascii="Cambria" w:hAnsi="Cambria"/>
          <w:lang w:val="en-US"/>
        </w:rPr>
        <w:t xml:space="preserve">. </w:t>
      </w:r>
    </w:p>
    <w:p w14:paraId="7D0CF744" w14:textId="0912AD9B" w:rsidR="00C87F27" w:rsidRDefault="00296A70">
      <w:pPr>
        <w:numPr>
          <w:ilvl w:val="0"/>
          <w:numId w:val="12"/>
        </w:numPr>
        <w:shd w:val="clear" w:color="auto" w:fill="FFFFFF"/>
        <w:adjustRightInd w:val="0"/>
        <w:snapToGrid w:val="0"/>
        <w:spacing w:before="240" w:after="240" w:line="240" w:lineRule="auto"/>
        <w:ind w:left="0" w:firstLine="0"/>
        <w:jc w:val="both"/>
        <w:rPr>
          <w:rFonts w:ascii="Cambria" w:hAnsi="Cambria" w:cs="Cambria"/>
          <w:lang w:val="en-US"/>
        </w:rPr>
      </w:pPr>
      <w:r>
        <w:rPr>
          <w:rFonts w:ascii="Cambria" w:hAnsi="Cambria"/>
          <w:lang w:val="en-US"/>
        </w:rPr>
        <w:t>Tabl</w:t>
      </w:r>
      <w:r w:rsidR="007D616B">
        <w:rPr>
          <w:rFonts w:ascii="Cambria" w:hAnsi="Cambria"/>
          <w:lang w:val="en-US"/>
        </w:rPr>
        <w:t>e 9 summarizes the status of the EMP</w:t>
      </w:r>
      <w:r>
        <w:rPr>
          <w:rFonts w:ascii="Cambria" w:hAnsi="Cambria"/>
          <w:lang w:val="en-US"/>
        </w:rPr>
        <w:t xml:space="preserve"> implementation </w:t>
      </w:r>
      <w:r w:rsidR="007D616B">
        <w:rPr>
          <w:rFonts w:ascii="Cambria" w:hAnsi="Cambria"/>
          <w:lang w:val="en-US"/>
        </w:rPr>
        <w:t xml:space="preserve">at the </w:t>
      </w:r>
      <w:r>
        <w:rPr>
          <w:rFonts w:ascii="Cambria" w:hAnsi="Cambria"/>
          <w:lang w:val="en-US"/>
        </w:rPr>
        <w:t>construction phase during the monitoring period under the CW1</w:t>
      </w:r>
      <w:r w:rsidR="00757932">
        <w:rPr>
          <w:rFonts w:ascii="Cambria" w:hAnsi="Cambria"/>
          <w:lang w:val="en-US"/>
        </w:rPr>
        <w:t xml:space="preserve">-R </w:t>
      </w:r>
      <w:r>
        <w:rPr>
          <w:rFonts w:ascii="Cambria" w:hAnsi="Cambria"/>
          <w:lang w:val="en-US"/>
        </w:rPr>
        <w:t xml:space="preserve">contract, as required in </w:t>
      </w:r>
      <w:r w:rsidR="00757932">
        <w:rPr>
          <w:rFonts w:ascii="Cambria" w:hAnsi="Cambria"/>
          <w:lang w:val="en-US"/>
        </w:rPr>
        <w:t xml:space="preserve">Annex 6 of IEE - the Environmental Management Plan </w:t>
      </w:r>
      <w:r>
        <w:rPr>
          <w:rFonts w:ascii="Cambria" w:hAnsi="Cambria"/>
          <w:lang w:val="en-US"/>
        </w:rPr>
        <w:t>(</w:t>
      </w:r>
      <w:r w:rsidR="00757932">
        <w:rPr>
          <w:rFonts w:ascii="Cambria" w:hAnsi="Cambria"/>
          <w:lang w:val="en-US"/>
        </w:rPr>
        <w:t xml:space="preserve">please </w:t>
      </w:r>
      <w:r w:rsidR="00757932" w:rsidRPr="000C387F">
        <w:rPr>
          <w:rFonts w:ascii="Cambria" w:hAnsi="Cambria"/>
          <w:lang w:val="en-US"/>
        </w:rPr>
        <w:t>refer to Appendix 1</w:t>
      </w:r>
      <w:r w:rsidRPr="000C387F">
        <w:rPr>
          <w:rFonts w:ascii="Cambria" w:hAnsi="Cambria"/>
          <w:lang w:val="en-US"/>
        </w:rPr>
        <w:t xml:space="preserve">). </w:t>
      </w:r>
      <w:r w:rsidR="00B74206" w:rsidRPr="000C387F">
        <w:rPr>
          <w:rFonts w:ascii="Cambria" w:hAnsi="Cambria"/>
          <w:lang w:val="en-US"/>
        </w:rPr>
        <w:t>Through</w:t>
      </w:r>
      <w:r w:rsidR="00B74206">
        <w:rPr>
          <w:rFonts w:ascii="Cambria" w:hAnsi="Cambria"/>
          <w:lang w:val="en-US"/>
        </w:rPr>
        <w:t xml:space="preserve"> </w:t>
      </w:r>
      <w:r>
        <w:rPr>
          <w:rFonts w:ascii="Cambria" w:hAnsi="Cambria"/>
          <w:lang w:val="en-US"/>
        </w:rPr>
        <w:t xml:space="preserve">letter of the Ministry of Finance of Uzbekistan (Borrower) dated March 26, 2021, all works related to the </w:t>
      </w:r>
      <w:r w:rsidR="00B74206">
        <w:rPr>
          <w:rFonts w:ascii="Cambria" w:hAnsi="Cambria"/>
          <w:lang w:val="en-US"/>
        </w:rPr>
        <w:t xml:space="preserve">Akhangaran dumpsite </w:t>
      </w:r>
      <w:r>
        <w:rPr>
          <w:rFonts w:ascii="Cambria" w:hAnsi="Cambria"/>
          <w:lang w:val="en-US"/>
        </w:rPr>
        <w:t>closure</w:t>
      </w:r>
      <w:r w:rsidR="00B74206">
        <w:rPr>
          <w:rFonts w:ascii="Cambria" w:hAnsi="Cambria"/>
          <w:lang w:val="en-US"/>
        </w:rPr>
        <w:t xml:space="preserve"> in </w:t>
      </w:r>
      <w:r>
        <w:rPr>
          <w:rFonts w:ascii="Cambria" w:hAnsi="Cambria"/>
          <w:lang w:val="en-US"/>
        </w:rPr>
        <w:t xml:space="preserve">the amount of </w:t>
      </w:r>
      <w:r w:rsidR="00B74206">
        <w:rPr>
          <w:rFonts w:ascii="Cambria" w:hAnsi="Cambria"/>
          <w:lang w:val="en-US"/>
        </w:rPr>
        <w:t>$</w:t>
      </w:r>
      <w:r>
        <w:rPr>
          <w:rFonts w:ascii="Cambria" w:hAnsi="Cambria"/>
          <w:lang w:val="en-US"/>
        </w:rPr>
        <w:t xml:space="preserve">5.7 million </w:t>
      </w:r>
      <w:r w:rsidR="0062790A">
        <w:rPr>
          <w:rFonts w:ascii="Cambria" w:hAnsi="Cambria"/>
          <w:lang w:val="en-US"/>
        </w:rPr>
        <w:t xml:space="preserve">have been </w:t>
      </w:r>
      <w:r>
        <w:rPr>
          <w:rFonts w:ascii="Cambria" w:hAnsi="Cambria"/>
          <w:lang w:val="en-US"/>
        </w:rPr>
        <w:t xml:space="preserve">excluded from the </w:t>
      </w:r>
      <w:r w:rsidR="00B74206">
        <w:rPr>
          <w:rFonts w:ascii="Cambria" w:hAnsi="Cambria"/>
          <w:lang w:val="en-US"/>
        </w:rPr>
        <w:t>SWMIP</w:t>
      </w:r>
      <w:r>
        <w:rPr>
          <w:rFonts w:ascii="Cambria" w:hAnsi="Cambria"/>
          <w:lang w:val="en-US"/>
        </w:rPr>
        <w:t xml:space="preserve">. The ADB consent letter </w:t>
      </w:r>
      <w:r w:rsidR="0062790A">
        <w:rPr>
          <w:rFonts w:ascii="Cambria" w:hAnsi="Cambria"/>
          <w:lang w:val="en-US"/>
        </w:rPr>
        <w:t xml:space="preserve">for this proposal </w:t>
      </w:r>
      <w:r>
        <w:rPr>
          <w:rFonts w:ascii="Cambria" w:hAnsi="Cambria"/>
          <w:lang w:val="en-US"/>
        </w:rPr>
        <w:t>was provided on July 23</w:t>
      </w:r>
      <w:r w:rsidR="0062790A">
        <w:rPr>
          <w:rFonts w:ascii="Cambria" w:hAnsi="Cambria"/>
          <w:lang w:val="en-US"/>
        </w:rPr>
        <w:t>, 2021. The reason is that the G</w:t>
      </w:r>
      <w:r>
        <w:rPr>
          <w:rFonts w:ascii="Cambria" w:hAnsi="Cambria"/>
          <w:lang w:val="en-US"/>
        </w:rPr>
        <w:t xml:space="preserve">overnment of Uzbekistan decided to close the </w:t>
      </w:r>
      <w:r w:rsidR="002153AD">
        <w:rPr>
          <w:rFonts w:ascii="Cambria" w:hAnsi="Cambria"/>
          <w:lang w:val="en-US"/>
        </w:rPr>
        <w:t xml:space="preserve">old dumpsite </w:t>
      </w:r>
      <w:r>
        <w:rPr>
          <w:rFonts w:ascii="Cambria" w:hAnsi="Cambria"/>
          <w:lang w:val="en-US"/>
        </w:rPr>
        <w:t xml:space="preserve">in Akhangaran district </w:t>
      </w:r>
      <w:r w:rsidR="002153AD">
        <w:rPr>
          <w:rFonts w:ascii="Cambria" w:hAnsi="Cambria"/>
          <w:lang w:val="en-US"/>
        </w:rPr>
        <w:t xml:space="preserve">of Tashkent region </w:t>
      </w:r>
      <w:r>
        <w:rPr>
          <w:rFonts w:ascii="Cambria" w:hAnsi="Cambria"/>
          <w:lang w:val="en-US"/>
        </w:rPr>
        <w:t xml:space="preserve">with </w:t>
      </w:r>
      <w:r w:rsidR="002153AD">
        <w:rPr>
          <w:rFonts w:ascii="Cambria" w:hAnsi="Cambria"/>
          <w:lang w:val="en-US"/>
        </w:rPr>
        <w:t xml:space="preserve">investment funds </w:t>
      </w:r>
      <w:r>
        <w:rPr>
          <w:rFonts w:ascii="Cambria" w:hAnsi="Cambria"/>
          <w:lang w:val="en-US"/>
        </w:rPr>
        <w:t xml:space="preserve">of the Korean company </w:t>
      </w:r>
      <w:proofErr w:type="spellStart"/>
      <w:r>
        <w:rPr>
          <w:rFonts w:ascii="Cambria" w:hAnsi="Cambria"/>
          <w:lang w:val="en-US"/>
        </w:rPr>
        <w:t>Sejin</w:t>
      </w:r>
      <w:proofErr w:type="spellEnd"/>
      <w:r>
        <w:rPr>
          <w:rFonts w:ascii="Cambria" w:hAnsi="Cambria"/>
          <w:lang w:val="en-US"/>
        </w:rPr>
        <w:t xml:space="preserve"> G&amp;E Co. Ltd.</w:t>
      </w:r>
      <w:r>
        <w:rPr>
          <w:rFonts w:ascii="Cambria" w:hAnsi="Cambria" w:cs="Cambria"/>
          <w:lang w:val="en-US"/>
        </w:rPr>
        <w:t xml:space="preserve"> </w:t>
      </w:r>
    </w:p>
    <w:p w14:paraId="7576E41C" w14:textId="77777777" w:rsidR="00C87F27" w:rsidRDefault="00C87F27" w:rsidP="00D278A5">
      <w:pPr>
        <w:shd w:val="clear" w:color="auto" w:fill="FFFFFF"/>
        <w:adjustRightInd w:val="0"/>
        <w:snapToGrid w:val="0"/>
        <w:spacing w:before="240" w:after="240" w:line="240" w:lineRule="auto"/>
        <w:jc w:val="both"/>
        <w:rPr>
          <w:rFonts w:ascii="Cambria" w:hAnsi="Cambria" w:cs="Cambria"/>
          <w:lang w:val="en-US"/>
        </w:rPr>
        <w:sectPr w:rsidR="00C87F27">
          <w:headerReference w:type="even" r:id="rId43"/>
          <w:headerReference w:type="default" r:id="rId44"/>
          <w:footerReference w:type="even" r:id="rId45"/>
          <w:footerReference w:type="first" r:id="rId46"/>
          <w:pgSz w:w="12242" w:h="15842"/>
          <w:pgMar w:top="1276" w:right="1418" w:bottom="1134" w:left="1134" w:header="720" w:footer="720" w:gutter="0"/>
          <w:cols w:space="720"/>
          <w:docGrid w:linePitch="360"/>
        </w:sectPr>
      </w:pPr>
    </w:p>
    <w:p w14:paraId="6C8C17E3" w14:textId="4682404D" w:rsidR="00E9433A" w:rsidRPr="00E9433A" w:rsidRDefault="00E9433A" w:rsidP="00E9433A">
      <w:pPr>
        <w:pStyle w:val="af0"/>
        <w:jc w:val="center"/>
        <w:rPr>
          <w:rFonts w:ascii="Cambria" w:hAnsi="Cambria" w:cs="Cambria"/>
          <w:color w:val="auto"/>
          <w:sz w:val="20"/>
          <w:szCs w:val="20"/>
          <w:lang w:val="en-US"/>
        </w:rPr>
      </w:pPr>
      <w:bookmarkStart w:id="780" w:name="_Toc112752689"/>
      <w:bookmarkStart w:id="781" w:name="_Toc219136093"/>
      <w:r>
        <w:rPr>
          <w:rFonts w:ascii="Cambria" w:hAnsi="Cambria" w:cs="Cambria"/>
          <w:color w:val="auto"/>
          <w:sz w:val="20"/>
          <w:szCs w:val="20"/>
          <w:lang w:val="en-US"/>
        </w:rPr>
        <w:lastRenderedPageBreak/>
        <w:t xml:space="preserve">Table </w:t>
      </w:r>
      <w:r>
        <w:rPr>
          <w:rFonts w:ascii="Cambria" w:hAnsi="Cambria" w:cs="Cambria"/>
          <w:color w:val="auto"/>
          <w:sz w:val="20"/>
          <w:szCs w:val="20"/>
        </w:rPr>
        <w:fldChar w:fldCharType="begin"/>
      </w:r>
      <w:r>
        <w:rPr>
          <w:rFonts w:ascii="Cambria" w:hAnsi="Cambria" w:cs="Cambria"/>
          <w:color w:val="auto"/>
          <w:sz w:val="20"/>
          <w:szCs w:val="20"/>
          <w:lang w:val="en-US"/>
        </w:rPr>
        <w:instrText xml:space="preserve"> SEQ Table \* ARABIC </w:instrText>
      </w:r>
      <w:r>
        <w:rPr>
          <w:rFonts w:ascii="Cambria" w:hAnsi="Cambria" w:cs="Cambria"/>
          <w:color w:val="auto"/>
          <w:sz w:val="20"/>
          <w:szCs w:val="20"/>
        </w:rPr>
        <w:fldChar w:fldCharType="separate"/>
      </w:r>
      <w:r w:rsidR="003F36AE">
        <w:rPr>
          <w:rFonts w:ascii="Cambria" w:hAnsi="Cambria" w:cs="Cambria"/>
          <w:noProof/>
          <w:color w:val="auto"/>
          <w:sz w:val="20"/>
          <w:szCs w:val="20"/>
          <w:lang w:val="en-US"/>
        </w:rPr>
        <w:t>7</w:t>
      </w:r>
      <w:r>
        <w:rPr>
          <w:rFonts w:ascii="Cambria" w:hAnsi="Cambria" w:cs="Cambria"/>
          <w:color w:val="auto"/>
          <w:sz w:val="20"/>
          <w:szCs w:val="20"/>
        </w:rPr>
        <w:fldChar w:fldCharType="end"/>
      </w:r>
      <w:r>
        <w:rPr>
          <w:rFonts w:ascii="Cambria" w:hAnsi="Cambria" w:cs="Cambria"/>
          <w:color w:val="auto"/>
          <w:sz w:val="20"/>
          <w:szCs w:val="20"/>
          <w:lang w:val="en-US"/>
        </w:rPr>
        <w:t xml:space="preserve">: </w:t>
      </w:r>
      <w:r>
        <w:rPr>
          <w:rFonts w:ascii="Cambria" w:hAnsi="Cambria"/>
          <w:color w:val="auto"/>
          <w:sz w:val="20"/>
          <w:szCs w:val="20"/>
          <w:lang w:val="en-US"/>
        </w:rPr>
        <w:t xml:space="preserve">Status of corrective actions proposed in the previous EMRs </w:t>
      </w:r>
      <w:r w:rsidRPr="00C5549B">
        <w:rPr>
          <w:rFonts w:ascii="Cambria" w:hAnsi="Cambria"/>
          <w:b w:val="0"/>
          <w:color w:val="auto"/>
          <w:sz w:val="20"/>
          <w:szCs w:val="20"/>
          <w:lang w:val="en-US"/>
        </w:rPr>
        <w:t>(n</w:t>
      </w:r>
      <w:r>
        <w:rPr>
          <w:rFonts w:ascii="Cambria" w:hAnsi="Cambria"/>
          <w:b w:val="0"/>
          <w:color w:val="auto"/>
          <w:sz w:val="20"/>
          <w:szCs w:val="20"/>
          <w:lang w:val="en-US"/>
        </w:rPr>
        <w:t>ot applicable)</w:t>
      </w:r>
      <w:bookmarkEnd w:id="781"/>
    </w:p>
    <w:tbl>
      <w:tblPr>
        <w:tblStyle w:val="aff7"/>
        <w:tblW w:w="14850" w:type="dxa"/>
        <w:tblLayout w:type="fixed"/>
        <w:tblLook w:val="04A0" w:firstRow="1" w:lastRow="0" w:firstColumn="1" w:lastColumn="0" w:noHBand="0" w:noVBand="1"/>
      </w:tblPr>
      <w:tblGrid>
        <w:gridCol w:w="2592"/>
        <w:gridCol w:w="2903"/>
        <w:gridCol w:w="1620"/>
        <w:gridCol w:w="2880"/>
        <w:gridCol w:w="2520"/>
        <w:gridCol w:w="2335"/>
      </w:tblGrid>
      <w:tr w:rsidR="00C87F27" w:rsidRPr="00D44DF5" w14:paraId="6FEED6BE" w14:textId="77777777" w:rsidTr="003F36AE">
        <w:trPr>
          <w:trHeight w:val="20"/>
          <w:tblHeader/>
        </w:trPr>
        <w:tc>
          <w:tcPr>
            <w:tcW w:w="2592" w:type="dxa"/>
            <w:tcBorders>
              <w:bottom w:val="single" w:sz="4" w:space="0" w:color="000000"/>
            </w:tcBorders>
            <w:shd w:val="clear" w:color="auto" w:fill="D9D9D9" w:themeFill="background1" w:themeFillShade="D9"/>
            <w:vAlign w:val="center"/>
          </w:tcPr>
          <w:p w14:paraId="19DDE959" w14:textId="77777777" w:rsidR="00C87F27" w:rsidRPr="00AA3953" w:rsidRDefault="00296A70">
            <w:pPr>
              <w:pStyle w:val="aff9"/>
              <w:adjustRightInd w:val="0"/>
              <w:snapToGrid w:val="0"/>
              <w:spacing w:after="0" w:line="240" w:lineRule="auto"/>
              <w:ind w:left="0"/>
              <w:jc w:val="center"/>
              <w:rPr>
                <w:rFonts w:ascii="Cambria" w:hAnsi="Cambria" w:cs="Cambria"/>
                <w:b/>
                <w:bCs/>
                <w:sz w:val="18"/>
                <w:szCs w:val="20"/>
              </w:rPr>
            </w:pPr>
            <w:bookmarkStart w:id="782" w:name="_Hlk92880126"/>
            <w:proofErr w:type="spellStart"/>
            <w:r w:rsidRPr="00AA3953">
              <w:rPr>
                <w:rFonts w:ascii="Cambria" w:hAnsi="Cambria" w:cs="Cambria"/>
                <w:b/>
                <w:bCs/>
                <w:sz w:val="18"/>
                <w:szCs w:val="20"/>
              </w:rPr>
              <w:t>Issue</w:t>
            </w:r>
            <w:proofErr w:type="spellEnd"/>
          </w:p>
        </w:tc>
        <w:tc>
          <w:tcPr>
            <w:tcW w:w="2903" w:type="dxa"/>
            <w:tcBorders>
              <w:bottom w:val="single" w:sz="4" w:space="0" w:color="000000"/>
            </w:tcBorders>
            <w:shd w:val="clear" w:color="auto" w:fill="D9D9D9" w:themeFill="background1" w:themeFillShade="D9"/>
            <w:vAlign w:val="center"/>
          </w:tcPr>
          <w:p w14:paraId="714DCBE1" w14:textId="77777777" w:rsidR="00C87F27" w:rsidRPr="00AA3953" w:rsidRDefault="00296A70">
            <w:pPr>
              <w:pStyle w:val="aff9"/>
              <w:adjustRightInd w:val="0"/>
              <w:snapToGrid w:val="0"/>
              <w:spacing w:after="0" w:line="240" w:lineRule="auto"/>
              <w:ind w:left="0"/>
              <w:jc w:val="center"/>
              <w:rPr>
                <w:rFonts w:ascii="Cambria" w:hAnsi="Cambria" w:cs="Cambria"/>
                <w:b/>
                <w:bCs/>
                <w:sz w:val="18"/>
                <w:szCs w:val="20"/>
              </w:rPr>
            </w:pPr>
            <w:proofErr w:type="spellStart"/>
            <w:r w:rsidRPr="00AA3953">
              <w:rPr>
                <w:rFonts w:ascii="Cambria" w:hAnsi="Cambria" w:cs="Cambria"/>
                <w:b/>
                <w:bCs/>
                <w:sz w:val="18"/>
                <w:szCs w:val="20"/>
              </w:rPr>
              <w:t>Required</w:t>
            </w:r>
            <w:proofErr w:type="spellEnd"/>
            <w:r w:rsidRPr="00AA3953">
              <w:rPr>
                <w:rFonts w:ascii="Cambria" w:hAnsi="Cambria" w:cs="Cambria"/>
                <w:b/>
                <w:bCs/>
                <w:sz w:val="18"/>
                <w:szCs w:val="20"/>
              </w:rPr>
              <w:t xml:space="preserve"> Action</w:t>
            </w:r>
          </w:p>
        </w:tc>
        <w:tc>
          <w:tcPr>
            <w:tcW w:w="1620" w:type="dxa"/>
            <w:tcBorders>
              <w:bottom w:val="single" w:sz="4" w:space="0" w:color="000000"/>
            </w:tcBorders>
            <w:shd w:val="clear" w:color="auto" w:fill="D9D9D9" w:themeFill="background1" w:themeFillShade="D9"/>
            <w:vAlign w:val="center"/>
          </w:tcPr>
          <w:p w14:paraId="50935AB1" w14:textId="77777777" w:rsidR="00C87F27" w:rsidRPr="00AA3953" w:rsidRDefault="00296A70">
            <w:pPr>
              <w:pStyle w:val="aff9"/>
              <w:adjustRightInd w:val="0"/>
              <w:snapToGrid w:val="0"/>
              <w:spacing w:after="0" w:line="240" w:lineRule="auto"/>
              <w:ind w:left="0"/>
              <w:jc w:val="center"/>
              <w:rPr>
                <w:rFonts w:ascii="Cambria" w:hAnsi="Cambria" w:cs="Cambria"/>
                <w:b/>
                <w:bCs/>
                <w:sz w:val="18"/>
                <w:szCs w:val="20"/>
              </w:rPr>
            </w:pPr>
            <w:proofErr w:type="spellStart"/>
            <w:r w:rsidRPr="00AA3953">
              <w:rPr>
                <w:rFonts w:ascii="Cambria" w:hAnsi="Cambria" w:cs="Cambria"/>
                <w:b/>
                <w:bCs/>
                <w:sz w:val="18"/>
                <w:szCs w:val="20"/>
              </w:rPr>
              <w:t>Responsibility</w:t>
            </w:r>
            <w:proofErr w:type="spellEnd"/>
          </w:p>
        </w:tc>
        <w:tc>
          <w:tcPr>
            <w:tcW w:w="2880" w:type="dxa"/>
            <w:tcBorders>
              <w:bottom w:val="single" w:sz="4" w:space="0" w:color="000000"/>
            </w:tcBorders>
            <w:shd w:val="clear" w:color="auto" w:fill="D9D9D9" w:themeFill="background1" w:themeFillShade="D9"/>
            <w:vAlign w:val="center"/>
          </w:tcPr>
          <w:p w14:paraId="400B1E21" w14:textId="77777777" w:rsidR="00C87F27" w:rsidRPr="00AA3953" w:rsidRDefault="00296A70">
            <w:pPr>
              <w:pStyle w:val="aff9"/>
              <w:adjustRightInd w:val="0"/>
              <w:snapToGrid w:val="0"/>
              <w:spacing w:after="0" w:line="240" w:lineRule="auto"/>
              <w:ind w:left="0"/>
              <w:jc w:val="center"/>
              <w:rPr>
                <w:rFonts w:ascii="Cambria" w:hAnsi="Cambria" w:cs="Cambria"/>
                <w:b/>
                <w:bCs/>
                <w:sz w:val="18"/>
                <w:szCs w:val="20"/>
              </w:rPr>
            </w:pPr>
            <w:proofErr w:type="spellStart"/>
            <w:r w:rsidRPr="00AA3953">
              <w:rPr>
                <w:rFonts w:ascii="Cambria" w:hAnsi="Cambria" w:cs="Cambria"/>
                <w:b/>
                <w:bCs/>
                <w:sz w:val="18"/>
                <w:szCs w:val="20"/>
              </w:rPr>
              <w:t>Timing</w:t>
            </w:r>
            <w:proofErr w:type="spellEnd"/>
            <w:r w:rsidRPr="00AA3953">
              <w:rPr>
                <w:rFonts w:ascii="Cambria" w:hAnsi="Cambria" w:cs="Cambria"/>
                <w:b/>
                <w:bCs/>
                <w:sz w:val="18"/>
                <w:szCs w:val="20"/>
              </w:rPr>
              <w:t xml:space="preserve"> (Target </w:t>
            </w:r>
            <w:proofErr w:type="spellStart"/>
            <w:r w:rsidRPr="00AA3953">
              <w:rPr>
                <w:rFonts w:ascii="Cambria" w:hAnsi="Cambria" w:cs="Cambria"/>
                <w:b/>
                <w:bCs/>
                <w:sz w:val="18"/>
                <w:szCs w:val="20"/>
              </w:rPr>
              <w:t>Dates</w:t>
            </w:r>
            <w:proofErr w:type="spellEnd"/>
            <w:r w:rsidRPr="00AA3953">
              <w:rPr>
                <w:rFonts w:ascii="Cambria" w:hAnsi="Cambria" w:cs="Cambria"/>
                <w:b/>
                <w:bCs/>
                <w:sz w:val="18"/>
                <w:szCs w:val="20"/>
              </w:rPr>
              <w:t>)</w:t>
            </w:r>
          </w:p>
        </w:tc>
        <w:tc>
          <w:tcPr>
            <w:tcW w:w="2520" w:type="dxa"/>
            <w:tcBorders>
              <w:bottom w:val="single" w:sz="4" w:space="0" w:color="000000"/>
            </w:tcBorders>
            <w:shd w:val="clear" w:color="auto" w:fill="D9D9D9" w:themeFill="background1" w:themeFillShade="D9"/>
            <w:vAlign w:val="center"/>
          </w:tcPr>
          <w:p w14:paraId="058FAC10" w14:textId="77777777" w:rsidR="00C87F27" w:rsidRPr="00AA3953" w:rsidRDefault="00296A70">
            <w:pPr>
              <w:pStyle w:val="aff9"/>
              <w:adjustRightInd w:val="0"/>
              <w:snapToGrid w:val="0"/>
              <w:spacing w:after="0" w:line="240" w:lineRule="auto"/>
              <w:ind w:left="0"/>
              <w:jc w:val="center"/>
              <w:rPr>
                <w:rFonts w:ascii="Cambria" w:hAnsi="Cambria" w:cs="Cambria"/>
                <w:b/>
                <w:bCs/>
                <w:sz w:val="18"/>
                <w:szCs w:val="20"/>
                <w:lang w:val="en-US"/>
              </w:rPr>
            </w:pPr>
            <w:r w:rsidRPr="00AA3953">
              <w:rPr>
                <w:rFonts w:ascii="Cambria" w:hAnsi="Cambria" w:cs="Cambria"/>
                <w:b/>
                <w:bCs/>
                <w:sz w:val="18"/>
                <w:szCs w:val="20"/>
                <w:lang w:val="en-US"/>
              </w:rPr>
              <w:t>Description of Resolution and Timing (Actual)</w:t>
            </w:r>
          </w:p>
        </w:tc>
        <w:tc>
          <w:tcPr>
            <w:tcW w:w="2335" w:type="dxa"/>
            <w:tcBorders>
              <w:bottom w:val="single" w:sz="4" w:space="0" w:color="000000"/>
            </w:tcBorders>
            <w:shd w:val="clear" w:color="auto" w:fill="D9D9D9" w:themeFill="background1" w:themeFillShade="D9"/>
            <w:vAlign w:val="center"/>
          </w:tcPr>
          <w:p w14:paraId="73C88DA5" w14:textId="77777777" w:rsidR="00C87F27" w:rsidRPr="00AA3953" w:rsidRDefault="00296A70">
            <w:pPr>
              <w:pStyle w:val="aff9"/>
              <w:adjustRightInd w:val="0"/>
              <w:snapToGrid w:val="0"/>
              <w:spacing w:after="0" w:line="240" w:lineRule="auto"/>
              <w:ind w:left="0"/>
              <w:jc w:val="center"/>
              <w:rPr>
                <w:rFonts w:ascii="Cambria" w:hAnsi="Cambria" w:cs="Cambria"/>
                <w:b/>
                <w:bCs/>
                <w:sz w:val="18"/>
                <w:szCs w:val="20"/>
                <w:lang w:val="en-US"/>
              </w:rPr>
            </w:pPr>
            <w:r w:rsidRPr="00AA3953">
              <w:rPr>
                <w:rFonts w:ascii="Cambria" w:hAnsi="Cambria" w:cs="Cambria"/>
                <w:b/>
                <w:bCs/>
                <w:sz w:val="18"/>
                <w:szCs w:val="20"/>
                <w:lang w:val="en-US"/>
              </w:rPr>
              <w:t>If not yet resolved, indicate the reason why and specify further required action and timeframe.</w:t>
            </w:r>
          </w:p>
        </w:tc>
      </w:tr>
      <w:tr w:rsidR="0039188C" w:rsidRPr="002D792E" w14:paraId="31E5E8B2" w14:textId="77777777" w:rsidTr="00C5549B">
        <w:trPr>
          <w:trHeight w:val="20"/>
        </w:trPr>
        <w:tc>
          <w:tcPr>
            <w:tcW w:w="2592" w:type="dxa"/>
          </w:tcPr>
          <w:p w14:paraId="38B13521" w14:textId="6EA0AEF0" w:rsidR="0039188C" w:rsidRPr="00AA3953" w:rsidRDefault="0039188C" w:rsidP="0039188C">
            <w:pPr>
              <w:pStyle w:val="aff9"/>
              <w:numPr>
                <w:ilvl w:val="0"/>
                <w:numId w:val="31"/>
              </w:numPr>
              <w:adjustRightInd w:val="0"/>
              <w:snapToGrid w:val="0"/>
              <w:spacing w:after="0" w:line="240" w:lineRule="auto"/>
              <w:ind w:left="360"/>
              <w:rPr>
                <w:rFonts w:ascii="Cambria" w:hAnsi="Cambria" w:cs="Cambria"/>
                <w:sz w:val="18"/>
                <w:szCs w:val="20"/>
                <w:lang w:val="en-US"/>
              </w:rPr>
            </w:pPr>
            <w:r>
              <w:rPr>
                <w:rFonts w:ascii="Cambria" w:hAnsi="Cambria" w:cs="Cambria"/>
                <w:sz w:val="18"/>
                <w:szCs w:val="20"/>
                <w:lang w:val="en-US"/>
              </w:rPr>
              <w:t>N/A</w:t>
            </w:r>
          </w:p>
        </w:tc>
        <w:tc>
          <w:tcPr>
            <w:tcW w:w="2903" w:type="dxa"/>
          </w:tcPr>
          <w:p w14:paraId="01500171" w14:textId="424387D8" w:rsidR="0039188C" w:rsidRPr="00AA3953" w:rsidRDefault="0039188C" w:rsidP="0039188C">
            <w:pPr>
              <w:pStyle w:val="aff9"/>
              <w:adjustRightInd w:val="0"/>
              <w:snapToGrid w:val="0"/>
              <w:spacing w:line="240" w:lineRule="auto"/>
              <w:ind w:left="0"/>
              <w:rPr>
                <w:rFonts w:ascii="Cambria" w:hAnsi="Cambria" w:cs="Cambria"/>
                <w:sz w:val="18"/>
                <w:szCs w:val="20"/>
                <w:lang w:val="en-US"/>
              </w:rPr>
            </w:pPr>
            <w:r w:rsidRPr="005C4CC6">
              <w:rPr>
                <w:rFonts w:ascii="Cambria" w:hAnsi="Cambria" w:cs="Cambria"/>
                <w:sz w:val="18"/>
                <w:szCs w:val="20"/>
                <w:lang w:val="en-US"/>
              </w:rPr>
              <w:t>N/A</w:t>
            </w:r>
          </w:p>
        </w:tc>
        <w:tc>
          <w:tcPr>
            <w:tcW w:w="1620" w:type="dxa"/>
          </w:tcPr>
          <w:p w14:paraId="75540658" w14:textId="33BF46AE" w:rsidR="0039188C" w:rsidRPr="00AA3953" w:rsidRDefault="0039188C" w:rsidP="0039188C">
            <w:pPr>
              <w:pStyle w:val="aff9"/>
              <w:adjustRightInd w:val="0"/>
              <w:snapToGrid w:val="0"/>
              <w:spacing w:line="240" w:lineRule="auto"/>
              <w:ind w:left="0"/>
              <w:rPr>
                <w:rFonts w:ascii="Cambria" w:hAnsi="Cambria" w:cs="Cambria"/>
                <w:bCs/>
                <w:sz w:val="18"/>
                <w:szCs w:val="20"/>
                <w:lang w:val="en-US"/>
              </w:rPr>
            </w:pPr>
            <w:r w:rsidRPr="005C4CC6">
              <w:rPr>
                <w:rFonts w:ascii="Cambria" w:hAnsi="Cambria" w:cs="Cambria"/>
                <w:sz w:val="18"/>
                <w:szCs w:val="20"/>
                <w:lang w:val="en-US"/>
              </w:rPr>
              <w:t>N/A</w:t>
            </w:r>
          </w:p>
        </w:tc>
        <w:tc>
          <w:tcPr>
            <w:tcW w:w="2880" w:type="dxa"/>
          </w:tcPr>
          <w:p w14:paraId="338443F3" w14:textId="4C07598D" w:rsidR="0039188C" w:rsidRPr="00AA3953" w:rsidRDefault="0039188C" w:rsidP="0039188C">
            <w:pPr>
              <w:pStyle w:val="aff9"/>
              <w:adjustRightInd w:val="0"/>
              <w:snapToGrid w:val="0"/>
              <w:spacing w:line="240" w:lineRule="auto"/>
              <w:ind w:left="0"/>
              <w:rPr>
                <w:rFonts w:ascii="Cambria" w:hAnsi="Cambria" w:cs="Cambria"/>
                <w:sz w:val="18"/>
                <w:szCs w:val="20"/>
                <w:lang w:val="en-US"/>
              </w:rPr>
            </w:pPr>
            <w:r w:rsidRPr="005C4CC6">
              <w:rPr>
                <w:rFonts w:ascii="Cambria" w:hAnsi="Cambria" w:cs="Cambria"/>
                <w:sz w:val="18"/>
                <w:szCs w:val="20"/>
                <w:lang w:val="en-US"/>
              </w:rPr>
              <w:t>N/A</w:t>
            </w:r>
          </w:p>
        </w:tc>
        <w:tc>
          <w:tcPr>
            <w:tcW w:w="2520" w:type="dxa"/>
          </w:tcPr>
          <w:p w14:paraId="742F8888" w14:textId="510355FB" w:rsidR="0039188C" w:rsidRPr="00AA3953" w:rsidRDefault="0039188C" w:rsidP="0039188C">
            <w:pPr>
              <w:pStyle w:val="aff9"/>
              <w:adjustRightInd w:val="0"/>
              <w:snapToGrid w:val="0"/>
              <w:spacing w:line="240" w:lineRule="auto"/>
              <w:ind w:left="0"/>
              <w:rPr>
                <w:rFonts w:ascii="Cambria" w:hAnsi="Cambria" w:cs="Cambria"/>
                <w:bCs/>
                <w:sz w:val="18"/>
                <w:szCs w:val="20"/>
                <w:lang w:val="en-US"/>
              </w:rPr>
            </w:pPr>
            <w:r w:rsidRPr="005C4CC6">
              <w:rPr>
                <w:rFonts w:ascii="Cambria" w:hAnsi="Cambria" w:cs="Cambria"/>
                <w:sz w:val="18"/>
                <w:szCs w:val="20"/>
                <w:lang w:val="en-US"/>
              </w:rPr>
              <w:t>N/A</w:t>
            </w:r>
          </w:p>
        </w:tc>
        <w:tc>
          <w:tcPr>
            <w:tcW w:w="2335" w:type="dxa"/>
          </w:tcPr>
          <w:p w14:paraId="5E95BFA4" w14:textId="08065D45" w:rsidR="0039188C" w:rsidRPr="00AA3953" w:rsidRDefault="0039188C" w:rsidP="0039188C">
            <w:pPr>
              <w:pStyle w:val="aff9"/>
              <w:adjustRightInd w:val="0"/>
              <w:snapToGrid w:val="0"/>
              <w:spacing w:line="240" w:lineRule="auto"/>
              <w:ind w:left="0"/>
              <w:jc w:val="both"/>
              <w:rPr>
                <w:rFonts w:ascii="Cambria" w:hAnsi="Cambria" w:cs="Cambria"/>
                <w:bCs/>
                <w:color w:val="FF0000"/>
                <w:sz w:val="18"/>
                <w:szCs w:val="20"/>
                <w:lang w:val="en-US"/>
              </w:rPr>
            </w:pPr>
            <w:r w:rsidRPr="005C4CC6">
              <w:rPr>
                <w:rFonts w:ascii="Cambria" w:hAnsi="Cambria" w:cs="Cambria"/>
                <w:sz w:val="18"/>
                <w:szCs w:val="20"/>
                <w:lang w:val="en-US"/>
              </w:rPr>
              <w:t>N/A</w:t>
            </w:r>
          </w:p>
        </w:tc>
      </w:tr>
      <w:bookmarkEnd w:id="782"/>
    </w:tbl>
    <w:p w14:paraId="34F8AB31" w14:textId="77777777" w:rsidR="00C87F27" w:rsidRDefault="00C87F27">
      <w:pPr>
        <w:pStyle w:val="2"/>
        <w:snapToGrid w:val="0"/>
        <w:spacing w:before="100" w:beforeAutospacing="1"/>
        <w:ind w:left="432"/>
        <w:rPr>
          <w:rFonts w:ascii="Cambria" w:hAnsi="Cambria" w:cs="Cambria"/>
          <w:sz w:val="24"/>
          <w:szCs w:val="24"/>
        </w:rPr>
        <w:sectPr w:rsidR="00C87F27">
          <w:pgSz w:w="16838" w:h="11906" w:orient="landscape"/>
          <w:pgMar w:top="1134" w:right="1276" w:bottom="1416" w:left="1134" w:header="720" w:footer="720" w:gutter="0"/>
          <w:cols w:space="720"/>
          <w:docGrid w:linePitch="360"/>
        </w:sectPr>
      </w:pPr>
    </w:p>
    <w:p w14:paraId="42CC5596" w14:textId="4D253522" w:rsidR="00C87F27" w:rsidRPr="00E9433A" w:rsidRDefault="00E9433A" w:rsidP="00E9433A">
      <w:pPr>
        <w:pStyle w:val="af0"/>
        <w:jc w:val="center"/>
        <w:rPr>
          <w:rFonts w:ascii="Cambria" w:hAnsi="Cambria"/>
          <w:color w:val="auto"/>
          <w:sz w:val="20"/>
          <w:szCs w:val="20"/>
          <w:lang w:val="en-US"/>
        </w:rPr>
      </w:pPr>
      <w:bookmarkStart w:id="783" w:name="_Toc219136094"/>
      <w:bookmarkEnd w:id="780"/>
      <w:r>
        <w:rPr>
          <w:rFonts w:ascii="Cambria" w:hAnsi="Cambria" w:cs="Cambria"/>
          <w:color w:val="auto"/>
          <w:sz w:val="20"/>
          <w:szCs w:val="20"/>
          <w:lang w:val="en-US"/>
        </w:rPr>
        <w:lastRenderedPageBreak/>
        <w:t xml:space="preserve">Table </w:t>
      </w:r>
      <w:r>
        <w:rPr>
          <w:rFonts w:ascii="Cambria" w:hAnsi="Cambria" w:cs="Cambria"/>
          <w:color w:val="auto"/>
          <w:sz w:val="20"/>
          <w:szCs w:val="20"/>
        </w:rPr>
        <w:fldChar w:fldCharType="begin"/>
      </w:r>
      <w:r>
        <w:rPr>
          <w:rFonts w:ascii="Cambria" w:hAnsi="Cambria" w:cs="Cambria"/>
          <w:color w:val="auto"/>
          <w:sz w:val="20"/>
          <w:szCs w:val="20"/>
          <w:lang w:val="en-US"/>
        </w:rPr>
        <w:instrText xml:space="preserve"> SEQ Table \* ARABIC </w:instrText>
      </w:r>
      <w:r>
        <w:rPr>
          <w:rFonts w:ascii="Cambria" w:hAnsi="Cambria" w:cs="Cambria"/>
          <w:color w:val="auto"/>
          <w:sz w:val="20"/>
          <w:szCs w:val="20"/>
        </w:rPr>
        <w:fldChar w:fldCharType="separate"/>
      </w:r>
      <w:r w:rsidR="003F36AE">
        <w:rPr>
          <w:rFonts w:ascii="Cambria" w:hAnsi="Cambria" w:cs="Cambria"/>
          <w:noProof/>
          <w:color w:val="auto"/>
          <w:sz w:val="20"/>
          <w:szCs w:val="20"/>
          <w:lang w:val="en-US"/>
        </w:rPr>
        <w:t>8</w:t>
      </w:r>
      <w:r>
        <w:rPr>
          <w:rFonts w:ascii="Cambria" w:hAnsi="Cambria" w:cs="Cambria"/>
          <w:color w:val="auto"/>
          <w:sz w:val="20"/>
          <w:szCs w:val="20"/>
        </w:rPr>
        <w:fldChar w:fldCharType="end"/>
      </w:r>
      <w:r>
        <w:rPr>
          <w:rFonts w:ascii="Cambria" w:hAnsi="Cambria" w:cs="Cambria"/>
          <w:color w:val="auto"/>
          <w:sz w:val="20"/>
          <w:szCs w:val="20"/>
          <w:lang w:val="en-US"/>
        </w:rPr>
        <w:t xml:space="preserve">: </w:t>
      </w:r>
      <w:r>
        <w:rPr>
          <w:rFonts w:ascii="Cambria" w:hAnsi="Cambria"/>
          <w:color w:val="auto"/>
          <w:sz w:val="20"/>
          <w:szCs w:val="20"/>
          <w:lang w:val="en-US"/>
        </w:rPr>
        <w:t xml:space="preserve">Status of EMP implementation during the </w:t>
      </w:r>
      <w:r w:rsidR="00B80ACC">
        <w:rPr>
          <w:rFonts w:ascii="Cambria" w:hAnsi="Cambria"/>
          <w:color w:val="auto"/>
          <w:sz w:val="20"/>
          <w:szCs w:val="20"/>
          <w:lang w:val="en-US"/>
        </w:rPr>
        <w:t>operation phase</w:t>
      </w:r>
      <w:r>
        <w:rPr>
          <w:rFonts w:ascii="Cambria" w:hAnsi="Cambria"/>
          <w:color w:val="auto"/>
          <w:sz w:val="20"/>
          <w:szCs w:val="20"/>
          <w:lang w:val="en-US"/>
        </w:rPr>
        <w:t xml:space="preserve"> (</w:t>
      </w:r>
      <w:r w:rsidR="002D7A09">
        <w:rPr>
          <w:rFonts w:ascii="Cambria" w:hAnsi="Cambria"/>
          <w:color w:val="auto"/>
          <w:sz w:val="20"/>
          <w:szCs w:val="20"/>
          <w:lang w:val="en-US"/>
        </w:rPr>
        <w:t>New sanitary landfill in Akhangaran district, Tashkent region)</w:t>
      </w:r>
      <w:bookmarkEnd w:id="783"/>
    </w:p>
    <w:tbl>
      <w:tblPr>
        <w:tblW w:w="145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1"/>
        <w:gridCol w:w="1649"/>
        <w:gridCol w:w="1590"/>
        <w:gridCol w:w="4699"/>
        <w:gridCol w:w="1418"/>
        <w:gridCol w:w="2551"/>
        <w:gridCol w:w="1417"/>
      </w:tblGrid>
      <w:tr w:rsidR="003F36AE" w:rsidRPr="003F36AE" w14:paraId="6E65B555" w14:textId="77777777" w:rsidTr="003F36AE">
        <w:trPr>
          <w:trHeight w:val="20"/>
          <w:tblHeader/>
          <w:jc w:val="center"/>
        </w:trPr>
        <w:tc>
          <w:tcPr>
            <w:tcW w:w="1271" w:type="dxa"/>
            <w:shd w:val="clear" w:color="auto" w:fill="D9D9D9" w:themeFill="background1" w:themeFillShade="D9"/>
            <w:vAlign w:val="center"/>
          </w:tcPr>
          <w:p w14:paraId="0A098E4E" w14:textId="42551464" w:rsidR="0008736B" w:rsidRPr="003F36AE" w:rsidRDefault="0008736B" w:rsidP="003F36AE">
            <w:pPr>
              <w:pStyle w:val="TableParagraph"/>
              <w:snapToGrid w:val="0"/>
              <w:jc w:val="center"/>
              <w:rPr>
                <w:rFonts w:ascii="Cambria" w:hAnsi="Cambria" w:cs="Cambria"/>
                <w:b/>
                <w:spacing w:val="-1"/>
                <w:sz w:val="18"/>
                <w:szCs w:val="16"/>
                <w:lang w:val="en-US"/>
              </w:rPr>
            </w:pPr>
            <w:r w:rsidRPr="003F36AE">
              <w:rPr>
                <w:rFonts w:ascii="Cambria" w:hAnsi="Cambria" w:cs="Cambria"/>
                <w:b/>
                <w:spacing w:val="-1"/>
                <w:sz w:val="18"/>
                <w:szCs w:val="16"/>
                <w:lang w:val="en-US"/>
              </w:rPr>
              <w:t>Source of impact</w:t>
            </w:r>
          </w:p>
        </w:tc>
        <w:tc>
          <w:tcPr>
            <w:tcW w:w="1649" w:type="dxa"/>
            <w:shd w:val="clear" w:color="auto" w:fill="D9D9D9" w:themeFill="background1" w:themeFillShade="D9"/>
            <w:vAlign w:val="center"/>
          </w:tcPr>
          <w:p w14:paraId="2BA505E0" w14:textId="1D2EE674" w:rsidR="0008736B" w:rsidRPr="003F36AE" w:rsidRDefault="0008736B" w:rsidP="003F36AE">
            <w:pPr>
              <w:pStyle w:val="TableParagraph"/>
              <w:snapToGrid w:val="0"/>
              <w:jc w:val="center"/>
              <w:rPr>
                <w:rFonts w:ascii="Cambria" w:hAnsi="Cambria" w:cs="Cambria"/>
                <w:b/>
                <w:spacing w:val="-1"/>
                <w:sz w:val="18"/>
                <w:szCs w:val="16"/>
                <w:lang w:val="en-US"/>
              </w:rPr>
            </w:pPr>
            <w:r w:rsidRPr="003F36AE">
              <w:rPr>
                <w:rFonts w:ascii="Cambria" w:hAnsi="Cambria" w:cs="Cambria"/>
                <w:b/>
                <w:spacing w:val="-1"/>
                <w:sz w:val="18"/>
                <w:szCs w:val="16"/>
                <w:lang w:val="en-US"/>
              </w:rPr>
              <w:t>Impacts</w:t>
            </w:r>
          </w:p>
        </w:tc>
        <w:tc>
          <w:tcPr>
            <w:tcW w:w="1590" w:type="dxa"/>
            <w:shd w:val="clear" w:color="auto" w:fill="D9D9D9" w:themeFill="background1" w:themeFillShade="D9"/>
            <w:vAlign w:val="center"/>
          </w:tcPr>
          <w:p w14:paraId="74DF3D69" w14:textId="7E9B8B4A" w:rsidR="0008736B" w:rsidRPr="003F36AE" w:rsidRDefault="0008736B" w:rsidP="003F36AE">
            <w:pPr>
              <w:pStyle w:val="TableParagraph"/>
              <w:snapToGrid w:val="0"/>
              <w:jc w:val="center"/>
              <w:rPr>
                <w:rFonts w:ascii="Cambria" w:hAnsi="Cambria" w:cs="Cambria"/>
                <w:b/>
                <w:spacing w:val="-1"/>
                <w:sz w:val="18"/>
                <w:szCs w:val="16"/>
                <w:lang w:val="en-US"/>
              </w:rPr>
            </w:pPr>
            <w:r w:rsidRPr="003F36AE">
              <w:rPr>
                <w:rFonts w:ascii="Cambria" w:hAnsi="Cambria" w:cs="Cambria"/>
                <w:b/>
                <w:spacing w:val="-1"/>
                <w:sz w:val="18"/>
                <w:szCs w:val="16"/>
                <w:lang w:val="en-US"/>
              </w:rPr>
              <w:t>Type / Degree of effect</w:t>
            </w:r>
          </w:p>
        </w:tc>
        <w:tc>
          <w:tcPr>
            <w:tcW w:w="4699" w:type="dxa"/>
            <w:shd w:val="clear" w:color="auto" w:fill="D9D9D9" w:themeFill="background1" w:themeFillShade="D9"/>
            <w:vAlign w:val="center"/>
          </w:tcPr>
          <w:p w14:paraId="6CC8E248" w14:textId="06C03D90" w:rsidR="0008736B" w:rsidRPr="003F36AE" w:rsidRDefault="0008736B" w:rsidP="003F36AE">
            <w:pPr>
              <w:pStyle w:val="TableParagraph"/>
              <w:snapToGrid w:val="0"/>
              <w:jc w:val="center"/>
              <w:rPr>
                <w:rFonts w:ascii="Cambria" w:hAnsi="Cambria" w:cs="Cambria"/>
                <w:b/>
                <w:spacing w:val="-1"/>
                <w:sz w:val="18"/>
                <w:szCs w:val="16"/>
                <w:lang w:val="en-US"/>
              </w:rPr>
            </w:pPr>
            <w:r w:rsidRPr="003F36AE">
              <w:rPr>
                <w:rFonts w:ascii="Cambria" w:hAnsi="Cambria" w:cs="Cambria"/>
                <w:b/>
                <w:spacing w:val="-1"/>
                <w:sz w:val="18"/>
                <w:szCs w:val="16"/>
                <w:lang w:val="en-US"/>
              </w:rPr>
              <w:t>Mitigation / Enhancement Measures</w:t>
            </w:r>
          </w:p>
        </w:tc>
        <w:tc>
          <w:tcPr>
            <w:tcW w:w="1418" w:type="dxa"/>
            <w:shd w:val="clear" w:color="auto" w:fill="D9D9D9" w:themeFill="background1" w:themeFillShade="D9"/>
            <w:vAlign w:val="center"/>
          </w:tcPr>
          <w:p w14:paraId="716FF223" w14:textId="4EBEC20E" w:rsidR="0008736B" w:rsidRPr="003F36AE" w:rsidRDefault="0008736B" w:rsidP="003F36AE">
            <w:pPr>
              <w:pStyle w:val="TableParagraph"/>
              <w:snapToGrid w:val="0"/>
              <w:jc w:val="center"/>
              <w:rPr>
                <w:rFonts w:ascii="Cambria" w:hAnsi="Cambria" w:cs="Cambria"/>
                <w:b/>
                <w:spacing w:val="-1"/>
                <w:sz w:val="18"/>
                <w:szCs w:val="16"/>
                <w:lang w:val="en-US"/>
              </w:rPr>
            </w:pPr>
            <w:r w:rsidRPr="003F36AE">
              <w:rPr>
                <w:rFonts w:ascii="Cambria" w:hAnsi="Cambria" w:cs="Cambria"/>
                <w:b/>
                <w:spacing w:val="-1"/>
                <w:sz w:val="18"/>
                <w:szCs w:val="16"/>
                <w:lang w:val="en-US"/>
              </w:rPr>
              <w:t>Compliance Attained</w:t>
            </w:r>
          </w:p>
        </w:tc>
        <w:tc>
          <w:tcPr>
            <w:tcW w:w="2551" w:type="dxa"/>
            <w:shd w:val="clear" w:color="auto" w:fill="D9D9D9" w:themeFill="background1" w:themeFillShade="D9"/>
            <w:vAlign w:val="center"/>
          </w:tcPr>
          <w:p w14:paraId="719DE6E7" w14:textId="3A265694" w:rsidR="0008736B" w:rsidRPr="003F36AE" w:rsidRDefault="0008736B" w:rsidP="00D44DF5">
            <w:pPr>
              <w:pStyle w:val="TableParagraph"/>
              <w:snapToGrid w:val="0"/>
              <w:jc w:val="center"/>
              <w:rPr>
                <w:rFonts w:ascii="Cambria" w:hAnsi="Cambria" w:cs="Cambria"/>
                <w:b/>
                <w:bCs/>
                <w:spacing w:val="-1"/>
                <w:sz w:val="18"/>
                <w:szCs w:val="16"/>
                <w:lang w:val="en-US"/>
              </w:rPr>
            </w:pPr>
            <w:r w:rsidRPr="003F36AE">
              <w:rPr>
                <w:rFonts w:ascii="Cambria" w:hAnsi="Cambria" w:cs="Cambria"/>
                <w:b/>
                <w:spacing w:val="-1"/>
                <w:sz w:val="18"/>
                <w:szCs w:val="16"/>
                <w:lang w:val="en-US"/>
              </w:rPr>
              <w:t>Comment on Reasons for Partial or Non-Compliance</w:t>
            </w:r>
          </w:p>
        </w:tc>
        <w:tc>
          <w:tcPr>
            <w:tcW w:w="1417" w:type="dxa"/>
            <w:shd w:val="clear" w:color="auto" w:fill="D9D9D9" w:themeFill="background1" w:themeFillShade="D9"/>
            <w:vAlign w:val="center"/>
          </w:tcPr>
          <w:p w14:paraId="51B02AC5" w14:textId="6BD44B5F" w:rsidR="0008736B" w:rsidRPr="003F36AE" w:rsidRDefault="0008736B" w:rsidP="00D44DF5">
            <w:pPr>
              <w:pStyle w:val="TableParagraph"/>
              <w:snapToGrid w:val="0"/>
              <w:jc w:val="center"/>
              <w:rPr>
                <w:rFonts w:ascii="Cambria" w:hAnsi="Cambria" w:cs="Cambria"/>
                <w:b/>
                <w:bCs/>
                <w:spacing w:val="-1"/>
                <w:sz w:val="18"/>
                <w:szCs w:val="16"/>
                <w:lang w:val="en-US"/>
              </w:rPr>
            </w:pPr>
            <w:r w:rsidRPr="003F36AE">
              <w:rPr>
                <w:rFonts w:ascii="Cambria" w:hAnsi="Cambria" w:cs="Cambria"/>
                <w:b/>
                <w:spacing w:val="-1"/>
                <w:sz w:val="18"/>
                <w:szCs w:val="16"/>
                <w:lang w:val="en-US"/>
              </w:rPr>
              <w:t>Required Action and Target Dates to Achieve Compliance</w:t>
            </w:r>
          </w:p>
        </w:tc>
      </w:tr>
      <w:tr w:rsidR="0008736B" w:rsidRPr="00D44DF5" w14:paraId="54BD3922" w14:textId="77777777" w:rsidTr="003F36AE">
        <w:trPr>
          <w:trHeight w:val="20"/>
          <w:jc w:val="center"/>
        </w:trPr>
        <w:tc>
          <w:tcPr>
            <w:tcW w:w="1271" w:type="dxa"/>
          </w:tcPr>
          <w:p w14:paraId="7D25F977" w14:textId="62508796" w:rsidR="0008736B" w:rsidRDefault="0008736B" w:rsidP="00B80ACC">
            <w:pPr>
              <w:snapToGrid w:val="0"/>
              <w:spacing w:after="0" w:line="240" w:lineRule="auto"/>
              <w:rPr>
                <w:rFonts w:ascii="Cambria" w:hAnsi="Cambria"/>
                <w:b/>
                <w:spacing w:val="-1"/>
                <w:sz w:val="18"/>
                <w:szCs w:val="18"/>
              </w:rPr>
            </w:pPr>
            <w:r>
              <w:rPr>
                <w:rFonts w:ascii="Cambria" w:hAnsi="Cambria"/>
                <w:b/>
                <w:spacing w:val="-1"/>
                <w:sz w:val="18"/>
                <w:szCs w:val="18"/>
              </w:rPr>
              <w:t xml:space="preserve">Land </w:t>
            </w:r>
            <w:proofErr w:type="spellStart"/>
            <w:r>
              <w:rPr>
                <w:rFonts w:ascii="Cambria" w:hAnsi="Cambria"/>
                <w:b/>
                <w:spacing w:val="-1"/>
                <w:sz w:val="18"/>
                <w:szCs w:val="18"/>
              </w:rPr>
              <w:t>clearing</w:t>
            </w:r>
            <w:proofErr w:type="spellEnd"/>
          </w:p>
        </w:tc>
        <w:tc>
          <w:tcPr>
            <w:tcW w:w="1649" w:type="dxa"/>
          </w:tcPr>
          <w:p w14:paraId="34E04A6F" w14:textId="466E6F5E" w:rsidR="0008736B" w:rsidRDefault="0008736B" w:rsidP="00B80ACC">
            <w:pPr>
              <w:pStyle w:val="TableParagraph"/>
              <w:snapToGrid w:val="0"/>
              <w:rPr>
                <w:rFonts w:ascii="Cambria" w:hAnsi="Cambria"/>
                <w:spacing w:val="-1"/>
                <w:sz w:val="18"/>
                <w:szCs w:val="18"/>
              </w:rPr>
            </w:pPr>
            <w:proofErr w:type="spellStart"/>
            <w:r>
              <w:rPr>
                <w:rFonts w:ascii="Cambria" w:hAnsi="Cambria"/>
                <w:spacing w:val="-1"/>
                <w:sz w:val="18"/>
                <w:szCs w:val="18"/>
              </w:rPr>
              <w:t>Formation</w:t>
            </w:r>
            <w:proofErr w:type="spellEnd"/>
            <w:r>
              <w:rPr>
                <w:rFonts w:ascii="Cambria" w:hAnsi="Cambria"/>
                <w:spacing w:val="-1"/>
                <w:sz w:val="18"/>
                <w:szCs w:val="18"/>
              </w:rPr>
              <w:t xml:space="preserve"> </w:t>
            </w:r>
            <w:proofErr w:type="spellStart"/>
            <w:r>
              <w:rPr>
                <w:rFonts w:ascii="Cambria" w:hAnsi="Cambria"/>
                <w:spacing w:val="-1"/>
                <w:sz w:val="18"/>
                <w:szCs w:val="18"/>
              </w:rPr>
              <w:t>of</w:t>
            </w:r>
            <w:proofErr w:type="spellEnd"/>
            <w:r>
              <w:rPr>
                <w:rFonts w:ascii="Cambria" w:hAnsi="Cambria"/>
                <w:spacing w:val="-1"/>
                <w:sz w:val="18"/>
                <w:szCs w:val="18"/>
              </w:rPr>
              <w:t xml:space="preserve"> </w:t>
            </w:r>
            <w:proofErr w:type="spellStart"/>
            <w:r>
              <w:rPr>
                <w:rFonts w:ascii="Cambria" w:hAnsi="Cambria"/>
                <w:spacing w:val="-1"/>
                <w:sz w:val="18"/>
                <w:szCs w:val="18"/>
              </w:rPr>
              <w:t>flying</w:t>
            </w:r>
            <w:proofErr w:type="spellEnd"/>
            <w:r>
              <w:rPr>
                <w:rFonts w:ascii="Cambria" w:hAnsi="Cambria"/>
                <w:spacing w:val="-1"/>
                <w:sz w:val="18"/>
                <w:szCs w:val="18"/>
              </w:rPr>
              <w:t xml:space="preserve"> </w:t>
            </w:r>
            <w:proofErr w:type="spellStart"/>
            <w:r>
              <w:rPr>
                <w:rFonts w:ascii="Cambria" w:hAnsi="Cambria"/>
                <w:spacing w:val="-1"/>
                <w:sz w:val="18"/>
                <w:szCs w:val="18"/>
              </w:rPr>
              <w:t>dust</w:t>
            </w:r>
            <w:proofErr w:type="spellEnd"/>
          </w:p>
        </w:tc>
        <w:tc>
          <w:tcPr>
            <w:tcW w:w="1590" w:type="dxa"/>
          </w:tcPr>
          <w:p w14:paraId="1B945613" w14:textId="15B335E1" w:rsidR="0008736B" w:rsidRDefault="0008736B" w:rsidP="00B80ACC">
            <w:pPr>
              <w:pStyle w:val="TableParagraph"/>
              <w:snapToGrid w:val="0"/>
              <w:rPr>
                <w:rFonts w:ascii="Cambria" w:hAnsi="Cambria"/>
                <w:spacing w:val="-1"/>
                <w:sz w:val="18"/>
                <w:szCs w:val="18"/>
              </w:rPr>
            </w:pPr>
            <w:proofErr w:type="spellStart"/>
            <w:r>
              <w:rPr>
                <w:rFonts w:ascii="Cambria" w:hAnsi="Cambria"/>
                <w:spacing w:val="-1"/>
                <w:sz w:val="18"/>
                <w:szCs w:val="18"/>
              </w:rPr>
              <w:t>Temporary</w:t>
            </w:r>
            <w:proofErr w:type="spellEnd"/>
            <w:r>
              <w:rPr>
                <w:rFonts w:ascii="Cambria" w:hAnsi="Cambria"/>
                <w:spacing w:val="-1"/>
                <w:sz w:val="18"/>
                <w:szCs w:val="18"/>
              </w:rPr>
              <w:t xml:space="preserve"> </w:t>
            </w:r>
            <w:proofErr w:type="spellStart"/>
            <w:r>
              <w:rPr>
                <w:rFonts w:ascii="Cambria" w:hAnsi="Cambria"/>
                <w:spacing w:val="-1"/>
                <w:sz w:val="18"/>
                <w:szCs w:val="18"/>
              </w:rPr>
              <w:t>and</w:t>
            </w:r>
            <w:proofErr w:type="spellEnd"/>
            <w:r>
              <w:rPr>
                <w:rFonts w:ascii="Cambria" w:hAnsi="Cambria"/>
                <w:spacing w:val="-1"/>
                <w:sz w:val="18"/>
                <w:szCs w:val="18"/>
              </w:rPr>
              <w:t xml:space="preserve"> </w:t>
            </w:r>
            <w:proofErr w:type="spellStart"/>
            <w:r>
              <w:rPr>
                <w:rFonts w:ascii="Cambria" w:hAnsi="Cambria"/>
                <w:spacing w:val="-1"/>
                <w:sz w:val="18"/>
                <w:szCs w:val="18"/>
              </w:rPr>
              <w:t>short-term</w:t>
            </w:r>
            <w:proofErr w:type="spellEnd"/>
          </w:p>
        </w:tc>
        <w:tc>
          <w:tcPr>
            <w:tcW w:w="4699" w:type="dxa"/>
          </w:tcPr>
          <w:p w14:paraId="1726AC38" w14:textId="77777777" w:rsidR="0008736B" w:rsidRDefault="0008736B" w:rsidP="00B80ACC">
            <w:pPr>
              <w:pStyle w:val="aff9"/>
              <w:widowControl w:val="0"/>
              <w:numPr>
                <w:ilvl w:val="0"/>
                <w:numId w:val="32"/>
              </w:numPr>
              <w:snapToGrid w:val="0"/>
              <w:spacing w:after="0" w:line="240" w:lineRule="auto"/>
              <w:ind w:left="205" w:hanging="141"/>
              <w:rPr>
                <w:rFonts w:ascii="Cambria" w:hAnsi="Cambria"/>
                <w:spacing w:val="-1"/>
                <w:sz w:val="18"/>
                <w:szCs w:val="18"/>
                <w:lang w:val="en-US"/>
              </w:rPr>
            </w:pPr>
            <w:r>
              <w:rPr>
                <w:rFonts w:ascii="Cambria" w:hAnsi="Cambria"/>
                <w:spacing w:val="-1"/>
                <w:sz w:val="18"/>
                <w:szCs w:val="18"/>
                <w:lang w:val="en-US"/>
              </w:rPr>
              <w:t>Open only one area for development on a phased basis, as planned.</w:t>
            </w:r>
          </w:p>
          <w:p w14:paraId="41A98BA7" w14:textId="77777777" w:rsidR="0008736B" w:rsidRDefault="0008736B" w:rsidP="00B80ACC">
            <w:pPr>
              <w:pStyle w:val="aff9"/>
              <w:widowControl w:val="0"/>
              <w:numPr>
                <w:ilvl w:val="0"/>
                <w:numId w:val="32"/>
              </w:numPr>
              <w:snapToGrid w:val="0"/>
              <w:spacing w:after="0" w:line="240" w:lineRule="auto"/>
              <w:ind w:left="205" w:hanging="141"/>
              <w:rPr>
                <w:rFonts w:ascii="Cambria" w:hAnsi="Cambria"/>
                <w:spacing w:val="-1"/>
                <w:sz w:val="18"/>
                <w:szCs w:val="18"/>
                <w:lang w:val="en-US"/>
              </w:rPr>
            </w:pPr>
            <w:r>
              <w:rPr>
                <w:rFonts w:ascii="Cambria" w:hAnsi="Cambria"/>
                <w:spacing w:val="-1"/>
                <w:sz w:val="18"/>
                <w:szCs w:val="18"/>
                <w:lang w:val="en-US"/>
              </w:rPr>
              <w:t>Minimize the movement of vehicles inside the construction site</w:t>
            </w:r>
          </w:p>
          <w:p w14:paraId="205F5F0F" w14:textId="77777777" w:rsidR="0008736B" w:rsidRDefault="0008736B" w:rsidP="00B80ACC">
            <w:pPr>
              <w:pStyle w:val="aff9"/>
              <w:widowControl w:val="0"/>
              <w:numPr>
                <w:ilvl w:val="0"/>
                <w:numId w:val="32"/>
              </w:numPr>
              <w:snapToGrid w:val="0"/>
              <w:spacing w:after="0" w:line="240" w:lineRule="auto"/>
              <w:ind w:left="205" w:hanging="141"/>
              <w:rPr>
                <w:rFonts w:ascii="Cambria" w:hAnsi="Cambria"/>
                <w:spacing w:val="-1"/>
                <w:sz w:val="18"/>
                <w:szCs w:val="18"/>
                <w:lang w:val="en-US"/>
              </w:rPr>
            </w:pPr>
            <w:r>
              <w:rPr>
                <w:rFonts w:ascii="Cambria" w:hAnsi="Cambria"/>
                <w:spacing w:val="-1"/>
                <w:sz w:val="18"/>
                <w:szCs w:val="18"/>
                <w:lang w:val="en-US"/>
              </w:rPr>
              <w:t>Cover the exposed areas with a tarpaulin or similar materials / apply materials to stabilize the slope.</w:t>
            </w:r>
          </w:p>
          <w:p w14:paraId="24B6D0E6" w14:textId="05CE90AE" w:rsidR="0008736B" w:rsidRDefault="0008736B" w:rsidP="00B80ACC">
            <w:pPr>
              <w:pStyle w:val="aff9"/>
              <w:widowControl w:val="0"/>
              <w:numPr>
                <w:ilvl w:val="0"/>
                <w:numId w:val="32"/>
              </w:numPr>
              <w:snapToGrid w:val="0"/>
              <w:spacing w:after="0" w:line="240" w:lineRule="auto"/>
              <w:ind w:left="205" w:hanging="141"/>
              <w:rPr>
                <w:rFonts w:ascii="Cambria" w:hAnsi="Cambria"/>
                <w:spacing w:val="-1"/>
                <w:sz w:val="18"/>
                <w:szCs w:val="18"/>
                <w:lang w:val="en-US"/>
              </w:rPr>
            </w:pPr>
            <w:r>
              <w:rPr>
                <w:rFonts w:ascii="Cambria" w:hAnsi="Cambria"/>
                <w:spacing w:val="-1"/>
                <w:sz w:val="18"/>
                <w:szCs w:val="18"/>
                <w:lang w:val="en-US"/>
              </w:rPr>
              <w:t>Install buffer zones and fences</w:t>
            </w:r>
          </w:p>
        </w:tc>
        <w:tc>
          <w:tcPr>
            <w:tcW w:w="1418" w:type="dxa"/>
          </w:tcPr>
          <w:p w14:paraId="6B7F4683" w14:textId="3A424F88" w:rsidR="0008736B" w:rsidRDefault="0008736B" w:rsidP="00D44DF5">
            <w:pPr>
              <w:pStyle w:val="TableParagraph"/>
              <w:snapToGrid w:val="0"/>
              <w:jc w:val="center"/>
              <w:rPr>
                <w:rFonts w:ascii="Cambria" w:hAnsi="Cambria"/>
                <w:spacing w:val="-1"/>
                <w:sz w:val="18"/>
                <w:szCs w:val="18"/>
                <w:lang w:val="en-US"/>
              </w:rPr>
            </w:pPr>
            <w:r>
              <w:rPr>
                <w:rFonts w:ascii="Cambria" w:hAnsi="Cambria"/>
                <w:spacing w:val="-1"/>
                <w:sz w:val="18"/>
                <w:szCs w:val="18"/>
                <w:lang w:val="en-US"/>
              </w:rPr>
              <w:t>n/a</w:t>
            </w:r>
          </w:p>
        </w:tc>
        <w:tc>
          <w:tcPr>
            <w:tcW w:w="2551" w:type="dxa"/>
          </w:tcPr>
          <w:p w14:paraId="1478D1A9" w14:textId="78B49975" w:rsidR="0008736B" w:rsidRDefault="0008736B" w:rsidP="00B80ACC">
            <w:pPr>
              <w:pStyle w:val="TableParagraph"/>
              <w:snapToGrid w:val="0"/>
              <w:rPr>
                <w:rFonts w:ascii="Cambria" w:hAnsi="Cambria"/>
                <w:spacing w:val="-1"/>
                <w:sz w:val="18"/>
                <w:szCs w:val="18"/>
                <w:lang w:val="en-US"/>
              </w:rPr>
            </w:pPr>
            <w:r>
              <w:rPr>
                <w:rFonts w:ascii="Cambria" w:hAnsi="Cambria"/>
                <w:spacing w:val="-1"/>
                <w:sz w:val="18"/>
                <w:szCs w:val="18"/>
                <w:lang w:val="en-US"/>
              </w:rPr>
              <w:t>This impact and mitigation measure is r</w:t>
            </w:r>
            <w:r w:rsidR="000002C5">
              <w:rPr>
                <w:rFonts w:ascii="Cambria" w:hAnsi="Cambria"/>
                <w:spacing w:val="-1"/>
                <w:sz w:val="18"/>
                <w:szCs w:val="18"/>
                <w:lang w:val="en-US"/>
              </w:rPr>
              <w:t xml:space="preserve">elated </w:t>
            </w:r>
            <w:r>
              <w:rPr>
                <w:rFonts w:ascii="Cambria" w:hAnsi="Cambria"/>
                <w:spacing w:val="-1"/>
                <w:sz w:val="18"/>
                <w:szCs w:val="18"/>
                <w:lang w:val="en-US"/>
              </w:rPr>
              <w:t xml:space="preserve">to construction phase. Secondly, the Contractor does not responsible for operation of the site, it is </w:t>
            </w:r>
            <w:r w:rsidR="00447D49">
              <w:rPr>
                <w:rFonts w:ascii="Cambria" w:hAnsi="Cambria"/>
                <w:spacing w:val="-1"/>
                <w:sz w:val="18"/>
                <w:szCs w:val="18"/>
                <w:lang w:val="en-US"/>
              </w:rPr>
              <w:t>now fully operated by SUE Maxsustrans</w:t>
            </w:r>
            <w:r>
              <w:rPr>
                <w:rFonts w:ascii="Cambria" w:hAnsi="Cambria"/>
                <w:spacing w:val="-1"/>
                <w:sz w:val="18"/>
                <w:szCs w:val="18"/>
                <w:lang w:val="en-US"/>
              </w:rPr>
              <w:t>.</w:t>
            </w:r>
          </w:p>
        </w:tc>
        <w:tc>
          <w:tcPr>
            <w:tcW w:w="1417" w:type="dxa"/>
          </w:tcPr>
          <w:p w14:paraId="7A100C85" w14:textId="273D46BF" w:rsidR="0008736B" w:rsidRDefault="0008736B" w:rsidP="00B80ACC">
            <w:pPr>
              <w:pStyle w:val="TableParagraph"/>
              <w:snapToGrid w:val="0"/>
              <w:rPr>
                <w:rFonts w:ascii="Cambria" w:hAnsi="Cambria"/>
                <w:spacing w:val="-1"/>
                <w:sz w:val="18"/>
                <w:szCs w:val="18"/>
                <w:lang w:val="en-US"/>
              </w:rPr>
            </w:pPr>
          </w:p>
        </w:tc>
      </w:tr>
      <w:tr w:rsidR="0008736B" w:rsidRPr="00D44DF5" w14:paraId="614097A7" w14:textId="77777777" w:rsidTr="003F36AE">
        <w:trPr>
          <w:trHeight w:val="20"/>
          <w:jc w:val="center"/>
        </w:trPr>
        <w:tc>
          <w:tcPr>
            <w:tcW w:w="1271" w:type="dxa"/>
          </w:tcPr>
          <w:p w14:paraId="4EEA820D" w14:textId="77777777" w:rsidR="0008736B" w:rsidRDefault="0008736B" w:rsidP="00B80ACC">
            <w:pPr>
              <w:snapToGrid w:val="0"/>
              <w:spacing w:after="0" w:line="240" w:lineRule="auto"/>
              <w:rPr>
                <w:rFonts w:ascii="Cambria" w:eastAsia="Arial" w:hAnsi="Cambria" w:cs="Cambria"/>
                <w:b/>
                <w:bCs/>
                <w:sz w:val="18"/>
                <w:szCs w:val="18"/>
                <w:lang w:val="en-US"/>
              </w:rPr>
            </w:pPr>
          </w:p>
        </w:tc>
        <w:tc>
          <w:tcPr>
            <w:tcW w:w="1649" w:type="dxa"/>
          </w:tcPr>
          <w:p w14:paraId="158C1673" w14:textId="77777777" w:rsidR="0008736B" w:rsidRDefault="0008736B" w:rsidP="00B80ACC">
            <w:pPr>
              <w:pStyle w:val="TableParagraph"/>
              <w:snapToGrid w:val="0"/>
              <w:rPr>
                <w:rFonts w:ascii="Cambria" w:hAnsi="Cambria" w:cs="Cambria"/>
                <w:sz w:val="18"/>
                <w:szCs w:val="18"/>
              </w:rPr>
            </w:pPr>
            <w:proofErr w:type="spellStart"/>
            <w:r>
              <w:rPr>
                <w:rFonts w:ascii="Cambria" w:hAnsi="Cambria"/>
                <w:spacing w:val="-1"/>
                <w:sz w:val="18"/>
                <w:szCs w:val="18"/>
              </w:rPr>
              <w:t>Noise</w:t>
            </w:r>
            <w:proofErr w:type="spellEnd"/>
            <w:r>
              <w:rPr>
                <w:rFonts w:ascii="Cambria" w:hAnsi="Cambria"/>
                <w:spacing w:val="-1"/>
                <w:sz w:val="18"/>
                <w:szCs w:val="18"/>
              </w:rPr>
              <w:t xml:space="preserve"> </w:t>
            </w:r>
            <w:proofErr w:type="spellStart"/>
            <w:r>
              <w:rPr>
                <w:rFonts w:ascii="Cambria" w:hAnsi="Cambria"/>
                <w:spacing w:val="-1"/>
                <w:sz w:val="18"/>
                <w:szCs w:val="18"/>
              </w:rPr>
              <w:t>generation</w:t>
            </w:r>
            <w:proofErr w:type="spellEnd"/>
          </w:p>
        </w:tc>
        <w:tc>
          <w:tcPr>
            <w:tcW w:w="1590" w:type="dxa"/>
          </w:tcPr>
          <w:p w14:paraId="3A45F891" w14:textId="77777777" w:rsidR="0008736B" w:rsidRDefault="0008736B" w:rsidP="00B80ACC">
            <w:pPr>
              <w:pStyle w:val="TableParagraph"/>
              <w:snapToGrid w:val="0"/>
              <w:rPr>
                <w:rFonts w:ascii="Cambria" w:hAnsi="Cambria" w:cs="Cambria"/>
                <w:sz w:val="18"/>
                <w:szCs w:val="18"/>
                <w:lang w:val="en-US"/>
              </w:rPr>
            </w:pPr>
            <w:proofErr w:type="spellStart"/>
            <w:r>
              <w:rPr>
                <w:rFonts w:ascii="Cambria" w:hAnsi="Cambria"/>
                <w:spacing w:val="-1"/>
                <w:sz w:val="18"/>
                <w:szCs w:val="18"/>
              </w:rPr>
              <w:t>Temporary</w:t>
            </w:r>
            <w:proofErr w:type="spellEnd"/>
            <w:r>
              <w:rPr>
                <w:rFonts w:ascii="Cambria" w:hAnsi="Cambria"/>
                <w:spacing w:val="-1"/>
                <w:sz w:val="18"/>
                <w:szCs w:val="18"/>
              </w:rPr>
              <w:t xml:space="preserve"> </w:t>
            </w:r>
            <w:proofErr w:type="spellStart"/>
            <w:r>
              <w:rPr>
                <w:rFonts w:ascii="Cambria" w:hAnsi="Cambria"/>
                <w:spacing w:val="-1"/>
                <w:sz w:val="18"/>
                <w:szCs w:val="18"/>
              </w:rPr>
              <w:t>and</w:t>
            </w:r>
            <w:proofErr w:type="spellEnd"/>
            <w:r>
              <w:rPr>
                <w:rFonts w:ascii="Cambria" w:hAnsi="Cambria"/>
                <w:spacing w:val="-1"/>
                <w:sz w:val="18"/>
                <w:szCs w:val="18"/>
              </w:rPr>
              <w:t xml:space="preserve"> </w:t>
            </w:r>
            <w:proofErr w:type="spellStart"/>
            <w:r>
              <w:rPr>
                <w:rFonts w:ascii="Cambria" w:hAnsi="Cambria"/>
                <w:spacing w:val="-1"/>
                <w:sz w:val="18"/>
                <w:szCs w:val="18"/>
              </w:rPr>
              <w:t>short-term</w:t>
            </w:r>
            <w:proofErr w:type="spellEnd"/>
          </w:p>
        </w:tc>
        <w:tc>
          <w:tcPr>
            <w:tcW w:w="4699" w:type="dxa"/>
          </w:tcPr>
          <w:p w14:paraId="295DB4C2" w14:textId="77777777" w:rsidR="0008736B" w:rsidRDefault="0008736B" w:rsidP="00B80ACC">
            <w:pPr>
              <w:pStyle w:val="aff9"/>
              <w:widowControl w:val="0"/>
              <w:numPr>
                <w:ilvl w:val="0"/>
                <w:numId w:val="32"/>
              </w:numPr>
              <w:snapToGrid w:val="0"/>
              <w:spacing w:after="0" w:line="240" w:lineRule="auto"/>
              <w:ind w:left="205" w:hanging="141"/>
              <w:rPr>
                <w:rFonts w:ascii="Cambria" w:hAnsi="Cambria"/>
                <w:spacing w:val="-1"/>
                <w:sz w:val="18"/>
                <w:szCs w:val="18"/>
                <w:lang w:val="en-US"/>
              </w:rPr>
            </w:pPr>
            <w:r>
              <w:rPr>
                <w:rFonts w:ascii="Cambria" w:hAnsi="Cambria"/>
                <w:spacing w:val="-1"/>
                <w:sz w:val="18"/>
                <w:szCs w:val="18"/>
                <w:lang w:val="en-US"/>
              </w:rPr>
              <w:t>Notify affected communities in advance of expected inconveniences.</w:t>
            </w:r>
          </w:p>
          <w:p w14:paraId="0AEC4767" w14:textId="77777777" w:rsidR="0008736B" w:rsidRDefault="0008736B" w:rsidP="00B80ACC">
            <w:pPr>
              <w:pStyle w:val="aff9"/>
              <w:widowControl w:val="0"/>
              <w:numPr>
                <w:ilvl w:val="0"/>
                <w:numId w:val="32"/>
              </w:numPr>
              <w:snapToGrid w:val="0"/>
              <w:spacing w:after="0" w:line="240" w:lineRule="auto"/>
              <w:ind w:left="205" w:hanging="141"/>
              <w:rPr>
                <w:rFonts w:ascii="Cambria" w:hAnsi="Cambria"/>
                <w:spacing w:val="-1"/>
                <w:sz w:val="18"/>
                <w:szCs w:val="18"/>
                <w:lang w:val="en-US"/>
              </w:rPr>
            </w:pPr>
            <w:r>
              <w:rPr>
                <w:rFonts w:ascii="Cambria" w:hAnsi="Cambria"/>
                <w:spacing w:val="-1"/>
                <w:sz w:val="18"/>
                <w:szCs w:val="18"/>
                <w:lang w:val="en-US"/>
              </w:rPr>
              <w:t>If possible, reduce the routing of project traffic through community areas.</w:t>
            </w:r>
          </w:p>
          <w:p w14:paraId="257BF47D" w14:textId="77777777" w:rsidR="0008736B" w:rsidRDefault="0008736B" w:rsidP="00B80ACC">
            <w:pPr>
              <w:pStyle w:val="aff9"/>
              <w:widowControl w:val="0"/>
              <w:numPr>
                <w:ilvl w:val="0"/>
                <w:numId w:val="32"/>
              </w:numPr>
              <w:snapToGrid w:val="0"/>
              <w:spacing w:after="0" w:line="240" w:lineRule="auto"/>
              <w:ind w:left="205" w:hanging="141"/>
              <w:rPr>
                <w:rFonts w:ascii="Cambria" w:hAnsi="Cambria"/>
                <w:spacing w:val="-1"/>
                <w:sz w:val="18"/>
                <w:szCs w:val="18"/>
                <w:lang w:val="en-US"/>
              </w:rPr>
            </w:pPr>
            <w:r>
              <w:rPr>
                <w:rFonts w:ascii="Cambria" w:hAnsi="Cambria"/>
                <w:spacing w:val="-1"/>
                <w:sz w:val="18"/>
                <w:szCs w:val="18"/>
                <w:lang w:val="en-US"/>
              </w:rPr>
              <w:t>Installation of silencers and silencers on machinery and equipment</w:t>
            </w:r>
          </w:p>
          <w:p w14:paraId="1F5F307C" w14:textId="77777777" w:rsidR="0008736B" w:rsidRDefault="0008736B" w:rsidP="00B80ACC">
            <w:pPr>
              <w:pStyle w:val="aff9"/>
              <w:widowControl w:val="0"/>
              <w:numPr>
                <w:ilvl w:val="0"/>
                <w:numId w:val="32"/>
              </w:numPr>
              <w:snapToGrid w:val="0"/>
              <w:spacing w:after="0" w:line="240" w:lineRule="auto"/>
              <w:ind w:left="205" w:hanging="141"/>
              <w:rPr>
                <w:rFonts w:ascii="Cambria" w:hAnsi="Cambria"/>
                <w:spacing w:val="-1"/>
                <w:sz w:val="18"/>
                <w:szCs w:val="18"/>
                <w:lang w:val="en-US"/>
              </w:rPr>
            </w:pPr>
            <w:r>
              <w:rPr>
                <w:rFonts w:ascii="Cambria" w:hAnsi="Cambria"/>
                <w:spacing w:val="-1"/>
                <w:sz w:val="18"/>
                <w:szCs w:val="18"/>
                <w:lang w:val="en-US"/>
              </w:rPr>
              <w:t>Avoid working during rest periods/at night.</w:t>
            </w:r>
          </w:p>
          <w:p w14:paraId="21D3CD0E" w14:textId="77777777" w:rsidR="0008736B" w:rsidRDefault="0008736B" w:rsidP="00B80ACC">
            <w:pPr>
              <w:pStyle w:val="aff9"/>
              <w:widowControl w:val="0"/>
              <w:numPr>
                <w:ilvl w:val="0"/>
                <w:numId w:val="32"/>
              </w:numPr>
              <w:snapToGrid w:val="0"/>
              <w:spacing w:after="0" w:line="240" w:lineRule="auto"/>
              <w:ind w:left="205" w:hanging="141"/>
              <w:rPr>
                <w:rFonts w:ascii="Cambria" w:hAnsi="Cambria"/>
                <w:spacing w:val="-1"/>
                <w:sz w:val="18"/>
                <w:szCs w:val="18"/>
                <w:lang w:val="en-US"/>
              </w:rPr>
            </w:pPr>
            <w:r>
              <w:rPr>
                <w:rFonts w:ascii="Cambria" w:hAnsi="Cambria"/>
                <w:spacing w:val="-1"/>
                <w:sz w:val="18"/>
                <w:szCs w:val="18"/>
                <w:lang w:val="en-US"/>
              </w:rPr>
              <w:t>Regular maintenance of equipment</w:t>
            </w:r>
          </w:p>
          <w:p w14:paraId="556E5AEA" w14:textId="77777777" w:rsidR="0008736B" w:rsidRDefault="0008736B" w:rsidP="00B80ACC">
            <w:pPr>
              <w:pStyle w:val="aff9"/>
              <w:widowControl w:val="0"/>
              <w:numPr>
                <w:ilvl w:val="0"/>
                <w:numId w:val="32"/>
              </w:numPr>
              <w:snapToGrid w:val="0"/>
              <w:spacing w:after="0" w:line="240" w:lineRule="auto"/>
              <w:ind w:left="205" w:hanging="141"/>
              <w:rPr>
                <w:rFonts w:ascii="Cambria" w:hAnsi="Cambria"/>
                <w:spacing w:val="-1"/>
                <w:sz w:val="18"/>
                <w:szCs w:val="18"/>
                <w:lang w:val="en-US"/>
              </w:rPr>
            </w:pPr>
            <w:r>
              <w:rPr>
                <w:rFonts w:ascii="Cambria" w:hAnsi="Cambria"/>
                <w:spacing w:val="-1"/>
                <w:sz w:val="18"/>
                <w:szCs w:val="18"/>
                <w:lang w:val="en-US"/>
              </w:rPr>
              <w:t>Install fences around the work area as a barrier</w:t>
            </w:r>
          </w:p>
          <w:p w14:paraId="05A2B221" w14:textId="77777777" w:rsidR="0008736B" w:rsidRDefault="0008736B" w:rsidP="00B80ACC">
            <w:pPr>
              <w:pStyle w:val="aff9"/>
              <w:widowControl w:val="0"/>
              <w:numPr>
                <w:ilvl w:val="0"/>
                <w:numId w:val="32"/>
              </w:numPr>
              <w:snapToGrid w:val="0"/>
              <w:spacing w:after="0" w:line="240" w:lineRule="auto"/>
              <w:ind w:left="205" w:hanging="141"/>
              <w:rPr>
                <w:rFonts w:ascii="Cambria" w:hAnsi="Cambria" w:cs="Cambria"/>
                <w:spacing w:val="-1"/>
                <w:sz w:val="18"/>
                <w:szCs w:val="18"/>
                <w:lang w:val="en-US"/>
              </w:rPr>
            </w:pPr>
            <w:r>
              <w:rPr>
                <w:rFonts w:ascii="Cambria" w:hAnsi="Cambria"/>
                <w:spacing w:val="-1"/>
                <w:sz w:val="18"/>
                <w:szCs w:val="18"/>
                <w:lang w:val="en-US"/>
              </w:rPr>
              <w:t>Introduce minimum speed limits on the project territory</w:t>
            </w:r>
          </w:p>
        </w:tc>
        <w:tc>
          <w:tcPr>
            <w:tcW w:w="1418" w:type="dxa"/>
          </w:tcPr>
          <w:p w14:paraId="61DE9AA7" w14:textId="427919DE" w:rsidR="0008736B" w:rsidRDefault="00447D49" w:rsidP="00D44DF5">
            <w:pPr>
              <w:pStyle w:val="TableParagraph"/>
              <w:snapToGrid w:val="0"/>
              <w:jc w:val="center"/>
              <w:rPr>
                <w:rFonts w:ascii="Cambria" w:hAnsi="Cambria"/>
                <w:spacing w:val="-1"/>
                <w:sz w:val="18"/>
                <w:szCs w:val="18"/>
                <w:lang w:val="en-US"/>
              </w:rPr>
            </w:pPr>
            <w:r>
              <w:rPr>
                <w:rFonts w:ascii="Cambria" w:hAnsi="Cambria"/>
                <w:spacing w:val="-1"/>
                <w:sz w:val="18"/>
                <w:szCs w:val="18"/>
                <w:lang w:val="en-US"/>
              </w:rPr>
              <w:t>n/a</w:t>
            </w:r>
          </w:p>
        </w:tc>
        <w:tc>
          <w:tcPr>
            <w:tcW w:w="2551" w:type="dxa"/>
          </w:tcPr>
          <w:p w14:paraId="69526133" w14:textId="7A723908" w:rsidR="0008736B" w:rsidRDefault="00447D49" w:rsidP="00B80ACC">
            <w:pPr>
              <w:pStyle w:val="TableParagraph"/>
              <w:snapToGrid w:val="0"/>
              <w:rPr>
                <w:rFonts w:ascii="Cambria" w:hAnsi="Cambria" w:cs="Cambria"/>
                <w:spacing w:val="-1"/>
                <w:sz w:val="18"/>
                <w:szCs w:val="18"/>
                <w:lang w:val="en-US"/>
              </w:rPr>
            </w:pPr>
            <w:r w:rsidRPr="00447D49">
              <w:rPr>
                <w:rFonts w:ascii="Cambria" w:hAnsi="Cambria" w:cs="Cambria"/>
                <w:spacing w:val="-1"/>
                <w:sz w:val="18"/>
                <w:szCs w:val="18"/>
                <w:lang w:val="en-US"/>
              </w:rPr>
              <w:t>This impact and mitigation measure is re</w:t>
            </w:r>
            <w:r w:rsidR="000002C5">
              <w:rPr>
                <w:rFonts w:ascii="Cambria" w:hAnsi="Cambria" w:cs="Cambria"/>
                <w:spacing w:val="-1"/>
                <w:sz w:val="18"/>
                <w:szCs w:val="18"/>
                <w:lang w:val="en-US"/>
              </w:rPr>
              <w:t>lated t</w:t>
            </w:r>
            <w:r w:rsidRPr="00447D49">
              <w:rPr>
                <w:rFonts w:ascii="Cambria" w:hAnsi="Cambria" w:cs="Cambria"/>
                <w:spacing w:val="-1"/>
                <w:sz w:val="18"/>
                <w:szCs w:val="18"/>
                <w:lang w:val="en-US"/>
              </w:rPr>
              <w:t>o construction phase.</w:t>
            </w:r>
            <w:r>
              <w:rPr>
                <w:rFonts w:ascii="Cambria" w:hAnsi="Cambria" w:cs="Cambria"/>
                <w:spacing w:val="-1"/>
                <w:sz w:val="18"/>
                <w:szCs w:val="18"/>
                <w:lang w:val="en-US"/>
              </w:rPr>
              <w:t xml:space="preserve"> Secondly, the distance to the nearest community is 1.7 km., the noise impact during operation phase is not relevant! </w:t>
            </w:r>
          </w:p>
        </w:tc>
        <w:tc>
          <w:tcPr>
            <w:tcW w:w="1417" w:type="dxa"/>
          </w:tcPr>
          <w:p w14:paraId="1867CD6D" w14:textId="6F23FE22" w:rsidR="0008736B" w:rsidRDefault="0008736B" w:rsidP="00B80ACC">
            <w:pPr>
              <w:pStyle w:val="TableParagraph"/>
              <w:snapToGrid w:val="0"/>
              <w:rPr>
                <w:rFonts w:ascii="Cambria" w:hAnsi="Cambria" w:cs="Cambria"/>
                <w:spacing w:val="-1"/>
                <w:sz w:val="18"/>
                <w:szCs w:val="18"/>
                <w:lang w:val="en-US"/>
              </w:rPr>
            </w:pPr>
          </w:p>
        </w:tc>
      </w:tr>
      <w:tr w:rsidR="000002C5" w:rsidRPr="00D44DF5" w14:paraId="738CFC51" w14:textId="77777777" w:rsidTr="003F36AE">
        <w:trPr>
          <w:trHeight w:val="20"/>
          <w:jc w:val="center"/>
        </w:trPr>
        <w:tc>
          <w:tcPr>
            <w:tcW w:w="1271" w:type="dxa"/>
          </w:tcPr>
          <w:p w14:paraId="0606BF55" w14:textId="77777777" w:rsidR="000002C5" w:rsidRDefault="000002C5" w:rsidP="000002C5">
            <w:pPr>
              <w:snapToGrid w:val="0"/>
              <w:spacing w:after="0" w:line="240" w:lineRule="auto"/>
              <w:rPr>
                <w:rFonts w:ascii="Cambria" w:eastAsia="Arial" w:hAnsi="Cambria" w:cs="Cambria"/>
                <w:b/>
                <w:bCs/>
                <w:sz w:val="18"/>
                <w:szCs w:val="18"/>
                <w:lang w:val="en-US"/>
              </w:rPr>
            </w:pPr>
          </w:p>
        </w:tc>
        <w:tc>
          <w:tcPr>
            <w:tcW w:w="1649" w:type="dxa"/>
          </w:tcPr>
          <w:p w14:paraId="4BE6D54D" w14:textId="77777777" w:rsidR="000002C5" w:rsidRDefault="000002C5" w:rsidP="000002C5">
            <w:pPr>
              <w:pStyle w:val="TableParagraph"/>
              <w:snapToGrid w:val="0"/>
              <w:rPr>
                <w:rFonts w:ascii="Cambria" w:hAnsi="Cambria" w:cs="Cambria"/>
                <w:sz w:val="18"/>
                <w:szCs w:val="18"/>
              </w:rPr>
            </w:pPr>
            <w:proofErr w:type="spellStart"/>
            <w:r>
              <w:rPr>
                <w:rFonts w:ascii="Cambria" w:hAnsi="Cambria"/>
                <w:spacing w:val="-1"/>
                <w:sz w:val="18"/>
                <w:szCs w:val="18"/>
              </w:rPr>
              <w:t>Soil</w:t>
            </w:r>
            <w:proofErr w:type="spellEnd"/>
            <w:r>
              <w:rPr>
                <w:rFonts w:ascii="Cambria" w:hAnsi="Cambria"/>
                <w:spacing w:val="-1"/>
                <w:sz w:val="18"/>
                <w:szCs w:val="18"/>
              </w:rPr>
              <w:t xml:space="preserve"> </w:t>
            </w:r>
            <w:proofErr w:type="spellStart"/>
            <w:r>
              <w:rPr>
                <w:rFonts w:ascii="Cambria" w:hAnsi="Cambria"/>
                <w:spacing w:val="-1"/>
                <w:sz w:val="18"/>
                <w:szCs w:val="18"/>
              </w:rPr>
              <w:t>erosion</w:t>
            </w:r>
            <w:proofErr w:type="spellEnd"/>
            <w:r>
              <w:rPr>
                <w:rFonts w:ascii="Cambria" w:hAnsi="Cambria"/>
                <w:spacing w:val="-1"/>
                <w:sz w:val="18"/>
                <w:szCs w:val="18"/>
              </w:rPr>
              <w:t xml:space="preserve"> </w:t>
            </w:r>
            <w:proofErr w:type="spellStart"/>
            <w:r>
              <w:rPr>
                <w:rFonts w:ascii="Cambria" w:hAnsi="Cambria"/>
                <w:spacing w:val="-1"/>
                <w:sz w:val="18"/>
                <w:szCs w:val="18"/>
              </w:rPr>
              <w:t>is</w:t>
            </w:r>
            <w:proofErr w:type="spellEnd"/>
            <w:r>
              <w:rPr>
                <w:rFonts w:ascii="Cambria" w:hAnsi="Cambria"/>
                <w:spacing w:val="-1"/>
                <w:sz w:val="18"/>
                <w:szCs w:val="18"/>
              </w:rPr>
              <w:t xml:space="preserve"> </w:t>
            </w:r>
            <w:proofErr w:type="spellStart"/>
            <w:r>
              <w:rPr>
                <w:rFonts w:ascii="Cambria" w:hAnsi="Cambria"/>
                <w:spacing w:val="-1"/>
                <w:sz w:val="18"/>
                <w:szCs w:val="18"/>
              </w:rPr>
              <w:t>possible</w:t>
            </w:r>
            <w:proofErr w:type="spellEnd"/>
          </w:p>
        </w:tc>
        <w:tc>
          <w:tcPr>
            <w:tcW w:w="1590" w:type="dxa"/>
          </w:tcPr>
          <w:p w14:paraId="7191D85E" w14:textId="77777777" w:rsidR="000002C5" w:rsidRDefault="000002C5" w:rsidP="000002C5">
            <w:pPr>
              <w:pStyle w:val="TableParagraph"/>
              <w:snapToGrid w:val="0"/>
              <w:rPr>
                <w:rFonts w:ascii="Cambria" w:hAnsi="Cambria" w:cs="Cambria"/>
                <w:sz w:val="18"/>
                <w:szCs w:val="18"/>
                <w:lang w:val="en-US"/>
              </w:rPr>
            </w:pPr>
            <w:proofErr w:type="spellStart"/>
            <w:r>
              <w:rPr>
                <w:rFonts w:ascii="Cambria" w:hAnsi="Cambria"/>
                <w:spacing w:val="-1"/>
                <w:sz w:val="18"/>
                <w:szCs w:val="18"/>
              </w:rPr>
              <w:t>Temporary</w:t>
            </w:r>
            <w:proofErr w:type="spellEnd"/>
            <w:r>
              <w:rPr>
                <w:rFonts w:ascii="Cambria" w:hAnsi="Cambria"/>
                <w:spacing w:val="-1"/>
                <w:sz w:val="18"/>
                <w:szCs w:val="18"/>
              </w:rPr>
              <w:t xml:space="preserve"> </w:t>
            </w:r>
            <w:proofErr w:type="spellStart"/>
            <w:r>
              <w:rPr>
                <w:rFonts w:ascii="Cambria" w:hAnsi="Cambria"/>
                <w:spacing w:val="-1"/>
                <w:sz w:val="18"/>
                <w:szCs w:val="18"/>
              </w:rPr>
              <w:t>and</w:t>
            </w:r>
            <w:proofErr w:type="spellEnd"/>
            <w:r>
              <w:rPr>
                <w:rFonts w:ascii="Cambria" w:hAnsi="Cambria"/>
                <w:spacing w:val="-1"/>
                <w:sz w:val="18"/>
                <w:szCs w:val="18"/>
              </w:rPr>
              <w:t xml:space="preserve"> </w:t>
            </w:r>
            <w:proofErr w:type="spellStart"/>
            <w:r>
              <w:rPr>
                <w:rFonts w:ascii="Cambria" w:hAnsi="Cambria"/>
                <w:spacing w:val="-1"/>
                <w:sz w:val="18"/>
                <w:szCs w:val="18"/>
              </w:rPr>
              <w:t>short-term</w:t>
            </w:r>
            <w:proofErr w:type="spellEnd"/>
          </w:p>
        </w:tc>
        <w:tc>
          <w:tcPr>
            <w:tcW w:w="4699" w:type="dxa"/>
          </w:tcPr>
          <w:p w14:paraId="03266F7C" w14:textId="77777777" w:rsidR="000002C5" w:rsidRDefault="000002C5" w:rsidP="000002C5">
            <w:pPr>
              <w:pStyle w:val="aff9"/>
              <w:widowControl w:val="0"/>
              <w:numPr>
                <w:ilvl w:val="0"/>
                <w:numId w:val="32"/>
              </w:numPr>
              <w:snapToGrid w:val="0"/>
              <w:spacing w:after="0" w:line="240" w:lineRule="auto"/>
              <w:ind w:left="205" w:hanging="141"/>
              <w:rPr>
                <w:rFonts w:ascii="Cambria" w:hAnsi="Cambria"/>
                <w:spacing w:val="-1"/>
                <w:sz w:val="18"/>
                <w:szCs w:val="18"/>
                <w:lang w:val="en-US"/>
              </w:rPr>
            </w:pPr>
            <w:r>
              <w:rPr>
                <w:rFonts w:ascii="Cambria" w:hAnsi="Cambria"/>
                <w:spacing w:val="-1"/>
                <w:sz w:val="18"/>
                <w:szCs w:val="18"/>
                <w:lang w:val="en-US"/>
              </w:rPr>
              <w:t>Include excavation and other similar work within the project boundaries.</w:t>
            </w:r>
          </w:p>
          <w:p w14:paraId="748F99B9" w14:textId="77777777" w:rsidR="000002C5" w:rsidRDefault="000002C5" w:rsidP="000002C5">
            <w:pPr>
              <w:pStyle w:val="aff9"/>
              <w:widowControl w:val="0"/>
              <w:numPr>
                <w:ilvl w:val="0"/>
                <w:numId w:val="32"/>
              </w:numPr>
              <w:snapToGrid w:val="0"/>
              <w:spacing w:after="0" w:line="240" w:lineRule="auto"/>
              <w:ind w:left="205" w:hanging="141"/>
              <w:rPr>
                <w:rFonts w:ascii="Cambria" w:hAnsi="Cambria"/>
                <w:spacing w:val="-1"/>
                <w:sz w:val="18"/>
                <w:szCs w:val="18"/>
                <w:lang w:val="en-US"/>
              </w:rPr>
            </w:pPr>
            <w:r>
              <w:rPr>
                <w:rFonts w:ascii="Cambria" w:hAnsi="Cambria"/>
                <w:spacing w:val="-1"/>
                <w:sz w:val="18"/>
                <w:szCs w:val="18"/>
                <w:lang w:val="en-US"/>
              </w:rPr>
              <w:t>Immediately stabilize the sites after completion of excavation and backfilling.</w:t>
            </w:r>
          </w:p>
          <w:p w14:paraId="44093875" w14:textId="77777777" w:rsidR="000002C5" w:rsidRDefault="000002C5" w:rsidP="000002C5">
            <w:pPr>
              <w:pStyle w:val="aff9"/>
              <w:widowControl w:val="0"/>
              <w:numPr>
                <w:ilvl w:val="0"/>
                <w:numId w:val="32"/>
              </w:numPr>
              <w:snapToGrid w:val="0"/>
              <w:spacing w:after="0" w:line="240" w:lineRule="auto"/>
              <w:ind w:left="205" w:hanging="141"/>
              <w:rPr>
                <w:rFonts w:ascii="Cambria" w:hAnsi="Cambria"/>
                <w:spacing w:val="-1"/>
                <w:sz w:val="18"/>
                <w:szCs w:val="18"/>
                <w:lang w:val="en-US"/>
              </w:rPr>
            </w:pPr>
            <w:r>
              <w:rPr>
                <w:rFonts w:ascii="Cambria" w:hAnsi="Cambria"/>
                <w:spacing w:val="-1"/>
                <w:sz w:val="18"/>
                <w:szCs w:val="18"/>
                <w:lang w:val="en-US"/>
              </w:rPr>
              <w:t>Introduce vegetation cover in areas that will remain permanently open.</w:t>
            </w:r>
          </w:p>
          <w:p w14:paraId="30C7C0CA" w14:textId="77777777" w:rsidR="000002C5" w:rsidRDefault="000002C5" w:rsidP="000002C5">
            <w:pPr>
              <w:pStyle w:val="aff9"/>
              <w:widowControl w:val="0"/>
              <w:numPr>
                <w:ilvl w:val="0"/>
                <w:numId w:val="32"/>
              </w:numPr>
              <w:snapToGrid w:val="0"/>
              <w:spacing w:after="0" w:line="240" w:lineRule="auto"/>
              <w:ind w:left="205" w:hanging="141"/>
              <w:rPr>
                <w:rFonts w:ascii="Cambria" w:hAnsi="Cambria"/>
                <w:spacing w:val="-1"/>
                <w:sz w:val="18"/>
                <w:szCs w:val="18"/>
                <w:lang w:val="en-US"/>
              </w:rPr>
            </w:pPr>
            <w:r>
              <w:rPr>
                <w:rFonts w:ascii="Cambria" w:hAnsi="Cambria"/>
                <w:spacing w:val="-1"/>
                <w:sz w:val="18"/>
                <w:szCs w:val="18"/>
                <w:lang w:val="en-US"/>
              </w:rPr>
              <w:t>Cover with pebbles or gravel areas that should remain open for a long period of time.</w:t>
            </w:r>
          </w:p>
          <w:p w14:paraId="7A3BC884" w14:textId="77777777" w:rsidR="000002C5" w:rsidRDefault="000002C5" w:rsidP="000002C5">
            <w:pPr>
              <w:pStyle w:val="aff9"/>
              <w:widowControl w:val="0"/>
              <w:numPr>
                <w:ilvl w:val="0"/>
                <w:numId w:val="32"/>
              </w:numPr>
              <w:snapToGrid w:val="0"/>
              <w:spacing w:after="0" w:line="240" w:lineRule="auto"/>
              <w:ind w:left="205" w:hanging="141"/>
              <w:rPr>
                <w:rFonts w:ascii="Cambria" w:hAnsi="Cambria" w:cs="Cambria"/>
                <w:spacing w:val="-1"/>
                <w:sz w:val="18"/>
                <w:szCs w:val="18"/>
                <w:lang w:val="en-US"/>
              </w:rPr>
            </w:pPr>
            <w:r>
              <w:rPr>
                <w:rFonts w:ascii="Cambria" w:hAnsi="Cambria"/>
                <w:spacing w:val="-1"/>
                <w:sz w:val="18"/>
                <w:szCs w:val="18"/>
                <w:lang w:val="en-US"/>
              </w:rPr>
              <w:t>The values of peak ground acceleration (PGA) for the site should be determined and included in the project.</w:t>
            </w:r>
          </w:p>
        </w:tc>
        <w:tc>
          <w:tcPr>
            <w:tcW w:w="1418" w:type="dxa"/>
          </w:tcPr>
          <w:p w14:paraId="2DB26A5B" w14:textId="62F47DFE" w:rsidR="000002C5" w:rsidRPr="00D44DF5" w:rsidRDefault="000002C5" w:rsidP="00D44DF5">
            <w:pPr>
              <w:pStyle w:val="TableParagraph"/>
              <w:snapToGrid w:val="0"/>
              <w:jc w:val="center"/>
              <w:rPr>
                <w:rFonts w:ascii="Cambria" w:hAnsi="Cambria"/>
                <w:spacing w:val="-1"/>
                <w:sz w:val="18"/>
                <w:szCs w:val="18"/>
              </w:rPr>
            </w:pPr>
            <w:r>
              <w:rPr>
                <w:rFonts w:ascii="Cambria" w:hAnsi="Cambria"/>
                <w:spacing w:val="-1"/>
                <w:sz w:val="18"/>
                <w:szCs w:val="18"/>
                <w:lang w:val="en-US"/>
              </w:rPr>
              <w:t>n/a</w:t>
            </w:r>
          </w:p>
        </w:tc>
        <w:tc>
          <w:tcPr>
            <w:tcW w:w="2551" w:type="dxa"/>
          </w:tcPr>
          <w:p w14:paraId="25D390D5" w14:textId="76F5CF00" w:rsidR="000002C5" w:rsidRDefault="000002C5" w:rsidP="000002C5">
            <w:pPr>
              <w:pStyle w:val="TableParagraph"/>
              <w:snapToGrid w:val="0"/>
              <w:rPr>
                <w:rFonts w:ascii="Cambria" w:hAnsi="Cambria" w:cs="Cambria"/>
                <w:spacing w:val="-1"/>
                <w:sz w:val="18"/>
                <w:szCs w:val="18"/>
                <w:lang w:val="en-US"/>
              </w:rPr>
            </w:pPr>
            <w:r w:rsidRPr="00447D49">
              <w:rPr>
                <w:rFonts w:ascii="Cambria" w:hAnsi="Cambria" w:cs="Cambria"/>
                <w:spacing w:val="-1"/>
                <w:sz w:val="18"/>
                <w:szCs w:val="18"/>
                <w:lang w:val="en-US"/>
              </w:rPr>
              <w:t>This impact and mitigation measure is re</w:t>
            </w:r>
            <w:r>
              <w:rPr>
                <w:rFonts w:ascii="Cambria" w:hAnsi="Cambria" w:cs="Cambria"/>
                <w:spacing w:val="-1"/>
                <w:sz w:val="18"/>
                <w:szCs w:val="18"/>
                <w:lang w:val="en-US"/>
              </w:rPr>
              <w:t xml:space="preserve">lated </w:t>
            </w:r>
            <w:r w:rsidRPr="00447D49">
              <w:rPr>
                <w:rFonts w:ascii="Cambria" w:hAnsi="Cambria" w:cs="Cambria"/>
                <w:spacing w:val="-1"/>
                <w:sz w:val="18"/>
                <w:szCs w:val="18"/>
                <w:lang w:val="en-US"/>
              </w:rPr>
              <w:t>to construction phase</w:t>
            </w:r>
            <w:r>
              <w:rPr>
                <w:rFonts w:ascii="Cambria" w:hAnsi="Cambria" w:cs="Cambria"/>
                <w:spacing w:val="-1"/>
                <w:sz w:val="18"/>
                <w:szCs w:val="18"/>
                <w:lang w:val="en-US"/>
              </w:rPr>
              <w:t>.</w:t>
            </w:r>
          </w:p>
        </w:tc>
        <w:tc>
          <w:tcPr>
            <w:tcW w:w="1417" w:type="dxa"/>
          </w:tcPr>
          <w:p w14:paraId="40681225" w14:textId="4F131E12" w:rsidR="000002C5" w:rsidRDefault="000002C5" w:rsidP="000002C5">
            <w:pPr>
              <w:pStyle w:val="TableParagraph"/>
              <w:snapToGrid w:val="0"/>
              <w:rPr>
                <w:rFonts w:ascii="Cambria" w:hAnsi="Cambria" w:cs="Cambria"/>
                <w:spacing w:val="-1"/>
                <w:sz w:val="18"/>
                <w:szCs w:val="18"/>
                <w:lang w:val="en-US"/>
              </w:rPr>
            </w:pPr>
          </w:p>
        </w:tc>
      </w:tr>
      <w:tr w:rsidR="0008736B" w:rsidRPr="00B80ACC" w14:paraId="7ACF0D75" w14:textId="77777777" w:rsidTr="003F36AE">
        <w:trPr>
          <w:trHeight w:val="20"/>
          <w:jc w:val="center"/>
        </w:trPr>
        <w:tc>
          <w:tcPr>
            <w:tcW w:w="1271" w:type="dxa"/>
          </w:tcPr>
          <w:p w14:paraId="02B89854" w14:textId="77777777" w:rsidR="0008736B" w:rsidRDefault="0008736B" w:rsidP="00B80ACC">
            <w:pPr>
              <w:snapToGrid w:val="0"/>
              <w:spacing w:after="0" w:line="240" w:lineRule="auto"/>
              <w:rPr>
                <w:rFonts w:ascii="Cambria" w:eastAsia="Arial" w:hAnsi="Cambria" w:cs="Cambria"/>
                <w:b/>
                <w:bCs/>
                <w:sz w:val="18"/>
                <w:szCs w:val="18"/>
                <w:lang w:val="en-US"/>
              </w:rPr>
            </w:pPr>
          </w:p>
        </w:tc>
        <w:tc>
          <w:tcPr>
            <w:tcW w:w="1649" w:type="dxa"/>
          </w:tcPr>
          <w:p w14:paraId="7EB88D61" w14:textId="77777777" w:rsidR="0008736B" w:rsidRDefault="0008736B" w:rsidP="00B80ACC">
            <w:pPr>
              <w:pStyle w:val="TableParagraph"/>
              <w:snapToGrid w:val="0"/>
              <w:rPr>
                <w:rFonts w:ascii="Cambria" w:hAnsi="Cambria" w:cs="Cambria"/>
                <w:sz w:val="18"/>
                <w:szCs w:val="18"/>
              </w:rPr>
            </w:pPr>
            <w:proofErr w:type="spellStart"/>
            <w:r>
              <w:rPr>
                <w:rFonts w:ascii="Cambria" w:hAnsi="Cambria"/>
                <w:spacing w:val="-1"/>
                <w:sz w:val="18"/>
                <w:szCs w:val="18"/>
              </w:rPr>
              <w:t>Waste</w:t>
            </w:r>
            <w:proofErr w:type="spellEnd"/>
          </w:p>
        </w:tc>
        <w:tc>
          <w:tcPr>
            <w:tcW w:w="1590" w:type="dxa"/>
          </w:tcPr>
          <w:p w14:paraId="0914AB4B" w14:textId="77777777" w:rsidR="0008736B" w:rsidRDefault="0008736B" w:rsidP="00B80ACC">
            <w:pPr>
              <w:pStyle w:val="TableParagraph"/>
              <w:snapToGrid w:val="0"/>
              <w:rPr>
                <w:rFonts w:ascii="Cambria" w:hAnsi="Cambria" w:cs="Cambria"/>
                <w:sz w:val="18"/>
                <w:szCs w:val="18"/>
              </w:rPr>
            </w:pPr>
            <w:proofErr w:type="spellStart"/>
            <w:r>
              <w:rPr>
                <w:rFonts w:ascii="Cambria" w:hAnsi="Cambria"/>
                <w:sz w:val="18"/>
                <w:szCs w:val="18"/>
              </w:rPr>
              <w:t>Temporary</w:t>
            </w:r>
            <w:proofErr w:type="spellEnd"/>
            <w:r>
              <w:rPr>
                <w:rFonts w:ascii="Cambria" w:hAnsi="Cambria"/>
                <w:sz w:val="18"/>
                <w:szCs w:val="18"/>
              </w:rPr>
              <w:t xml:space="preserve"> </w:t>
            </w:r>
            <w:proofErr w:type="spellStart"/>
            <w:r>
              <w:rPr>
                <w:rFonts w:ascii="Cambria" w:hAnsi="Cambria"/>
                <w:sz w:val="18"/>
                <w:szCs w:val="18"/>
              </w:rPr>
              <w:t>and</w:t>
            </w:r>
            <w:proofErr w:type="spellEnd"/>
            <w:r>
              <w:rPr>
                <w:rFonts w:ascii="Cambria" w:hAnsi="Cambria"/>
                <w:sz w:val="18"/>
                <w:szCs w:val="18"/>
              </w:rPr>
              <w:t xml:space="preserve"> </w:t>
            </w:r>
            <w:proofErr w:type="spellStart"/>
            <w:r>
              <w:rPr>
                <w:rFonts w:ascii="Cambria" w:hAnsi="Cambria"/>
                <w:sz w:val="18"/>
                <w:szCs w:val="18"/>
              </w:rPr>
              <w:t>short-term</w:t>
            </w:r>
            <w:proofErr w:type="spellEnd"/>
          </w:p>
        </w:tc>
        <w:tc>
          <w:tcPr>
            <w:tcW w:w="4699" w:type="dxa"/>
          </w:tcPr>
          <w:p w14:paraId="78FC19C2" w14:textId="77777777" w:rsidR="0008736B" w:rsidRDefault="0008736B" w:rsidP="00B80ACC">
            <w:pPr>
              <w:pStyle w:val="aff9"/>
              <w:widowControl w:val="0"/>
              <w:numPr>
                <w:ilvl w:val="0"/>
                <w:numId w:val="32"/>
              </w:numPr>
              <w:snapToGrid w:val="0"/>
              <w:spacing w:after="0" w:line="240" w:lineRule="auto"/>
              <w:ind w:left="205" w:hanging="141"/>
              <w:rPr>
                <w:rFonts w:ascii="Cambria" w:hAnsi="Cambria" w:cs="Cambria"/>
                <w:spacing w:val="-1"/>
                <w:sz w:val="18"/>
                <w:szCs w:val="18"/>
                <w:lang w:val="en-US"/>
              </w:rPr>
            </w:pPr>
            <w:r>
              <w:rPr>
                <w:rFonts w:ascii="Cambria" w:hAnsi="Cambria"/>
                <w:spacing w:val="-1"/>
                <w:sz w:val="18"/>
                <w:szCs w:val="18"/>
                <w:lang w:val="en-US"/>
              </w:rPr>
              <w:t>Ensure that all hazardous waste from the temporary storage located at the landfill is sent to the appropriate final disposal point.</w:t>
            </w:r>
          </w:p>
        </w:tc>
        <w:tc>
          <w:tcPr>
            <w:tcW w:w="1418" w:type="dxa"/>
          </w:tcPr>
          <w:p w14:paraId="0F124BD0" w14:textId="32B0A971" w:rsidR="0008736B" w:rsidRPr="00D44DF5" w:rsidRDefault="000002C5" w:rsidP="00D44DF5">
            <w:pPr>
              <w:pStyle w:val="TableParagraph"/>
              <w:snapToGrid w:val="0"/>
              <w:jc w:val="center"/>
              <w:rPr>
                <w:rFonts w:ascii="Cambria" w:hAnsi="Cambria"/>
                <w:spacing w:val="-1"/>
                <w:sz w:val="18"/>
                <w:szCs w:val="18"/>
                <w:lang w:val="en-US"/>
              </w:rPr>
            </w:pPr>
            <w:r>
              <w:rPr>
                <w:rFonts w:ascii="Cambria" w:hAnsi="Cambria"/>
                <w:spacing w:val="-1"/>
                <w:sz w:val="18"/>
                <w:szCs w:val="18"/>
                <w:lang w:val="en-US"/>
              </w:rPr>
              <w:t>Yes</w:t>
            </w:r>
          </w:p>
        </w:tc>
        <w:tc>
          <w:tcPr>
            <w:tcW w:w="2551" w:type="dxa"/>
          </w:tcPr>
          <w:p w14:paraId="7A752C8C" w14:textId="312775A1" w:rsidR="0008736B" w:rsidRDefault="0008736B" w:rsidP="00B80ACC">
            <w:pPr>
              <w:pStyle w:val="TableParagraph"/>
              <w:snapToGrid w:val="0"/>
              <w:rPr>
                <w:rFonts w:ascii="Cambria" w:hAnsi="Cambria" w:cs="Cambria"/>
                <w:spacing w:val="-1"/>
                <w:sz w:val="18"/>
                <w:szCs w:val="18"/>
                <w:lang w:val="en-US"/>
              </w:rPr>
            </w:pPr>
          </w:p>
        </w:tc>
        <w:tc>
          <w:tcPr>
            <w:tcW w:w="1417" w:type="dxa"/>
          </w:tcPr>
          <w:p w14:paraId="7C3AE779" w14:textId="3E612DD1" w:rsidR="0008736B" w:rsidRDefault="0008736B" w:rsidP="00B80ACC">
            <w:pPr>
              <w:pStyle w:val="Default"/>
              <w:snapToGrid w:val="0"/>
              <w:rPr>
                <w:rFonts w:ascii="Cambria" w:hAnsi="Cambria" w:cs="Cambria"/>
                <w:spacing w:val="-1"/>
                <w:sz w:val="18"/>
                <w:szCs w:val="18"/>
              </w:rPr>
            </w:pPr>
          </w:p>
        </w:tc>
      </w:tr>
      <w:tr w:rsidR="0008736B" w:rsidRPr="00D44DF5" w14:paraId="5E3CC1C1" w14:textId="77777777" w:rsidTr="003F36AE">
        <w:trPr>
          <w:trHeight w:val="20"/>
          <w:jc w:val="center"/>
        </w:trPr>
        <w:tc>
          <w:tcPr>
            <w:tcW w:w="1271" w:type="dxa"/>
          </w:tcPr>
          <w:p w14:paraId="74442F1F" w14:textId="77777777" w:rsidR="0008736B" w:rsidRDefault="0008736B" w:rsidP="00B80ACC">
            <w:pPr>
              <w:snapToGrid w:val="0"/>
              <w:spacing w:after="0" w:line="240" w:lineRule="auto"/>
              <w:rPr>
                <w:rFonts w:ascii="Cambria" w:eastAsia="Arial" w:hAnsi="Cambria" w:cs="Cambria"/>
                <w:b/>
                <w:bCs/>
                <w:sz w:val="18"/>
                <w:szCs w:val="18"/>
                <w:lang w:val="en-US"/>
              </w:rPr>
            </w:pPr>
          </w:p>
        </w:tc>
        <w:tc>
          <w:tcPr>
            <w:tcW w:w="1649" w:type="dxa"/>
          </w:tcPr>
          <w:p w14:paraId="76D0AE92" w14:textId="77777777" w:rsidR="0008736B" w:rsidRDefault="0008736B" w:rsidP="00B80ACC">
            <w:pPr>
              <w:pStyle w:val="TableParagraph"/>
              <w:snapToGrid w:val="0"/>
              <w:rPr>
                <w:rFonts w:ascii="Cambria" w:hAnsi="Cambria" w:cs="Cambria"/>
                <w:sz w:val="18"/>
                <w:szCs w:val="18"/>
              </w:rPr>
            </w:pPr>
            <w:proofErr w:type="spellStart"/>
            <w:r>
              <w:rPr>
                <w:rFonts w:ascii="Cambria" w:hAnsi="Cambria"/>
                <w:spacing w:val="-1"/>
                <w:sz w:val="18"/>
                <w:szCs w:val="18"/>
              </w:rPr>
              <w:t>Flora</w:t>
            </w:r>
            <w:proofErr w:type="spellEnd"/>
          </w:p>
        </w:tc>
        <w:tc>
          <w:tcPr>
            <w:tcW w:w="1590" w:type="dxa"/>
          </w:tcPr>
          <w:p w14:paraId="3EC6100C" w14:textId="77777777" w:rsidR="0008736B" w:rsidRDefault="0008736B" w:rsidP="00B80ACC">
            <w:pPr>
              <w:pStyle w:val="TableParagraph"/>
              <w:snapToGrid w:val="0"/>
              <w:rPr>
                <w:rFonts w:ascii="Cambria" w:hAnsi="Cambria" w:cs="Cambria"/>
                <w:sz w:val="18"/>
                <w:szCs w:val="18"/>
                <w:lang w:val="en-US"/>
              </w:rPr>
            </w:pPr>
            <w:proofErr w:type="spellStart"/>
            <w:r>
              <w:rPr>
                <w:rFonts w:ascii="Cambria" w:hAnsi="Cambria"/>
                <w:sz w:val="18"/>
                <w:szCs w:val="18"/>
              </w:rPr>
              <w:t>Temporary</w:t>
            </w:r>
            <w:proofErr w:type="spellEnd"/>
            <w:r>
              <w:rPr>
                <w:rFonts w:ascii="Cambria" w:hAnsi="Cambria"/>
                <w:sz w:val="18"/>
                <w:szCs w:val="18"/>
              </w:rPr>
              <w:t xml:space="preserve"> </w:t>
            </w:r>
            <w:proofErr w:type="spellStart"/>
            <w:r>
              <w:rPr>
                <w:rFonts w:ascii="Cambria" w:hAnsi="Cambria"/>
                <w:sz w:val="18"/>
                <w:szCs w:val="18"/>
              </w:rPr>
              <w:t>and</w:t>
            </w:r>
            <w:proofErr w:type="spellEnd"/>
            <w:r>
              <w:rPr>
                <w:rFonts w:ascii="Cambria" w:hAnsi="Cambria"/>
                <w:sz w:val="18"/>
                <w:szCs w:val="18"/>
              </w:rPr>
              <w:t xml:space="preserve"> </w:t>
            </w:r>
            <w:proofErr w:type="spellStart"/>
            <w:r>
              <w:rPr>
                <w:rFonts w:ascii="Cambria" w:hAnsi="Cambria"/>
                <w:sz w:val="18"/>
                <w:szCs w:val="18"/>
              </w:rPr>
              <w:t>short-term</w:t>
            </w:r>
            <w:proofErr w:type="spellEnd"/>
          </w:p>
        </w:tc>
        <w:tc>
          <w:tcPr>
            <w:tcW w:w="4699" w:type="dxa"/>
          </w:tcPr>
          <w:p w14:paraId="4F6283AF" w14:textId="77777777" w:rsidR="0008736B" w:rsidRDefault="0008736B" w:rsidP="00B80ACC">
            <w:pPr>
              <w:pStyle w:val="aff9"/>
              <w:widowControl w:val="0"/>
              <w:numPr>
                <w:ilvl w:val="0"/>
                <w:numId w:val="32"/>
              </w:numPr>
              <w:snapToGrid w:val="0"/>
              <w:spacing w:after="0" w:line="240" w:lineRule="auto"/>
              <w:ind w:left="205" w:hanging="141"/>
              <w:rPr>
                <w:rFonts w:ascii="Cambria" w:hAnsi="Cambria" w:cs="Cambria"/>
                <w:spacing w:val="-1"/>
                <w:sz w:val="18"/>
                <w:szCs w:val="18"/>
                <w:lang w:val="en-US"/>
              </w:rPr>
            </w:pPr>
            <w:r>
              <w:rPr>
                <w:rFonts w:ascii="Cambria" w:hAnsi="Cambria"/>
                <w:spacing w:val="-1"/>
                <w:sz w:val="18"/>
                <w:szCs w:val="18"/>
                <w:lang w:val="en-US"/>
              </w:rPr>
              <w:t xml:space="preserve">Restore local vegetation cover in those areas within the SLF where it would be most appropriate. </w:t>
            </w:r>
            <w:proofErr w:type="spellStart"/>
            <w:r>
              <w:rPr>
                <w:rFonts w:ascii="Cambria" w:hAnsi="Cambria"/>
                <w:spacing w:val="-1"/>
                <w:sz w:val="18"/>
                <w:szCs w:val="18"/>
              </w:rPr>
              <w:t>Finely</w:t>
            </w:r>
            <w:proofErr w:type="spellEnd"/>
            <w:r>
              <w:rPr>
                <w:rFonts w:ascii="Cambria" w:hAnsi="Cambria"/>
                <w:spacing w:val="-1"/>
                <w:sz w:val="18"/>
                <w:szCs w:val="18"/>
              </w:rPr>
              <w:t xml:space="preserve"> </w:t>
            </w:r>
            <w:proofErr w:type="spellStart"/>
            <w:r>
              <w:rPr>
                <w:rFonts w:ascii="Cambria" w:hAnsi="Cambria"/>
                <w:spacing w:val="-1"/>
                <w:sz w:val="18"/>
                <w:szCs w:val="18"/>
              </w:rPr>
              <w:t>rooted</w:t>
            </w:r>
            <w:proofErr w:type="spellEnd"/>
            <w:r>
              <w:rPr>
                <w:rFonts w:ascii="Cambria" w:hAnsi="Cambria"/>
                <w:spacing w:val="-1"/>
                <w:sz w:val="18"/>
                <w:szCs w:val="18"/>
              </w:rPr>
              <w:t xml:space="preserve"> </w:t>
            </w:r>
            <w:proofErr w:type="spellStart"/>
            <w:r>
              <w:rPr>
                <w:rFonts w:ascii="Cambria" w:hAnsi="Cambria"/>
                <w:spacing w:val="-1"/>
                <w:sz w:val="18"/>
                <w:szCs w:val="18"/>
              </w:rPr>
              <w:t>vegetation</w:t>
            </w:r>
            <w:proofErr w:type="spellEnd"/>
            <w:r>
              <w:rPr>
                <w:rFonts w:ascii="Cambria" w:hAnsi="Cambria"/>
                <w:spacing w:val="-1"/>
                <w:sz w:val="18"/>
                <w:szCs w:val="18"/>
              </w:rPr>
              <w:t xml:space="preserve"> </w:t>
            </w:r>
            <w:proofErr w:type="spellStart"/>
            <w:r>
              <w:rPr>
                <w:rFonts w:ascii="Cambria" w:hAnsi="Cambria"/>
                <w:spacing w:val="-1"/>
                <w:sz w:val="18"/>
                <w:szCs w:val="18"/>
              </w:rPr>
              <w:t>is</w:t>
            </w:r>
            <w:proofErr w:type="spellEnd"/>
            <w:r>
              <w:rPr>
                <w:rFonts w:ascii="Cambria" w:hAnsi="Cambria"/>
                <w:spacing w:val="-1"/>
                <w:sz w:val="18"/>
                <w:szCs w:val="18"/>
              </w:rPr>
              <w:t xml:space="preserve"> </w:t>
            </w:r>
            <w:proofErr w:type="spellStart"/>
            <w:r>
              <w:rPr>
                <w:rFonts w:ascii="Cambria" w:hAnsi="Cambria"/>
                <w:spacing w:val="-1"/>
                <w:sz w:val="18"/>
                <w:szCs w:val="18"/>
              </w:rPr>
              <w:t>recommended</w:t>
            </w:r>
            <w:proofErr w:type="spellEnd"/>
          </w:p>
        </w:tc>
        <w:tc>
          <w:tcPr>
            <w:tcW w:w="1418" w:type="dxa"/>
          </w:tcPr>
          <w:p w14:paraId="4744A948" w14:textId="47989E53" w:rsidR="0008736B" w:rsidRPr="00D44DF5" w:rsidRDefault="000002C5" w:rsidP="00D44DF5">
            <w:pPr>
              <w:pStyle w:val="TableParagraph"/>
              <w:snapToGrid w:val="0"/>
              <w:jc w:val="center"/>
              <w:rPr>
                <w:rFonts w:ascii="Cambria" w:hAnsi="Cambria"/>
                <w:spacing w:val="-1"/>
                <w:sz w:val="18"/>
                <w:szCs w:val="18"/>
                <w:lang w:val="en-US"/>
              </w:rPr>
            </w:pPr>
            <w:r>
              <w:rPr>
                <w:rFonts w:ascii="Cambria" w:hAnsi="Cambria"/>
                <w:spacing w:val="-1"/>
                <w:sz w:val="18"/>
                <w:szCs w:val="18"/>
                <w:lang w:val="en-US"/>
              </w:rPr>
              <w:t>Yes</w:t>
            </w:r>
          </w:p>
        </w:tc>
        <w:tc>
          <w:tcPr>
            <w:tcW w:w="2551" w:type="dxa"/>
          </w:tcPr>
          <w:p w14:paraId="13F6763D" w14:textId="75B832DE" w:rsidR="0008736B" w:rsidRDefault="000002C5" w:rsidP="00B80ACC">
            <w:pPr>
              <w:pStyle w:val="TableParagraph"/>
              <w:snapToGrid w:val="0"/>
              <w:rPr>
                <w:rFonts w:ascii="Cambria" w:hAnsi="Cambria" w:cs="Cambria"/>
                <w:spacing w:val="-1"/>
                <w:sz w:val="18"/>
                <w:szCs w:val="18"/>
                <w:lang w:val="en-US"/>
              </w:rPr>
            </w:pPr>
            <w:r>
              <w:rPr>
                <w:rFonts w:ascii="Cambria" w:hAnsi="Cambria" w:cs="Cambria"/>
                <w:spacing w:val="-1"/>
                <w:sz w:val="18"/>
                <w:szCs w:val="18"/>
                <w:lang w:val="en-US"/>
              </w:rPr>
              <w:t xml:space="preserve">As part of site improvement activities after construction phase, Maxsustrans planted trees within the new landfill during May-October 2025 </w:t>
            </w:r>
          </w:p>
        </w:tc>
        <w:tc>
          <w:tcPr>
            <w:tcW w:w="1417" w:type="dxa"/>
          </w:tcPr>
          <w:p w14:paraId="7122C717" w14:textId="7C8F73F7" w:rsidR="0008736B" w:rsidRDefault="0008736B" w:rsidP="00B80ACC">
            <w:pPr>
              <w:pStyle w:val="TableParagraph"/>
              <w:snapToGrid w:val="0"/>
              <w:rPr>
                <w:rFonts w:ascii="Cambria" w:hAnsi="Cambria" w:cs="Cambria"/>
                <w:spacing w:val="-1"/>
                <w:sz w:val="18"/>
                <w:szCs w:val="18"/>
                <w:lang w:val="en-US"/>
              </w:rPr>
            </w:pPr>
          </w:p>
        </w:tc>
      </w:tr>
      <w:tr w:rsidR="0008736B" w:rsidRPr="00D44DF5" w14:paraId="31222246" w14:textId="77777777" w:rsidTr="003F36AE">
        <w:trPr>
          <w:trHeight w:val="20"/>
          <w:jc w:val="center"/>
        </w:trPr>
        <w:tc>
          <w:tcPr>
            <w:tcW w:w="1271" w:type="dxa"/>
          </w:tcPr>
          <w:p w14:paraId="5BE1E174" w14:textId="77777777" w:rsidR="0008736B" w:rsidRDefault="0008736B" w:rsidP="00B80ACC">
            <w:pPr>
              <w:snapToGrid w:val="0"/>
              <w:spacing w:after="0" w:line="240" w:lineRule="auto"/>
              <w:rPr>
                <w:rFonts w:ascii="Cambria" w:eastAsia="Arial" w:hAnsi="Cambria" w:cs="Cambria"/>
                <w:sz w:val="18"/>
                <w:szCs w:val="18"/>
                <w:lang w:val="en-US"/>
              </w:rPr>
            </w:pPr>
          </w:p>
        </w:tc>
        <w:tc>
          <w:tcPr>
            <w:tcW w:w="1649" w:type="dxa"/>
          </w:tcPr>
          <w:p w14:paraId="0392FEE7" w14:textId="77777777" w:rsidR="0008736B" w:rsidRDefault="0008736B" w:rsidP="00B80ACC">
            <w:pPr>
              <w:pStyle w:val="TableParagraph"/>
              <w:snapToGrid w:val="0"/>
              <w:rPr>
                <w:rFonts w:ascii="Cambria" w:hAnsi="Cambria" w:cs="Cambria"/>
                <w:sz w:val="18"/>
                <w:szCs w:val="18"/>
              </w:rPr>
            </w:pPr>
            <w:proofErr w:type="spellStart"/>
            <w:r>
              <w:rPr>
                <w:rFonts w:ascii="Cambria" w:hAnsi="Cambria"/>
                <w:sz w:val="18"/>
                <w:szCs w:val="18"/>
              </w:rPr>
              <w:t>Traffic</w:t>
            </w:r>
            <w:proofErr w:type="spellEnd"/>
          </w:p>
        </w:tc>
        <w:tc>
          <w:tcPr>
            <w:tcW w:w="1590" w:type="dxa"/>
          </w:tcPr>
          <w:p w14:paraId="39499CA4" w14:textId="77777777" w:rsidR="0008736B" w:rsidRDefault="0008736B" w:rsidP="00B80ACC">
            <w:pPr>
              <w:pStyle w:val="TableParagraph"/>
              <w:snapToGrid w:val="0"/>
              <w:rPr>
                <w:rFonts w:ascii="Cambria" w:hAnsi="Cambria" w:cs="Cambria"/>
                <w:sz w:val="18"/>
                <w:szCs w:val="18"/>
                <w:lang w:val="en-US"/>
              </w:rPr>
            </w:pPr>
            <w:proofErr w:type="spellStart"/>
            <w:r>
              <w:rPr>
                <w:rFonts w:ascii="Cambria" w:hAnsi="Cambria"/>
                <w:sz w:val="18"/>
                <w:szCs w:val="18"/>
              </w:rPr>
              <w:t>Temporary</w:t>
            </w:r>
            <w:proofErr w:type="spellEnd"/>
            <w:r>
              <w:rPr>
                <w:rFonts w:ascii="Cambria" w:hAnsi="Cambria"/>
                <w:sz w:val="18"/>
                <w:szCs w:val="18"/>
              </w:rPr>
              <w:t xml:space="preserve"> </w:t>
            </w:r>
            <w:proofErr w:type="spellStart"/>
            <w:r>
              <w:rPr>
                <w:rFonts w:ascii="Cambria" w:hAnsi="Cambria"/>
                <w:sz w:val="18"/>
                <w:szCs w:val="18"/>
              </w:rPr>
              <w:t>and</w:t>
            </w:r>
            <w:proofErr w:type="spellEnd"/>
            <w:r>
              <w:rPr>
                <w:rFonts w:ascii="Cambria" w:hAnsi="Cambria"/>
                <w:sz w:val="18"/>
                <w:szCs w:val="18"/>
              </w:rPr>
              <w:t xml:space="preserve"> </w:t>
            </w:r>
            <w:proofErr w:type="spellStart"/>
            <w:r>
              <w:rPr>
                <w:rFonts w:ascii="Cambria" w:hAnsi="Cambria"/>
                <w:sz w:val="18"/>
                <w:szCs w:val="18"/>
              </w:rPr>
              <w:t>short-term</w:t>
            </w:r>
            <w:proofErr w:type="spellEnd"/>
          </w:p>
        </w:tc>
        <w:tc>
          <w:tcPr>
            <w:tcW w:w="4699" w:type="dxa"/>
          </w:tcPr>
          <w:p w14:paraId="580B064F" w14:textId="77777777" w:rsidR="0008736B" w:rsidRDefault="0008736B" w:rsidP="00B80ACC">
            <w:pPr>
              <w:pStyle w:val="aff9"/>
              <w:widowControl w:val="0"/>
              <w:numPr>
                <w:ilvl w:val="0"/>
                <w:numId w:val="32"/>
              </w:numPr>
              <w:snapToGrid w:val="0"/>
              <w:spacing w:after="0" w:line="240" w:lineRule="auto"/>
              <w:ind w:left="205" w:hanging="141"/>
              <w:rPr>
                <w:rFonts w:ascii="Cambria" w:hAnsi="Cambria"/>
                <w:sz w:val="18"/>
                <w:szCs w:val="18"/>
                <w:lang w:val="en-US"/>
              </w:rPr>
            </w:pPr>
            <w:r>
              <w:rPr>
                <w:rFonts w:ascii="Cambria" w:hAnsi="Cambria"/>
                <w:sz w:val="18"/>
                <w:szCs w:val="18"/>
                <w:lang w:val="en-US"/>
              </w:rPr>
              <w:t>Regulation of entry and exit of vehicles and equipment to the construction site.</w:t>
            </w:r>
          </w:p>
          <w:p w14:paraId="39FDF086" w14:textId="77777777" w:rsidR="0008736B" w:rsidRDefault="0008736B" w:rsidP="00B80ACC">
            <w:pPr>
              <w:pStyle w:val="aff9"/>
              <w:widowControl w:val="0"/>
              <w:numPr>
                <w:ilvl w:val="0"/>
                <w:numId w:val="32"/>
              </w:numPr>
              <w:snapToGrid w:val="0"/>
              <w:spacing w:after="0" w:line="240" w:lineRule="auto"/>
              <w:ind w:left="205" w:hanging="141"/>
              <w:rPr>
                <w:rFonts w:ascii="Cambria" w:hAnsi="Cambria"/>
                <w:sz w:val="18"/>
                <w:szCs w:val="18"/>
                <w:lang w:val="en-US"/>
              </w:rPr>
            </w:pPr>
            <w:r>
              <w:rPr>
                <w:rFonts w:ascii="Cambria" w:hAnsi="Cambria"/>
                <w:sz w:val="18"/>
                <w:szCs w:val="18"/>
                <w:lang w:val="en-US"/>
              </w:rPr>
              <w:t>Properly regulate the delivery of materials to the project site</w:t>
            </w:r>
          </w:p>
          <w:p w14:paraId="5E0106C4" w14:textId="77777777" w:rsidR="0008736B" w:rsidRDefault="0008736B" w:rsidP="00B80ACC">
            <w:pPr>
              <w:pStyle w:val="aff9"/>
              <w:widowControl w:val="0"/>
              <w:numPr>
                <w:ilvl w:val="0"/>
                <w:numId w:val="32"/>
              </w:numPr>
              <w:snapToGrid w:val="0"/>
              <w:spacing w:after="0" w:line="240" w:lineRule="auto"/>
              <w:ind w:left="205" w:hanging="141"/>
              <w:rPr>
                <w:rFonts w:ascii="Cambria" w:hAnsi="Cambria"/>
                <w:sz w:val="18"/>
                <w:szCs w:val="18"/>
                <w:lang w:val="en-US"/>
              </w:rPr>
            </w:pPr>
            <w:r>
              <w:rPr>
                <w:rFonts w:ascii="Cambria" w:hAnsi="Cambria"/>
                <w:sz w:val="18"/>
                <w:szCs w:val="18"/>
                <w:lang w:val="en-US"/>
              </w:rPr>
              <w:t>Enter the minimum speed on the project website</w:t>
            </w:r>
          </w:p>
          <w:p w14:paraId="686D6EFB" w14:textId="77777777" w:rsidR="0008736B" w:rsidRDefault="0008736B" w:rsidP="00B80ACC">
            <w:pPr>
              <w:pStyle w:val="aff9"/>
              <w:widowControl w:val="0"/>
              <w:numPr>
                <w:ilvl w:val="0"/>
                <w:numId w:val="32"/>
              </w:numPr>
              <w:snapToGrid w:val="0"/>
              <w:spacing w:after="0" w:line="240" w:lineRule="auto"/>
              <w:ind w:left="205" w:hanging="141"/>
              <w:rPr>
                <w:rFonts w:ascii="Cambria" w:hAnsi="Cambria"/>
                <w:sz w:val="18"/>
                <w:szCs w:val="18"/>
                <w:lang w:val="en-US"/>
              </w:rPr>
            </w:pPr>
            <w:r>
              <w:rPr>
                <w:rFonts w:ascii="Cambria" w:hAnsi="Cambria"/>
                <w:sz w:val="18"/>
                <w:szCs w:val="18"/>
                <w:lang w:val="en-US"/>
              </w:rPr>
              <w:t>Do not allow vehicles to remain on the project site for an extended period of time.</w:t>
            </w:r>
          </w:p>
          <w:p w14:paraId="494794F6" w14:textId="77777777" w:rsidR="0008736B" w:rsidRDefault="0008736B" w:rsidP="00B80ACC">
            <w:pPr>
              <w:pStyle w:val="aff9"/>
              <w:widowControl w:val="0"/>
              <w:numPr>
                <w:ilvl w:val="0"/>
                <w:numId w:val="32"/>
              </w:numPr>
              <w:snapToGrid w:val="0"/>
              <w:spacing w:after="0" w:line="240" w:lineRule="auto"/>
              <w:ind w:left="205" w:hanging="141"/>
              <w:rPr>
                <w:rFonts w:ascii="Cambria" w:hAnsi="Cambria"/>
                <w:sz w:val="18"/>
                <w:szCs w:val="18"/>
                <w:lang w:val="en-US"/>
              </w:rPr>
            </w:pPr>
            <w:r>
              <w:rPr>
                <w:rFonts w:ascii="Cambria" w:hAnsi="Cambria"/>
                <w:sz w:val="18"/>
                <w:szCs w:val="18"/>
                <w:lang w:val="en-US"/>
              </w:rPr>
              <w:t>Regular monitoring to ensure optimal traffic flow and immediate cleaning of debris.</w:t>
            </w:r>
          </w:p>
          <w:p w14:paraId="5A2A6BEB" w14:textId="77777777" w:rsidR="0008736B" w:rsidRDefault="0008736B" w:rsidP="00B80ACC">
            <w:pPr>
              <w:pStyle w:val="aff9"/>
              <w:widowControl w:val="0"/>
              <w:numPr>
                <w:ilvl w:val="0"/>
                <w:numId w:val="32"/>
              </w:numPr>
              <w:snapToGrid w:val="0"/>
              <w:spacing w:after="0" w:line="240" w:lineRule="auto"/>
              <w:ind w:left="205" w:hanging="141"/>
              <w:rPr>
                <w:rFonts w:ascii="Cambria" w:hAnsi="Cambria" w:cs="Cambria"/>
                <w:spacing w:val="-1"/>
                <w:sz w:val="18"/>
                <w:szCs w:val="18"/>
                <w:lang w:val="en-US"/>
              </w:rPr>
            </w:pPr>
            <w:r>
              <w:rPr>
                <w:rFonts w:ascii="Cambria" w:hAnsi="Cambria"/>
                <w:sz w:val="18"/>
                <w:szCs w:val="18"/>
                <w:lang w:val="en-US"/>
              </w:rPr>
              <w:t>Regular maintenance of the equipment.</w:t>
            </w:r>
          </w:p>
        </w:tc>
        <w:tc>
          <w:tcPr>
            <w:tcW w:w="1418" w:type="dxa"/>
          </w:tcPr>
          <w:p w14:paraId="3133159D" w14:textId="0A53EBF1" w:rsidR="0008736B" w:rsidRDefault="000002C5" w:rsidP="00D44DF5">
            <w:pPr>
              <w:pStyle w:val="TableParagraph"/>
              <w:snapToGrid w:val="0"/>
              <w:jc w:val="center"/>
              <w:rPr>
                <w:rFonts w:ascii="Cambria" w:hAnsi="Cambria"/>
                <w:spacing w:val="-1"/>
                <w:sz w:val="18"/>
                <w:szCs w:val="18"/>
                <w:lang w:val="en-US"/>
              </w:rPr>
            </w:pPr>
            <w:r>
              <w:rPr>
                <w:rFonts w:ascii="Cambria" w:hAnsi="Cambria"/>
                <w:spacing w:val="-1"/>
                <w:sz w:val="18"/>
                <w:szCs w:val="18"/>
                <w:lang w:val="en-US"/>
              </w:rPr>
              <w:t>Yes</w:t>
            </w:r>
          </w:p>
        </w:tc>
        <w:tc>
          <w:tcPr>
            <w:tcW w:w="2551" w:type="dxa"/>
          </w:tcPr>
          <w:p w14:paraId="287B0C4F" w14:textId="423B7A0C" w:rsidR="0008736B" w:rsidRPr="000002C5" w:rsidRDefault="000002C5" w:rsidP="00B80ACC">
            <w:pPr>
              <w:pStyle w:val="TableParagraph"/>
              <w:snapToGrid w:val="0"/>
              <w:rPr>
                <w:rFonts w:ascii="Cambria" w:hAnsi="Cambria" w:cs="Cambria"/>
                <w:spacing w:val="-1"/>
                <w:sz w:val="18"/>
                <w:szCs w:val="18"/>
                <w:lang w:val="en-US"/>
              </w:rPr>
            </w:pPr>
            <w:r>
              <w:rPr>
                <w:rFonts w:ascii="Cambria" w:hAnsi="Cambria" w:cs="Cambria"/>
                <w:spacing w:val="-1"/>
                <w:sz w:val="18"/>
                <w:szCs w:val="18"/>
                <w:lang w:val="en-US"/>
              </w:rPr>
              <w:t xml:space="preserve">There are </w:t>
            </w:r>
            <w:r w:rsidR="00FA4B82">
              <w:rPr>
                <w:rFonts w:ascii="Cambria" w:hAnsi="Cambria" w:cs="Cambria"/>
                <w:spacing w:val="-1"/>
                <w:sz w:val="18"/>
                <w:szCs w:val="18"/>
                <w:lang w:val="en-US"/>
              </w:rPr>
              <w:t xml:space="preserve">visible </w:t>
            </w:r>
            <w:r>
              <w:rPr>
                <w:rFonts w:ascii="Cambria" w:hAnsi="Cambria" w:cs="Cambria"/>
                <w:spacing w:val="-1"/>
                <w:sz w:val="18"/>
                <w:szCs w:val="18"/>
                <w:lang w:val="en-US"/>
              </w:rPr>
              <w:t xml:space="preserve">signs on access road and management area specifying the minimum speed on the site. The designated operational staff of landfill and security at entrance monitoring the traffic flow. </w:t>
            </w:r>
          </w:p>
        </w:tc>
        <w:tc>
          <w:tcPr>
            <w:tcW w:w="1417" w:type="dxa"/>
          </w:tcPr>
          <w:p w14:paraId="139408CB" w14:textId="508F32E0" w:rsidR="0008736B" w:rsidRDefault="0008736B" w:rsidP="00B80ACC">
            <w:pPr>
              <w:pStyle w:val="TableParagraph"/>
              <w:snapToGrid w:val="0"/>
              <w:rPr>
                <w:rFonts w:ascii="Cambria" w:hAnsi="Cambria" w:cs="Cambria"/>
                <w:spacing w:val="-1"/>
                <w:sz w:val="18"/>
                <w:szCs w:val="18"/>
                <w:lang w:val="en-US"/>
              </w:rPr>
            </w:pPr>
          </w:p>
        </w:tc>
      </w:tr>
      <w:tr w:rsidR="0008736B" w:rsidRPr="00D44DF5" w14:paraId="17DBF981" w14:textId="77777777" w:rsidTr="003F36AE">
        <w:trPr>
          <w:trHeight w:val="20"/>
          <w:jc w:val="center"/>
        </w:trPr>
        <w:tc>
          <w:tcPr>
            <w:tcW w:w="1271" w:type="dxa"/>
          </w:tcPr>
          <w:p w14:paraId="058998B2" w14:textId="77777777" w:rsidR="0008736B" w:rsidRDefault="0008736B" w:rsidP="00B80ACC">
            <w:pPr>
              <w:snapToGrid w:val="0"/>
              <w:spacing w:after="0" w:line="240" w:lineRule="auto"/>
              <w:rPr>
                <w:rFonts w:ascii="Cambria" w:eastAsia="Arial" w:hAnsi="Cambria" w:cs="Cambria"/>
                <w:sz w:val="18"/>
                <w:szCs w:val="18"/>
                <w:lang w:val="en-US"/>
              </w:rPr>
            </w:pPr>
          </w:p>
        </w:tc>
        <w:tc>
          <w:tcPr>
            <w:tcW w:w="1649" w:type="dxa"/>
          </w:tcPr>
          <w:p w14:paraId="0AB3A029" w14:textId="77777777" w:rsidR="0008736B" w:rsidRDefault="0008736B" w:rsidP="00B80ACC">
            <w:pPr>
              <w:pStyle w:val="TableParagraph"/>
              <w:snapToGrid w:val="0"/>
              <w:rPr>
                <w:rFonts w:ascii="Cambria" w:hAnsi="Cambria" w:cs="Cambria"/>
                <w:sz w:val="18"/>
                <w:szCs w:val="18"/>
              </w:rPr>
            </w:pPr>
            <w:proofErr w:type="spellStart"/>
            <w:r>
              <w:rPr>
                <w:rFonts w:ascii="Cambria" w:hAnsi="Cambria"/>
                <w:spacing w:val="-1"/>
                <w:sz w:val="18"/>
                <w:szCs w:val="18"/>
              </w:rPr>
              <w:t>Occupational</w:t>
            </w:r>
            <w:proofErr w:type="spellEnd"/>
            <w:r>
              <w:rPr>
                <w:rFonts w:ascii="Cambria" w:hAnsi="Cambria"/>
                <w:spacing w:val="-1"/>
                <w:sz w:val="18"/>
                <w:szCs w:val="18"/>
              </w:rPr>
              <w:t xml:space="preserve"> </w:t>
            </w:r>
            <w:proofErr w:type="spellStart"/>
            <w:r>
              <w:rPr>
                <w:rFonts w:ascii="Cambria" w:hAnsi="Cambria"/>
                <w:spacing w:val="-1"/>
                <w:sz w:val="18"/>
                <w:szCs w:val="18"/>
              </w:rPr>
              <w:t>health</w:t>
            </w:r>
            <w:proofErr w:type="spellEnd"/>
            <w:r>
              <w:rPr>
                <w:rFonts w:ascii="Cambria" w:hAnsi="Cambria"/>
                <w:spacing w:val="-1"/>
                <w:sz w:val="18"/>
                <w:szCs w:val="18"/>
              </w:rPr>
              <w:t xml:space="preserve"> </w:t>
            </w:r>
            <w:proofErr w:type="spellStart"/>
            <w:r>
              <w:rPr>
                <w:rFonts w:ascii="Cambria" w:hAnsi="Cambria"/>
                <w:spacing w:val="-1"/>
                <w:sz w:val="18"/>
                <w:szCs w:val="18"/>
              </w:rPr>
              <w:t>and</w:t>
            </w:r>
            <w:proofErr w:type="spellEnd"/>
            <w:r>
              <w:rPr>
                <w:rFonts w:ascii="Cambria" w:hAnsi="Cambria"/>
                <w:spacing w:val="-1"/>
                <w:sz w:val="18"/>
                <w:szCs w:val="18"/>
              </w:rPr>
              <w:t xml:space="preserve"> </w:t>
            </w:r>
            <w:proofErr w:type="spellStart"/>
            <w:r>
              <w:rPr>
                <w:rFonts w:ascii="Cambria" w:hAnsi="Cambria"/>
                <w:spacing w:val="-1"/>
                <w:sz w:val="18"/>
                <w:szCs w:val="18"/>
              </w:rPr>
              <w:t>safety</w:t>
            </w:r>
            <w:proofErr w:type="spellEnd"/>
          </w:p>
        </w:tc>
        <w:tc>
          <w:tcPr>
            <w:tcW w:w="1590" w:type="dxa"/>
          </w:tcPr>
          <w:p w14:paraId="281400EA" w14:textId="77777777" w:rsidR="0008736B" w:rsidRDefault="0008736B" w:rsidP="00B80ACC">
            <w:pPr>
              <w:pStyle w:val="TableParagraph"/>
              <w:snapToGrid w:val="0"/>
              <w:rPr>
                <w:rFonts w:ascii="Cambria" w:hAnsi="Cambria" w:cs="Cambria"/>
                <w:sz w:val="18"/>
                <w:szCs w:val="18"/>
                <w:lang w:val="en-US"/>
              </w:rPr>
            </w:pPr>
            <w:proofErr w:type="spellStart"/>
            <w:r>
              <w:rPr>
                <w:rFonts w:ascii="Cambria" w:hAnsi="Cambria"/>
                <w:sz w:val="18"/>
                <w:szCs w:val="18"/>
              </w:rPr>
              <w:t>Temporary</w:t>
            </w:r>
            <w:proofErr w:type="spellEnd"/>
            <w:r>
              <w:rPr>
                <w:rFonts w:ascii="Cambria" w:hAnsi="Cambria"/>
                <w:sz w:val="18"/>
                <w:szCs w:val="18"/>
              </w:rPr>
              <w:t xml:space="preserve"> </w:t>
            </w:r>
            <w:proofErr w:type="spellStart"/>
            <w:r>
              <w:rPr>
                <w:rFonts w:ascii="Cambria" w:hAnsi="Cambria"/>
                <w:sz w:val="18"/>
                <w:szCs w:val="18"/>
              </w:rPr>
              <w:t>and</w:t>
            </w:r>
            <w:proofErr w:type="spellEnd"/>
            <w:r>
              <w:rPr>
                <w:rFonts w:ascii="Cambria" w:hAnsi="Cambria"/>
                <w:sz w:val="18"/>
                <w:szCs w:val="18"/>
              </w:rPr>
              <w:t xml:space="preserve"> </w:t>
            </w:r>
            <w:proofErr w:type="spellStart"/>
            <w:r>
              <w:rPr>
                <w:rFonts w:ascii="Cambria" w:hAnsi="Cambria"/>
                <w:sz w:val="18"/>
                <w:szCs w:val="18"/>
              </w:rPr>
              <w:t>short-term</w:t>
            </w:r>
            <w:proofErr w:type="spellEnd"/>
          </w:p>
        </w:tc>
        <w:tc>
          <w:tcPr>
            <w:tcW w:w="4699" w:type="dxa"/>
          </w:tcPr>
          <w:p w14:paraId="2273D771" w14:textId="77777777" w:rsidR="0008736B" w:rsidRDefault="0008736B" w:rsidP="00B80ACC">
            <w:pPr>
              <w:pStyle w:val="aff9"/>
              <w:widowControl w:val="0"/>
              <w:numPr>
                <w:ilvl w:val="0"/>
                <w:numId w:val="32"/>
              </w:numPr>
              <w:snapToGrid w:val="0"/>
              <w:spacing w:after="0" w:line="240" w:lineRule="auto"/>
              <w:ind w:left="205" w:hanging="141"/>
              <w:rPr>
                <w:rFonts w:ascii="Cambria" w:hAnsi="Cambria"/>
                <w:spacing w:val="-1"/>
                <w:sz w:val="18"/>
                <w:szCs w:val="18"/>
                <w:lang w:val="en-US"/>
              </w:rPr>
            </w:pPr>
            <w:r>
              <w:rPr>
                <w:rFonts w:ascii="Cambria" w:hAnsi="Cambria"/>
                <w:spacing w:val="-1"/>
                <w:sz w:val="18"/>
                <w:szCs w:val="18"/>
                <w:lang w:val="en-US"/>
              </w:rPr>
              <w:t>Introductory and installation meetings will be held by all employees. It is also recommended to talk about a set of tools.</w:t>
            </w:r>
          </w:p>
          <w:p w14:paraId="511CDA00" w14:textId="77777777" w:rsidR="0008736B" w:rsidRDefault="0008736B" w:rsidP="00B80ACC">
            <w:pPr>
              <w:pStyle w:val="aff9"/>
              <w:widowControl w:val="0"/>
              <w:numPr>
                <w:ilvl w:val="0"/>
                <w:numId w:val="32"/>
              </w:numPr>
              <w:snapToGrid w:val="0"/>
              <w:spacing w:after="0" w:line="240" w:lineRule="auto"/>
              <w:ind w:left="205" w:hanging="141"/>
              <w:rPr>
                <w:rFonts w:ascii="Cambria" w:hAnsi="Cambria"/>
                <w:spacing w:val="-1"/>
                <w:sz w:val="18"/>
                <w:szCs w:val="18"/>
                <w:lang w:val="en-US"/>
              </w:rPr>
            </w:pPr>
            <w:r>
              <w:rPr>
                <w:rFonts w:ascii="Cambria" w:hAnsi="Cambria"/>
                <w:spacing w:val="-1"/>
                <w:sz w:val="18"/>
                <w:szCs w:val="18"/>
                <w:lang w:val="en-US"/>
              </w:rPr>
              <w:t>Only qualified workers will be hired</w:t>
            </w:r>
          </w:p>
          <w:p w14:paraId="5AE40492" w14:textId="77777777" w:rsidR="0008736B" w:rsidRDefault="0008736B" w:rsidP="00B80ACC">
            <w:pPr>
              <w:pStyle w:val="aff9"/>
              <w:widowControl w:val="0"/>
              <w:numPr>
                <w:ilvl w:val="0"/>
                <w:numId w:val="32"/>
              </w:numPr>
              <w:snapToGrid w:val="0"/>
              <w:spacing w:after="0" w:line="240" w:lineRule="auto"/>
              <w:ind w:left="205" w:hanging="141"/>
              <w:rPr>
                <w:rFonts w:ascii="Cambria" w:hAnsi="Cambria"/>
                <w:spacing w:val="-1"/>
                <w:sz w:val="18"/>
                <w:szCs w:val="18"/>
                <w:lang w:val="en-US"/>
              </w:rPr>
            </w:pPr>
            <w:r>
              <w:rPr>
                <w:rFonts w:ascii="Cambria" w:hAnsi="Cambria"/>
                <w:spacing w:val="-1"/>
                <w:sz w:val="18"/>
                <w:szCs w:val="18"/>
                <w:lang w:val="en-US"/>
              </w:rPr>
              <w:t>Strictly impose and control the use of PPE by employees. Regular inspections will be carried out.</w:t>
            </w:r>
          </w:p>
          <w:p w14:paraId="78903552" w14:textId="77777777" w:rsidR="0008736B" w:rsidRDefault="0008736B" w:rsidP="00B80ACC">
            <w:pPr>
              <w:pStyle w:val="aff9"/>
              <w:widowControl w:val="0"/>
              <w:numPr>
                <w:ilvl w:val="0"/>
                <w:numId w:val="32"/>
              </w:numPr>
              <w:snapToGrid w:val="0"/>
              <w:spacing w:after="0" w:line="240" w:lineRule="auto"/>
              <w:ind w:left="205" w:hanging="141"/>
              <w:rPr>
                <w:rFonts w:ascii="Cambria" w:hAnsi="Cambria"/>
                <w:spacing w:val="-1"/>
                <w:sz w:val="18"/>
                <w:szCs w:val="18"/>
                <w:lang w:val="en-US"/>
              </w:rPr>
            </w:pPr>
            <w:r>
              <w:rPr>
                <w:rFonts w:ascii="Cambria" w:hAnsi="Cambria"/>
                <w:spacing w:val="-1"/>
                <w:sz w:val="18"/>
                <w:szCs w:val="18"/>
                <w:lang w:val="en-US"/>
              </w:rPr>
              <w:t>Provide guidance on the HSE and require the placement of safety signs and posters</w:t>
            </w:r>
          </w:p>
          <w:p w14:paraId="4F5A744A" w14:textId="77777777" w:rsidR="0008736B" w:rsidRDefault="0008736B" w:rsidP="00B80ACC">
            <w:pPr>
              <w:pStyle w:val="aff9"/>
              <w:widowControl w:val="0"/>
              <w:numPr>
                <w:ilvl w:val="0"/>
                <w:numId w:val="32"/>
              </w:numPr>
              <w:snapToGrid w:val="0"/>
              <w:spacing w:after="0" w:line="240" w:lineRule="auto"/>
              <w:ind w:left="205" w:hanging="141"/>
              <w:rPr>
                <w:rFonts w:ascii="Cambria" w:hAnsi="Cambria"/>
                <w:spacing w:val="-1"/>
                <w:sz w:val="18"/>
                <w:szCs w:val="18"/>
                <w:lang w:val="en-US"/>
              </w:rPr>
            </w:pPr>
            <w:r>
              <w:rPr>
                <w:rFonts w:ascii="Cambria" w:hAnsi="Cambria"/>
                <w:spacing w:val="-1"/>
                <w:sz w:val="18"/>
                <w:szCs w:val="18"/>
                <w:lang w:val="en-US"/>
              </w:rPr>
              <w:t>Restrict the movement of personnel in hazardous areas</w:t>
            </w:r>
          </w:p>
          <w:p w14:paraId="5C2C0B21" w14:textId="77777777" w:rsidR="0008736B" w:rsidRDefault="0008736B" w:rsidP="00B80ACC">
            <w:pPr>
              <w:pStyle w:val="aff9"/>
              <w:widowControl w:val="0"/>
              <w:numPr>
                <w:ilvl w:val="0"/>
                <w:numId w:val="32"/>
              </w:numPr>
              <w:snapToGrid w:val="0"/>
              <w:spacing w:after="0" w:line="240" w:lineRule="auto"/>
              <w:ind w:left="205" w:hanging="141"/>
              <w:rPr>
                <w:rFonts w:ascii="Cambria" w:hAnsi="Cambria"/>
                <w:spacing w:val="-1"/>
                <w:sz w:val="18"/>
                <w:szCs w:val="18"/>
                <w:lang w:val="en-US"/>
              </w:rPr>
            </w:pPr>
            <w:r>
              <w:rPr>
                <w:rFonts w:ascii="Cambria" w:hAnsi="Cambria"/>
                <w:spacing w:val="-1"/>
                <w:sz w:val="18"/>
                <w:szCs w:val="18"/>
                <w:lang w:val="en-US"/>
              </w:rPr>
              <w:t>An insurance policy for workers' compensation must be provided.</w:t>
            </w:r>
          </w:p>
          <w:p w14:paraId="20B3DF6F" w14:textId="77777777" w:rsidR="0008736B" w:rsidRDefault="0008736B" w:rsidP="00B80ACC">
            <w:pPr>
              <w:pStyle w:val="aff9"/>
              <w:widowControl w:val="0"/>
              <w:numPr>
                <w:ilvl w:val="0"/>
                <w:numId w:val="32"/>
              </w:numPr>
              <w:snapToGrid w:val="0"/>
              <w:spacing w:after="0" w:line="240" w:lineRule="auto"/>
              <w:ind w:left="205" w:hanging="141"/>
              <w:rPr>
                <w:rFonts w:ascii="Cambria" w:hAnsi="Cambria" w:cs="Cambria"/>
                <w:spacing w:val="-1"/>
                <w:sz w:val="18"/>
                <w:szCs w:val="18"/>
                <w:lang w:val="en-US"/>
              </w:rPr>
            </w:pPr>
            <w:r>
              <w:rPr>
                <w:rFonts w:ascii="Cambria" w:hAnsi="Cambria"/>
                <w:spacing w:val="-1"/>
                <w:sz w:val="18"/>
                <w:szCs w:val="18"/>
                <w:lang w:val="en-US"/>
              </w:rPr>
              <w:t>Conduct awareness-raising and training programs on occupational safety and health issues, which will be handled by a designated HSE officer.</w:t>
            </w:r>
          </w:p>
        </w:tc>
        <w:tc>
          <w:tcPr>
            <w:tcW w:w="1418" w:type="dxa"/>
          </w:tcPr>
          <w:p w14:paraId="5CC3C844" w14:textId="04B725AF" w:rsidR="0008736B" w:rsidRDefault="000002C5" w:rsidP="00D44DF5">
            <w:pPr>
              <w:pStyle w:val="TableParagraph"/>
              <w:snapToGrid w:val="0"/>
              <w:jc w:val="center"/>
              <w:rPr>
                <w:rFonts w:ascii="Cambria" w:hAnsi="Cambria"/>
                <w:spacing w:val="-1"/>
                <w:sz w:val="18"/>
                <w:szCs w:val="18"/>
                <w:lang w:val="en-US"/>
              </w:rPr>
            </w:pPr>
            <w:r>
              <w:rPr>
                <w:rFonts w:ascii="Cambria" w:hAnsi="Cambria"/>
                <w:spacing w:val="-1"/>
                <w:sz w:val="18"/>
                <w:szCs w:val="18"/>
                <w:lang w:val="en-US"/>
              </w:rPr>
              <w:t>Yes</w:t>
            </w:r>
          </w:p>
        </w:tc>
        <w:tc>
          <w:tcPr>
            <w:tcW w:w="2551" w:type="dxa"/>
          </w:tcPr>
          <w:p w14:paraId="2F8F7520" w14:textId="7233D6C5" w:rsidR="0008736B" w:rsidRDefault="000002C5" w:rsidP="00B80ACC">
            <w:pPr>
              <w:pStyle w:val="TableParagraph"/>
              <w:snapToGrid w:val="0"/>
              <w:rPr>
                <w:rFonts w:ascii="Cambria" w:hAnsi="Cambria" w:cs="Cambria"/>
                <w:spacing w:val="-1"/>
                <w:sz w:val="18"/>
                <w:szCs w:val="18"/>
                <w:lang w:val="en-US"/>
              </w:rPr>
            </w:pPr>
            <w:r>
              <w:rPr>
                <w:rFonts w:ascii="Cambria" w:hAnsi="Cambria" w:cs="Cambria"/>
                <w:spacing w:val="-1"/>
                <w:sz w:val="18"/>
                <w:szCs w:val="18"/>
                <w:lang w:val="en-US"/>
              </w:rPr>
              <w:t>HCE officer</w:t>
            </w:r>
            <w:r w:rsidR="007E3344">
              <w:rPr>
                <w:rFonts w:ascii="Cambria" w:hAnsi="Cambria" w:cs="Cambria"/>
                <w:spacing w:val="-1"/>
                <w:sz w:val="18"/>
                <w:szCs w:val="18"/>
                <w:lang w:val="en-US"/>
              </w:rPr>
              <w:t xml:space="preserve"> of landfill operation unit of Maxsustrans is responsible for monitoring and compliance with HSE local regulations. </w:t>
            </w:r>
            <w:r>
              <w:rPr>
                <w:rFonts w:ascii="Cambria" w:hAnsi="Cambria" w:cs="Cambria"/>
                <w:spacing w:val="-1"/>
                <w:sz w:val="18"/>
                <w:szCs w:val="18"/>
                <w:lang w:val="en-US"/>
              </w:rPr>
              <w:t xml:space="preserve"> </w:t>
            </w:r>
          </w:p>
        </w:tc>
        <w:tc>
          <w:tcPr>
            <w:tcW w:w="1417" w:type="dxa"/>
          </w:tcPr>
          <w:p w14:paraId="2D8D1143" w14:textId="012D5A4F" w:rsidR="0008736B" w:rsidRDefault="0008736B" w:rsidP="00B80ACC">
            <w:pPr>
              <w:pStyle w:val="TableParagraph"/>
              <w:snapToGrid w:val="0"/>
              <w:rPr>
                <w:rFonts w:ascii="Cambria" w:hAnsi="Cambria" w:cs="Cambria"/>
                <w:spacing w:val="-1"/>
                <w:sz w:val="18"/>
                <w:szCs w:val="18"/>
                <w:lang w:val="en-US"/>
              </w:rPr>
            </w:pPr>
          </w:p>
        </w:tc>
      </w:tr>
      <w:tr w:rsidR="0008736B" w:rsidRPr="00D44DF5" w14:paraId="5EAEBCF6" w14:textId="77777777" w:rsidTr="003F36AE">
        <w:trPr>
          <w:trHeight w:val="20"/>
          <w:jc w:val="center"/>
        </w:trPr>
        <w:tc>
          <w:tcPr>
            <w:tcW w:w="1271" w:type="dxa"/>
            <w:vMerge w:val="restart"/>
          </w:tcPr>
          <w:p w14:paraId="6CFF8C3F" w14:textId="77777777" w:rsidR="0008736B" w:rsidRDefault="0008736B" w:rsidP="00B80ACC">
            <w:pPr>
              <w:snapToGrid w:val="0"/>
              <w:spacing w:after="0" w:line="240" w:lineRule="auto"/>
              <w:rPr>
                <w:rFonts w:ascii="Cambria" w:hAnsi="Cambria" w:cs="Cambria"/>
                <w:sz w:val="18"/>
                <w:szCs w:val="18"/>
                <w:lang w:val="en-US"/>
              </w:rPr>
            </w:pPr>
            <w:r w:rsidRPr="009754AC">
              <w:rPr>
                <w:rFonts w:ascii="Cambria" w:eastAsia="Calibri" w:hAnsi="Cambria"/>
                <w:b/>
                <w:spacing w:val="-1"/>
                <w:sz w:val="18"/>
                <w:szCs w:val="18"/>
                <w:lang w:val="en-US"/>
              </w:rPr>
              <w:t>Community impact</w:t>
            </w:r>
          </w:p>
        </w:tc>
        <w:tc>
          <w:tcPr>
            <w:tcW w:w="1649" w:type="dxa"/>
          </w:tcPr>
          <w:p w14:paraId="22B44A8B" w14:textId="77777777" w:rsidR="0008736B" w:rsidRDefault="0008736B" w:rsidP="00B80ACC">
            <w:pPr>
              <w:pStyle w:val="TableParagraph"/>
              <w:snapToGrid w:val="0"/>
              <w:rPr>
                <w:rFonts w:ascii="Cambria" w:hAnsi="Cambria" w:cs="Cambria"/>
                <w:sz w:val="18"/>
                <w:szCs w:val="18"/>
              </w:rPr>
            </w:pPr>
            <w:r>
              <w:rPr>
                <w:rFonts w:ascii="Cambria" w:hAnsi="Cambria"/>
                <w:sz w:val="18"/>
                <w:szCs w:val="18"/>
              </w:rPr>
              <w:t xml:space="preserve">Public </w:t>
            </w:r>
            <w:proofErr w:type="spellStart"/>
            <w:r>
              <w:rPr>
                <w:rFonts w:ascii="Cambria" w:hAnsi="Cambria"/>
                <w:sz w:val="18"/>
                <w:szCs w:val="18"/>
              </w:rPr>
              <w:t>health</w:t>
            </w:r>
            <w:proofErr w:type="spellEnd"/>
            <w:r>
              <w:rPr>
                <w:rFonts w:ascii="Cambria" w:hAnsi="Cambria"/>
                <w:sz w:val="18"/>
                <w:szCs w:val="18"/>
              </w:rPr>
              <w:t xml:space="preserve"> </w:t>
            </w:r>
            <w:proofErr w:type="spellStart"/>
            <w:r>
              <w:rPr>
                <w:rFonts w:ascii="Cambria" w:hAnsi="Cambria"/>
                <w:sz w:val="18"/>
                <w:szCs w:val="18"/>
              </w:rPr>
              <w:t>and</w:t>
            </w:r>
            <w:proofErr w:type="spellEnd"/>
            <w:r>
              <w:rPr>
                <w:rFonts w:ascii="Cambria" w:hAnsi="Cambria"/>
                <w:sz w:val="18"/>
                <w:szCs w:val="18"/>
              </w:rPr>
              <w:t xml:space="preserve"> </w:t>
            </w:r>
            <w:proofErr w:type="spellStart"/>
            <w:r>
              <w:rPr>
                <w:rFonts w:ascii="Cambria" w:hAnsi="Cambria"/>
                <w:sz w:val="18"/>
                <w:szCs w:val="18"/>
              </w:rPr>
              <w:t>safety</w:t>
            </w:r>
            <w:proofErr w:type="spellEnd"/>
          </w:p>
        </w:tc>
        <w:tc>
          <w:tcPr>
            <w:tcW w:w="1590" w:type="dxa"/>
          </w:tcPr>
          <w:p w14:paraId="799C817F" w14:textId="77777777" w:rsidR="0008736B" w:rsidRDefault="0008736B" w:rsidP="00B80ACC">
            <w:pPr>
              <w:pStyle w:val="TableParagraph"/>
              <w:snapToGrid w:val="0"/>
              <w:rPr>
                <w:rFonts w:ascii="Cambria" w:hAnsi="Cambria" w:cs="Cambria"/>
                <w:sz w:val="18"/>
                <w:szCs w:val="18"/>
                <w:lang w:val="en-US"/>
              </w:rPr>
            </w:pPr>
            <w:proofErr w:type="spellStart"/>
            <w:r>
              <w:rPr>
                <w:rFonts w:ascii="Cambria" w:hAnsi="Cambria"/>
                <w:sz w:val="18"/>
                <w:szCs w:val="18"/>
              </w:rPr>
              <w:t>Temporary</w:t>
            </w:r>
            <w:proofErr w:type="spellEnd"/>
            <w:r>
              <w:rPr>
                <w:rFonts w:ascii="Cambria" w:hAnsi="Cambria"/>
                <w:sz w:val="18"/>
                <w:szCs w:val="18"/>
              </w:rPr>
              <w:t xml:space="preserve"> </w:t>
            </w:r>
            <w:proofErr w:type="spellStart"/>
            <w:r>
              <w:rPr>
                <w:rFonts w:ascii="Cambria" w:hAnsi="Cambria"/>
                <w:sz w:val="18"/>
                <w:szCs w:val="18"/>
              </w:rPr>
              <w:t>and</w:t>
            </w:r>
            <w:proofErr w:type="spellEnd"/>
            <w:r>
              <w:rPr>
                <w:rFonts w:ascii="Cambria" w:hAnsi="Cambria"/>
                <w:sz w:val="18"/>
                <w:szCs w:val="18"/>
              </w:rPr>
              <w:t xml:space="preserve"> </w:t>
            </w:r>
            <w:proofErr w:type="spellStart"/>
            <w:r>
              <w:rPr>
                <w:rFonts w:ascii="Cambria" w:hAnsi="Cambria"/>
                <w:sz w:val="18"/>
                <w:szCs w:val="18"/>
              </w:rPr>
              <w:t>short-term</w:t>
            </w:r>
            <w:proofErr w:type="spellEnd"/>
          </w:p>
        </w:tc>
        <w:tc>
          <w:tcPr>
            <w:tcW w:w="4699" w:type="dxa"/>
          </w:tcPr>
          <w:p w14:paraId="0420DE86" w14:textId="77777777" w:rsidR="0008736B" w:rsidRDefault="0008736B" w:rsidP="00B80ACC">
            <w:pPr>
              <w:pStyle w:val="aff9"/>
              <w:widowControl w:val="0"/>
              <w:numPr>
                <w:ilvl w:val="0"/>
                <w:numId w:val="32"/>
              </w:numPr>
              <w:snapToGrid w:val="0"/>
              <w:spacing w:after="0" w:line="240" w:lineRule="auto"/>
              <w:ind w:left="205" w:hanging="141"/>
              <w:rPr>
                <w:rFonts w:ascii="Cambria" w:hAnsi="Cambria" w:cs="Cambria"/>
                <w:spacing w:val="-1"/>
                <w:sz w:val="18"/>
                <w:szCs w:val="18"/>
                <w:lang w:val="en-US"/>
              </w:rPr>
            </w:pPr>
            <w:r>
              <w:rPr>
                <w:rFonts w:ascii="Cambria" w:hAnsi="Cambria"/>
                <w:spacing w:val="-1"/>
                <w:sz w:val="18"/>
                <w:szCs w:val="18"/>
                <w:lang w:val="en-US"/>
              </w:rPr>
              <w:t>Develop and implement procedures to protect public health and safety (</w:t>
            </w:r>
            <w:proofErr w:type="gramStart"/>
            <w:r>
              <w:rPr>
                <w:rFonts w:ascii="Cambria" w:hAnsi="Cambria"/>
                <w:spacing w:val="-1"/>
                <w:sz w:val="18"/>
                <w:szCs w:val="18"/>
                <w:lang w:val="en-US"/>
              </w:rPr>
              <w:t>e.g.</w:t>
            </w:r>
            <w:proofErr w:type="gramEnd"/>
            <w:r>
              <w:rPr>
                <w:rFonts w:ascii="Cambria" w:hAnsi="Cambria"/>
                <w:spacing w:val="-1"/>
                <w:sz w:val="18"/>
                <w:szCs w:val="18"/>
                <w:lang w:val="en-US"/>
              </w:rPr>
              <w:t xml:space="preserve"> traffic management plan, fencing, driver training program, pedestrian access and intrusion plan, road design, slope stability, spill cleanup, well-visible signs, awareness raising)</w:t>
            </w:r>
          </w:p>
        </w:tc>
        <w:tc>
          <w:tcPr>
            <w:tcW w:w="1418" w:type="dxa"/>
          </w:tcPr>
          <w:p w14:paraId="78A3D5E9" w14:textId="002B8370" w:rsidR="0008736B" w:rsidRPr="00D44DF5" w:rsidRDefault="00731907" w:rsidP="00D44DF5">
            <w:pPr>
              <w:pStyle w:val="TableParagraph"/>
              <w:snapToGrid w:val="0"/>
              <w:jc w:val="center"/>
              <w:rPr>
                <w:rFonts w:ascii="Cambria" w:hAnsi="Cambria"/>
                <w:spacing w:val="-1"/>
                <w:sz w:val="18"/>
                <w:szCs w:val="18"/>
                <w:lang w:val="en-US"/>
              </w:rPr>
            </w:pPr>
            <w:r>
              <w:rPr>
                <w:rFonts w:ascii="Cambria" w:hAnsi="Cambria"/>
                <w:spacing w:val="-1"/>
                <w:sz w:val="18"/>
                <w:szCs w:val="18"/>
                <w:lang w:val="en-US"/>
              </w:rPr>
              <w:t>Yes</w:t>
            </w:r>
          </w:p>
        </w:tc>
        <w:tc>
          <w:tcPr>
            <w:tcW w:w="2551" w:type="dxa"/>
          </w:tcPr>
          <w:p w14:paraId="78DB3521" w14:textId="4263AD55" w:rsidR="0008736B" w:rsidRDefault="00731907" w:rsidP="00B80ACC">
            <w:pPr>
              <w:pStyle w:val="TableParagraph"/>
              <w:snapToGrid w:val="0"/>
              <w:rPr>
                <w:rFonts w:ascii="Cambria" w:hAnsi="Cambria" w:cs="Cambria"/>
                <w:spacing w:val="-1"/>
                <w:sz w:val="18"/>
                <w:szCs w:val="18"/>
                <w:lang w:val="en-US"/>
              </w:rPr>
            </w:pPr>
            <w:r>
              <w:rPr>
                <w:rFonts w:ascii="Cambria" w:hAnsi="Cambria" w:cs="Cambria"/>
                <w:spacing w:val="-1"/>
                <w:sz w:val="18"/>
                <w:szCs w:val="18"/>
                <w:lang w:val="en-US"/>
              </w:rPr>
              <w:t>New sanitary landfill area is well protected by fencing and secured by special staff on the permanent basis</w:t>
            </w:r>
          </w:p>
        </w:tc>
        <w:tc>
          <w:tcPr>
            <w:tcW w:w="1417" w:type="dxa"/>
          </w:tcPr>
          <w:p w14:paraId="0C922C00" w14:textId="205E006F" w:rsidR="0008736B" w:rsidRDefault="0008736B" w:rsidP="00B80ACC">
            <w:pPr>
              <w:pStyle w:val="TableParagraph"/>
              <w:snapToGrid w:val="0"/>
              <w:rPr>
                <w:rFonts w:ascii="Cambria" w:hAnsi="Cambria" w:cs="Cambria"/>
                <w:spacing w:val="-1"/>
                <w:sz w:val="18"/>
                <w:szCs w:val="18"/>
                <w:lang w:val="en-US"/>
              </w:rPr>
            </w:pPr>
          </w:p>
        </w:tc>
      </w:tr>
      <w:tr w:rsidR="0008736B" w:rsidRPr="00D44DF5" w14:paraId="1E5DF625" w14:textId="77777777" w:rsidTr="003F36AE">
        <w:trPr>
          <w:trHeight w:val="20"/>
          <w:jc w:val="center"/>
        </w:trPr>
        <w:tc>
          <w:tcPr>
            <w:tcW w:w="1271" w:type="dxa"/>
            <w:vMerge/>
          </w:tcPr>
          <w:p w14:paraId="709415B6" w14:textId="77777777" w:rsidR="0008736B" w:rsidRDefault="0008736B" w:rsidP="00B80ACC">
            <w:pPr>
              <w:pStyle w:val="TableParagraph"/>
              <w:snapToGrid w:val="0"/>
              <w:rPr>
                <w:rFonts w:ascii="Cambria" w:hAnsi="Cambria" w:cs="Cambria"/>
                <w:sz w:val="18"/>
                <w:lang w:val="en-US"/>
              </w:rPr>
            </w:pPr>
          </w:p>
        </w:tc>
        <w:tc>
          <w:tcPr>
            <w:tcW w:w="1649" w:type="dxa"/>
          </w:tcPr>
          <w:p w14:paraId="7C11D9FB" w14:textId="77777777" w:rsidR="0008736B" w:rsidRDefault="0008736B" w:rsidP="00B80ACC">
            <w:pPr>
              <w:pStyle w:val="TableParagraph"/>
              <w:snapToGrid w:val="0"/>
              <w:rPr>
                <w:rFonts w:ascii="Cambria" w:eastAsia="Arial" w:hAnsi="Cambria" w:cs="Cambria"/>
                <w:sz w:val="18"/>
                <w:szCs w:val="18"/>
                <w:lang w:val="en-US"/>
              </w:rPr>
            </w:pPr>
            <w:r>
              <w:rPr>
                <w:rFonts w:ascii="Cambria" w:hAnsi="Cambria"/>
                <w:sz w:val="18"/>
                <w:szCs w:val="18"/>
                <w:lang w:val="en-US"/>
              </w:rPr>
              <w:t>Loss of income by informal garbage collectors</w:t>
            </w:r>
          </w:p>
        </w:tc>
        <w:tc>
          <w:tcPr>
            <w:tcW w:w="1590" w:type="dxa"/>
          </w:tcPr>
          <w:p w14:paraId="53E45D8E" w14:textId="77777777" w:rsidR="0008736B" w:rsidRDefault="0008736B" w:rsidP="00B80ACC">
            <w:pPr>
              <w:pStyle w:val="TableParagraph"/>
              <w:snapToGrid w:val="0"/>
              <w:rPr>
                <w:rFonts w:ascii="Cambria" w:eastAsia="Arial" w:hAnsi="Cambria" w:cs="Cambria"/>
                <w:sz w:val="18"/>
                <w:szCs w:val="18"/>
                <w:lang w:val="en-US"/>
              </w:rPr>
            </w:pPr>
          </w:p>
        </w:tc>
        <w:tc>
          <w:tcPr>
            <w:tcW w:w="4699" w:type="dxa"/>
          </w:tcPr>
          <w:p w14:paraId="7AE5F5A9" w14:textId="77777777" w:rsidR="0008736B" w:rsidRDefault="0008736B" w:rsidP="00B80ACC">
            <w:pPr>
              <w:pStyle w:val="aff9"/>
              <w:widowControl w:val="0"/>
              <w:numPr>
                <w:ilvl w:val="0"/>
                <w:numId w:val="32"/>
              </w:numPr>
              <w:snapToGrid w:val="0"/>
              <w:spacing w:after="0" w:line="240" w:lineRule="auto"/>
              <w:ind w:left="205" w:hanging="141"/>
              <w:rPr>
                <w:rFonts w:ascii="Cambria" w:eastAsia="Arial" w:hAnsi="Cambria" w:cs="Cambria"/>
                <w:sz w:val="18"/>
                <w:szCs w:val="18"/>
                <w:lang w:val="en-US"/>
              </w:rPr>
            </w:pPr>
            <w:r>
              <w:rPr>
                <w:rFonts w:ascii="Cambria" w:hAnsi="Cambria"/>
                <w:spacing w:val="-1"/>
                <w:sz w:val="18"/>
                <w:szCs w:val="18"/>
                <w:lang w:val="en-US"/>
              </w:rPr>
              <w:t>Identify alternative livelihood options for garbage collectors in accordance with the principles of the livelihood system prepared as above and in consultation with affected people.</w:t>
            </w:r>
          </w:p>
        </w:tc>
        <w:tc>
          <w:tcPr>
            <w:tcW w:w="1418" w:type="dxa"/>
          </w:tcPr>
          <w:p w14:paraId="313FE97A" w14:textId="404F3EEB" w:rsidR="0008736B" w:rsidRPr="00D44DF5" w:rsidRDefault="00FA4B82" w:rsidP="00D44DF5">
            <w:pPr>
              <w:pStyle w:val="TableParagraph"/>
              <w:snapToGrid w:val="0"/>
              <w:jc w:val="center"/>
              <w:rPr>
                <w:rFonts w:ascii="Cambria" w:hAnsi="Cambria"/>
                <w:spacing w:val="-1"/>
                <w:sz w:val="18"/>
                <w:szCs w:val="18"/>
                <w:lang w:val="en-US"/>
              </w:rPr>
            </w:pPr>
            <w:r>
              <w:rPr>
                <w:rFonts w:ascii="Cambria" w:hAnsi="Cambria"/>
                <w:spacing w:val="-1"/>
                <w:sz w:val="18"/>
                <w:szCs w:val="18"/>
                <w:lang w:val="en-US"/>
              </w:rPr>
              <w:t>Yes</w:t>
            </w:r>
          </w:p>
        </w:tc>
        <w:tc>
          <w:tcPr>
            <w:tcW w:w="2551" w:type="dxa"/>
          </w:tcPr>
          <w:p w14:paraId="630E55DE" w14:textId="7E462448" w:rsidR="0008736B" w:rsidRDefault="00FA4B82" w:rsidP="00B80ACC">
            <w:pPr>
              <w:pStyle w:val="TableParagraph"/>
              <w:snapToGrid w:val="0"/>
              <w:rPr>
                <w:rFonts w:ascii="Cambria" w:hAnsi="Cambria" w:cs="Cambria"/>
                <w:spacing w:val="-1"/>
                <w:sz w:val="18"/>
                <w:szCs w:val="18"/>
                <w:lang w:val="en-US"/>
              </w:rPr>
            </w:pPr>
            <w:r>
              <w:rPr>
                <w:rFonts w:ascii="Cambria" w:hAnsi="Cambria" w:cs="Cambria"/>
                <w:spacing w:val="-1"/>
                <w:sz w:val="18"/>
                <w:szCs w:val="18"/>
                <w:lang w:val="en-US"/>
              </w:rPr>
              <w:t xml:space="preserve">Informal garbage collectors now working at the Chinese companies constructing a waste incineration plant very close to new Akhangaran landfill.  </w:t>
            </w:r>
          </w:p>
        </w:tc>
        <w:tc>
          <w:tcPr>
            <w:tcW w:w="1417" w:type="dxa"/>
          </w:tcPr>
          <w:p w14:paraId="3801210E" w14:textId="5BC48A2E" w:rsidR="0008736B" w:rsidRDefault="0008736B" w:rsidP="00B80ACC">
            <w:pPr>
              <w:pStyle w:val="TableParagraph"/>
              <w:snapToGrid w:val="0"/>
              <w:rPr>
                <w:rFonts w:ascii="Cambria" w:hAnsi="Cambria" w:cs="Cambria"/>
                <w:spacing w:val="-1"/>
                <w:sz w:val="18"/>
                <w:szCs w:val="18"/>
                <w:lang w:val="en-US"/>
              </w:rPr>
            </w:pPr>
          </w:p>
        </w:tc>
      </w:tr>
    </w:tbl>
    <w:p w14:paraId="6EA90B6F" w14:textId="77777777" w:rsidR="00C87F27" w:rsidRDefault="00C87F27">
      <w:pPr>
        <w:pStyle w:val="SCBody"/>
        <w:numPr>
          <w:ilvl w:val="0"/>
          <w:numId w:val="0"/>
        </w:numPr>
        <w:snapToGrid w:val="0"/>
        <w:spacing w:line="240" w:lineRule="auto"/>
        <w:ind w:left="426"/>
        <w:jc w:val="center"/>
        <w:rPr>
          <w:rFonts w:ascii="Cambria" w:hAnsi="Cambria" w:cs="Cambria"/>
          <w:bCs/>
          <w:lang w:val="en-US"/>
        </w:rPr>
      </w:pPr>
    </w:p>
    <w:p w14:paraId="66289FA7" w14:textId="77777777" w:rsidR="00C87F27" w:rsidRDefault="00C87F27">
      <w:pPr>
        <w:shd w:val="clear" w:color="auto" w:fill="FFFFFF"/>
        <w:adjustRightInd w:val="0"/>
        <w:snapToGrid w:val="0"/>
        <w:spacing w:before="120" w:after="120" w:line="240" w:lineRule="auto"/>
        <w:jc w:val="both"/>
        <w:rPr>
          <w:rFonts w:ascii="Cambria" w:hAnsi="Cambria" w:cs="Cambria"/>
          <w:lang w:val="en-US"/>
        </w:rPr>
        <w:sectPr w:rsidR="00C87F27">
          <w:pgSz w:w="16838" w:h="11906" w:orient="landscape"/>
          <w:pgMar w:top="1276" w:right="1134" w:bottom="1134" w:left="1276" w:header="720" w:footer="720" w:gutter="0"/>
          <w:cols w:space="720"/>
          <w:docGrid w:linePitch="360"/>
        </w:sectPr>
      </w:pPr>
    </w:p>
    <w:p w14:paraId="3F81AD19" w14:textId="77777777" w:rsidR="00C87F27" w:rsidRDefault="00296A70">
      <w:pPr>
        <w:pStyle w:val="2"/>
        <w:snapToGrid w:val="0"/>
        <w:rPr>
          <w:rFonts w:ascii="Cambria" w:hAnsi="Cambria" w:cs="Cambria"/>
          <w:sz w:val="24"/>
          <w:szCs w:val="24"/>
        </w:rPr>
      </w:pPr>
      <w:bookmarkStart w:id="784" w:name="_Ref112971600"/>
      <w:bookmarkStart w:id="785" w:name="_Toc73179457"/>
      <w:bookmarkStart w:id="786" w:name="_Toc113023830"/>
      <w:bookmarkStart w:id="787" w:name="_Toc95935630"/>
      <w:bookmarkStart w:id="788" w:name="_Ref112971605"/>
      <w:bookmarkStart w:id="789" w:name="_Toc84414270"/>
      <w:bookmarkStart w:id="790" w:name="_Toc85396142"/>
      <w:bookmarkStart w:id="791" w:name="_Toc96608720"/>
      <w:bookmarkStart w:id="792" w:name="_Toc80977203"/>
      <w:bookmarkStart w:id="793" w:name="_Toc80878499"/>
      <w:bookmarkStart w:id="794" w:name="_Toc219136079"/>
      <w:r>
        <w:rPr>
          <w:rFonts w:ascii="Cambria" w:hAnsi="Cambria" w:cs="Cambria"/>
          <w:sz w:val="24"/>
        </w:rPr>
        <w:lastRenderedPageBreak/>
        <w:t>Training</w:t>
      </w:r>
      <w:bookmarkEnd w:id="784"/>
      <w:bookmarkEnd w:id="785"/>
      <w:bookmarkEnd w:id="786"/>
      <w:bookmarkEnd w:id="787"/>
      <w:bookmarkEnd w:id="788"/>
      <w:bookmarkEnd w:id="789"/>
      <w:bookmarkEnd w:id="790"/>
      <w:bookmarkEnd w:id="791"/>
      <w:bookmarkEnd w:id="792"/>
      <w:bookmarkEnd w:id="793"/>
      <w:bookmarkEnd w:id="794"/>
    </w:p>
    <w:p w14:paraId="33348576" w14:textId="08009030" w:rsidR="00454FB9" w:rsidRDefault="00454FB9" w:rsidP="00923BBF">
      <w:pPr>
        <w:numPr>
          <w:ilvl w:val="0"/>
          <w:numId w:val="12"/>
        </w:numPr>
        <w:shd w:val="clear" w:color="auto" w:fill="FFFFFF"/>
        <w:adjustRightInd w:val="0"/>
        <w:snapToGrid w:val="0"/>
        <w:spacing w:after="0" w:line="240" w:lineRule="auto"/>
        <w:ind w:left="0" w:firstLine="0"/>
        <w:jc w:val="both"/>
        <w:rPr>
          <w:rFonts w:ascii="Cambria" w:hAnsi="Cambria"/>
          <w:lang w:val="en-US"/>
        </w:rPr>
      </w:pPr>
      <w:r w:rsidRPr="00454FB9">
        <w:rPr>
          <w:rFonts w:ascii="Cambria" w:hAnsi="Cambria"/>
          <w:lang w:val="en-US"/>
        </w:rPr>
        <w:t xml:space="preserve">No trainings </w:t>
      </w:r>
      <w:r w:rsidR="00296A70" w:rsidRPr="00454FB9">
        <w:rPr>
          <w:rFonts w:ascii="Cambria" w:hAnsi="Cambria"/>
          <w:lang w:val="en-US"/>
        </w:rPr>
        <w:t xml:space="preserve">to increase </w:t>
      </w:r>
      <w:r w:rsidR="00E909E2" w:rsidRPr="00454FB9">
        <w:rPr>
          <w:rFonts w:ascii="Cambria" w:hAnsi="Cambria"/>
          <w:lang w:val="en-US"/>
        </w:rPr>
        <w:t xml:space="preserve">occupational </w:t>
      </w:r>
      <w:r w:rsidR="00296A70" w:rsidRPr="00454FB9">
        <w:rPr>
          <w:rFonts w:ascii="Cambria" w:hAnsi="Cambria"/>
          <w:lang w:val="en-US"/>
        </w:rPr>
        <w:t>safety</w:t>
      </w:r>
      <w:r w:rsidR="00E909E2" w:rsidRPr="00454FB9">
        <w:rPr>
          <w:rFonts w:ascii="Cambria" w:hAnsi="Cambria"/>
          <w:lang w:val="en-US"/>
        </w:rPr>
        <w:t xml:space="preserve"> awareness</w:t>
      </w:r>
      <w:r>
        <w:rPr>
          <w:rFonts w:ascii="Cambria" w:hAnsi="Cambria"/>
          <w:lang w:val="en-US"/>
        </w:rPr>
        <w:t xml:space="preserve"> were conducted by the </w:t>
      </w:r>
      <w:r w:rsidR="00296A70" w:rsidRPr="00454FB9">
        <w:rPr>
          <w:rFonts w:ascii="Cambria" w:hAnsi="Cambria"/>
          <w:lang w:val="en-US"/>
        </w:rPr>
        <w:t>Contractor CW1</w:t>
      </w:r>
      <w:r w:rsidR="00E909E2" w:rsidRPr="00454FB9">
        <w:rPr>
          <w:rFonts w:ascii="Cambria" w:hAnsi="Cambria"/>
          <w:lang w:val="en-US"/>
        </w:rPr>
        <w:t>-R</w:t>
      </w:r>
      <w:r w:rsidR="00296A70" w:rsidRPr="00454FB9">
        <w:rPr>
          <w:rFonts w:ascii="Cambria" w:hAnsi="Cambria"/>
          <w:lang w:val="en-US"/>
        </w:rPr>
        <w:t xml:space="preserve"> </w:t>
      </w:r>
      <w:r>
        <w:rPr>
          <w:rFonts w:ascii="Cambria" w:hAnsi="Cambria"/>
          <w:lang w:val="en-US"/>
        </w:rPr>
        <w:t xml:space="preserve">within the reporting period. </w:t>
      </w:r>
      <w:bookmarkStart w:id="795" w:name="_Toc122455880"/>
      <w:bookmarkStart w:id="796" w:name="_Toc122455795"/>
      <w:bookmarkStart w:id="797" w:name="_Toc122455696"/>
      <w:bookmarkStart w:id="798" w:name="_Toc122455710"/>
      <w:bookmarkStart w:id="799" w:name="_Toc122455781"/>
      <w:bookmarkStart w:id="800" w:name="_Toc122455965"/>
      <w:bookmarkStart w:id="801" w:name="_Toc122455951"/>
      <w:bookmarkStart w:id="802" w:name="_Toc122455866"/>
      <w:bookmarkEnd w:id="795"/>
      <w:bookmarkEnd w:id="796"/>
      <w:bookmarkEnd w:id="797"/>
      <w:bookmarkEnd w:id="798"/>
      <w:bookmarkEnd w:id="799"/>
      <w:bookmarkEnd w:id="800"/>
      <w:bookmarkEnd w:id="801"/>
      <w:bookmarkEnd w:id="802"/>
    </w:p>
    <w:p w14:paraId="18A84819" w14:textId="77777777" w:rsidR="00923BBF" w:rsidRPr="00923BBF" w:rsidRDefault="00923BBF" w:rsidP="00923BBF">
      <w:pPr>
        <w:shd w:val="clear" w:color="auto" w:fill="FFFFFF"/>
        <w:adjustRightInd w:val="0"/>
        <w:snapToGrid w:val="0"/>
        <w:spacing w:after="0" w:line="240" w:lineRule="auto"/>
        <w:jc w:val="both"/>
        <w:rPr>
          <w:rFonts w:ascii="Cambria" w:hAnsi="Cambria"/>
          <w:lang w:val="en-US"/>
        </w:rPr>
      </w:pPr>
    </w:p>
    <w:p w14:paraId="5EEFEEDD" w14:textId="7EE1B047" w:rsidR="00C87F27" w:rsidRDefault="00296A70">
      <w:pPr>
        <w:pStyle w:val="2"/>
        <w:snapToGrid w:val="0"/>
        <w:rPr>
          <w:rFonts w:ascii="Cambria" w:hAnsi="Cambria" w:cs="Cambria"/>
          <w:sz w:val="24"/>
        </w:rPr>
      </w:pPr>
      <w:bookmarkStart w:id="803" w:name="_Toc219136080"/>
      <w:r>
        <w:rPr>
          <w:rFonts w:ascii="Cambria" w:hAnsi="Cambria" w:cs="Cambria"/>
          <w:sz w:val="24"/>
        </w:rPr>
        <w:t>Complaints</w:t>
      </w:r>
      <w:bookmarkEnd w:id="803"/>
    </w:p>
    <w:p w14:paraId="35AB898D" w14:textId="48F7E7D9" w:rsidR="00C87F27" w:rsidRDefault="00296A70" w:rsidP="008416CA">
      <w:pPr>
        <w:numPr>
          <w:ilvl w:val="0"/>
          <w:numId w:val="12"/>
        </w:numPr>
        <w:shd w:val="clear" w:color="auto" w:fill="FFFFFF"/>
        <w:adjustRightInd w:val="0"/>
        <w:snapToGrid w:val="0"/>
        <w:spacing w:before="120" w:after="120" w:line="240" w:lineRule="auto"/>
        <w:ind w:left="0" w:firstLine="0"/>
        <w:jc w:val="both"/>
        <w:rPr>
          <w:rFonts w:ascii="Cambria" w:hAnsi="Cambria" w:cs="Cambria"/>
          <w:lang w:val="en-US"/>
        </w:rPr>
      </w:pPr>
      <w:r w:rsidRPr="008416CA">
        <w:rPr>
          <w:rFonts w:ascii="Cambria" w:hAnsi="Cambria" w:cs="Cambria"/>
          <w:lang w:val="en-US"/>
        </w:rPr>
        <w:t>SUE</w:t>
      </w:r>
      <w:r>
        <w:rPr>
          <w:rFonts w:ascii="Cambria" w:hAnsi="Cambria"/>
          <w:lang w:val="en-US"/>
        </w:rPr>
        <w:t xml:space="preserve"> "Maxsustrans" has created a complaint mechanism (</w:t>
      </w:r>
      <w:r w:rsidR="00F95FEE">
        <w:rPr>
          <w:rFonts w:ascii="Cambria" w:hAnsi="Cambria"/>
          <w:lang w:val="en-US"/>
        </w:rPr>
        <w:t xml:space="preserve">a Grievance </w:t>
      </w:r>
      <w:r>
        <w:rPr>
          <w:rFonts w:ascii="Cambria" w:hAnsi="Cambria"/>
          <w:lang w:val="en-US"/>
        </w:rPr>
        <w:t>R</w:t>
      </w:r>
      <w:r w:rsidR="00F95FEE">
        <w:rPr>
          <w:rFonts w:ascii="Cambria" w:hAnsi="Cambria"/>
          <w:lang w:val="en-US"/>
        </w:rPr>
        <w:t xml:space="preserve">edress </w:t>
      </w:r>
      <w:r>
        <w:rPr>
          <w:rFonts w:ascii="Cambria" w:hAnsi="Cambria"/>
          <w:lang w:val="en-US"/>
        </w:rPr>
        <w:t>M</w:t>
      </w:r>
      <w:r w:rsidR="00F95FEE">
        <w:rPr>
          <w:rFonts w:ascii="Cambria" w:hAnsi="Cambria"/>
          <w:lang w:val="en-US"/>
        </w:rPr>
        <w:t>echanism</w:t>
      </w:r>
      <w:r>
        <w:rPr>
          <w:rFonts w:ascii="Cambria" w:hAnsi="Cambria"/>
          <w:lang w:val="en-US"/>
        </w:rPr>
        <w:t xml:space="preserve">) for </w:t>
      </w:r>
      <w:r w:rsidR="00F95FEE">
        <w:rPr>
          <w:rFonts w:ascii="Cambria" w:hAnsi="Cambria"/>
          <w:lang w:val="en-US"/>
        </w:rPr>
        <w:t>the P</w:t>
      </w:r>
      <w:r>
        <w:rPr>
          <w:rFonts w:ascii="Cambria" w:hAnsi="Cambria"/>
          <w:lang w:val="en-US"/>
        </w:rPr>
        <w:t xml:space="preserve">roject to provide a transparent </w:t>
      </w:r>
      <w:r w:rsidR="00F95FEE">
        <w:rPr>
          <w:rFonts w:ascii="Cambria" w:hAnsi="Cambria"/>
          <w:lang w:val="en-US"/>
        </w:rPr>
        <w:t xml:space="preserve">scheme </w:t>
      </w:r>
      <w:r>
        <w:rPr>
          <w:rFonts w:ascii="Cambria" w:hAnsi="Cambria"/>
          <w:lang w:val="en-US"/>
        </w:rPr>
        <w:t xml:space="preserve">for voicing and solving </w:t>
      </w:r>
      <w:r w:rsidR="005A391C">
        <w:rPr>
          <w:rFonts w:ascii="Cambria" w:hAnsi="Cambria"/>
          <w:lang w:val="en-US"/>
        </w:rPr>
        <w:t xml:space="preserve">the </w:t>
      </w:r>
      <w:r>
        <w:rPr>
          <w:rFonts w:ascii="Cambria" w:hAnsi="Cambria"/>
          <w:lang w:val="en-US"/>
        </w:rPr>
        <w:t xml:space="preserve">environmental </w:t>
      </w:r>
      <w:r w:rsidR="005A391C">
        <w:rPr>
          <w:rFonts w:ascii="Cambria" w:hAnsi="Cambria"/>
          <w:lang w:val="en-US"/>
        </w:rPr>
        <w:t>issues and inquires related to the P</w:t>
      </w:r>
      <w:r>
        <w:rPr>
          <w:rFonts w:ascii="Cambria" w:hAnsi="Cambria"/>
          <w:lang w:val="en-US"/>
        </w:rPr>
        <w:t xml:space="preserve">roject. According to the Decree of the President of Uzbekistan SUE "Maxsustrans" in </w:t>
      </w:r>
      <w:r w:rsidR="008416CA">
        <w:rPr>
          <w:rFonts w:ascii="Cambria" w:hAnsi="Cambria"/>
          <w:lang w:val="en-US"/>
        </w:rPr>
        <w:t xml:space="preserve">its </w:t>
      </w:r>
      <w:r>
        <w:rPr>
          <w:rFonts w:ascii="Cambria" w:hAnsi="Cambria"/>
          <w:lang w:val="en-US"/>
        </w:rPr>
        <w:t>district branches in Tashkent</w:t>
      </w:r>
      <w:r w:rsidR="008416CA">
        <w:rPr>
          <w:rFonts w:ascii="Cambria" w:hAnsi="Cambria"/>
          <w:lang w:val="en-US"/>
        </w:rPr>
        <w:t xml:space="preserve"> city</w:t>
      </w:r>
      <w:r>
        <w:rPr>
          <w:rFonts w:ascii="Cambria" w:hAnsi="Cambria"/>
          <w:lang w:val="en-US"/>
        </w:rPr>
        <w:t>, including the head office of SUE "Maxsustrans", a "People's reception</w:t>
      </w:r>
      <w:r w:rsidR="008416CA">
        <w:rPr>
          <w:rFonts w:ascii="Cambria" w:hAnsi="Cambria"/>
          <w:lang w:val="en-US"/>
        </w:rPr>
        <w:t xml:space="preserve"> room</w:t>
      </w:r>
      <w:r>
        <w:rPr>
          <w:rFonts w:ascii="Cambria" w:hAnsi="Cambria"/>
          <w:lang w:val="en-US"/>
        </w:rPr>
        <w:t xml:space="preserve">" has been created. The </w:t>
      </w:r>
      <w:r w:rsidR="008416CA">
        <w:rPr>
          <w:rFonts w:ascii="Cambria" w:hAnsi="Cambria"/>
          <w:lang w:val="en-US"/>
        </w:rPr>
        <w:t>people's reception room</w:t>
      </w:r>
      <w:r>
        <w:rPr>
          <w:rFonts w:ascii="Cambria" w:hAnsi="Cambria"/>
          <w:lang w:val="en-US"/>
        </w:rPr>
        <w:t xml:space="preserve"> ensures timely and satisfactory handling of complaints </w:t>
      </w:r>
      <w:r w:rsidR="008416CA">
        <w:rPr>
          <w:rFonts w:ascii="Cambria" w:hAnsi="Cambria"/>
          <w:lang w:val="en-US"/>
        </w:rPr>
        <w:t xml:space="preserve">and claims </w:t>
      </w:r>
      <w:r>
        <w:rPr>
          <w:rFonts w:ascii="Cambria" w:hAnsi="Cambria"/>
          <w:lang w:val="en-US"/>
        </w:rPr>
        <w:t>in order to avoid any potential delays</w:t>
      </w:r>
      <w:r w:rsidR="008416CA">
        <w:rPr>
          <w:rFonts w:ascii="Cambria" w:hAnsi="Cambria"/>
          <w:lang w:val="en-US"/>
        </w:rPr>
        <w:t xml:space="preserve"> in the project implementation</w:t>
      </w:r>
      <w:r>
        <w:rPr>
          <w:rFonts w:ascii="Cambria" w:hAnsi="Cambria" w:cs="Cambria"/>
          <w:lang w:val="en-US"/>
        </w:rPr>
        <w:t xml:space="preserve">. </w:t>
      </w:r>
    </w:p>
    <w:p w14:paraId="10C8A3F7" w14:textId="418E3CB9" w:rsidR="00C87F27" w:rsidRDefault="00296A70">
      <w:pPr>
        <w:numPr>
          <w:ilvl w:val="0"/>
          <w:numId w:val="12"/>
        </w:numPr>
        <w:shd w:val="clear" w:color="auto" w:fill="FFFFFF"/>
        <w:adjustRightInd w:val="0"/>
        <w:snapToGrid w:val="0"/>
        <w:spacing w:before="120" w:after="120" w:line="240" w:lineRule="auto"/>
        <w:ind w:left="0" w:firstLine="0"/>
        <w:jc w:val="both"/>
        <w:rPr>
          <w:rFonts w:ascii="Cambria" w:hAnsi="Cambria" w:cs="Cambria"/>
          <w:lang w:val="en-US"/>
        </w:rPr>
      </w:pPr>
      <w:r>
        <w:rPr>
          <w:rFonts w:ascii="Cambria" w:hAnsi="Cambria" w:cs="Cambria"/>
          <w:lang w:val="en-US"/>
        </w:rPr>
        <w:t>Figure 2 below gives the details of the grievance redress mechanism</w:t>
      </w:r>
      <w:r w:rsidR="00E67ADB">
        <w:rPr>
          <w:rFonts w:ascii="Cambria" w:hAnsi="Cambria" w:cs="Cambria"/>
          <w:lang w:val="en-US"/>
        </w:rPr>
        <w:t xml:space="preserve"> of the Project</w:t>
      </w:r>
      <w:r>
        <w:rPr>
          <w:rFonts w:ascii="Cambria" w:hAnsi="Cambria" w:cs="Cambria"/>
          <w:lang w:val="en-US"/>
        </w:rPr>
        <w:t>.</w:t>
      </w:r>
    </w:p>
    <w:p w14:paraId="51EB41ED" w14:textId="77777777" w:rsidR="00C87F27" w:rsidRDefault="00296A70">
      <w:pPr>
        <w:pStyle w:val="aff9"/>
        <w:tabs>
          <w:tab w:val="left" w:pos="0"/>
        </w:tabs>
        <w:snapToGrid w:val="0"/>
        <w:spacing w:after="0" w:line="240" w:lineRule="auto"/>
        <w:ind w:left="0" w:hanging="142"/>
        <w:jc w:val="center"/>
        <w:rPr>
          <w:rFonts w:ascii="Cambria" w:hAnsi="Cambria" w:cs="Cambria"/>
          <w:u w:val="single"/>
        </w:rPr>
      </w:pPr>
      <w:r>
        <w:rPr>
          <w:rFonts w:ascii="Cambria" w:hAnsi="Cambria" w:cs="Cambria"/>
          <w:noProof/>
          <w:u w:val="single"/>
        </w:rPr>
        <w:drawing>
          <wp:inline distT="0" distB="0" distL="0" distR="0" wp14:anchorId="7A39E751" wp14:editId="1A6C0ACF">
            <wp:extent cx="5893435" cy="3863975"/>
            <wp:effectExtent l="0" t="0" r="0" b="3175"/>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Рисунок 41"/>
                    <pic:cNvPicPr>
                      <a:picLocks noChangeAspect="1" noChangeArrowheads="1"/>
                    </pic:cNvPicPr>
                  </pic:nvPicPr>
                  <pic:blipFill>
                    <a:blip r:embed="rId47" cstate="email">
                      <a:extLst>
                        <a:ext uri="{28A0092B-C50C-407E-A947-70E740481C1C}">
                          <a14:useLocalDpi xmlns:a14="http://schemas.microsoft.com/office/drawing/2010/main"/>
                        </a:ext>
                      </a:extLst>
                    </a:blip>
                    <a:srcRect/>
                    <a:stretch>
                      <a:fillRect/>
                    </a:stretch>
                  </pic:blipFill>
                  <pic:spPr>
                    <a:xfrm>
                      <a:off x="0" y="0"/>
                      <a:ext cx="5893848" cy="3864645"/>
                    </a:xfrm>
                    <a:prstGeom prst="rect">
                      <a:avLst/>
                    </a:prstGeom>
                    <a:noFill/>
                    <a:ln>
                      <a:noFill/>
                    </a:ln>
                  </pic:spPr>
                </pic:pic>
              </a:graphicData>
            </a:graphic>
          </wp:inline>
        </w:drawing>
      </w:r>
    </w:p>
    <w:p w14:paraId="494D074D" w14:textId="215C60EC" w:rsidR="00C87F27" w:rsidRDefault="00296A70">
      <w:pPr>
        <w:pStyle w:val="aff9"/>
        <w:tabs>
          <w:tab w:val="left" w:pos="284"/>
        </w:tabs>
        <w:snapToGrid w:val="0"/>
        <w:spacing w:after="0" w:line="240" w:lineRule="auto"/>
        <w:ind w:left="284" w:hanging="284"/>
        <w:jc w:val="both"/>
        <w:rPr>
          <w:rFonts w:ascii="Cambria" w:hAnsi="Cambria" w:cs="Cambria"/>
          <w:sz w:val="16"/>
          <w:szCs w:val="18"/>
          <w:lang w:val="en-US"/>
        </w:rPr>
      </w:pPr>
      <w:r>
        <w:rPr>
          <w:rFonts w:ascii="Cambria" w:hAnsi="Cambria" w:cs="Cambria"/>
          <w:sz w:val="16"/>
          <w:szCs w:val="18"/>
          <w:lang w:val="en-US"/>
        </w:rPr>
        <w:t>PIU</w:t>
      </w:r>
      <w:r w:rsidR="00E2380C">
        <w:rPr>
          <w:rFonts w:ascii="Cambria" w:hAnsi="Cambria" w:cs="Cambria"/>
          <w:sz w:val="16"/>
          <w:szCs w:val="18"/>
          <w:lang w:val="en-US"/>
        </w:rPr>
        <w:t xml:space="preserve">’s acting Head responsible </w:t>
      </w:r>
      <w:r>
        <w:rPr>
          <w:rFonts w:ascii="Cambria" w:hAnsi="Cambria" w:cs="Cambria"/>
          <w:sz w:val="16"/>
          <w:szCs w:val="18"/>
          <w:lang w:val="en-US"/>
        </w:rPr>
        <w:t>for GRM</w:t>
      </w:r>
      <w:r w:rsidR="00E2380C">
        <w:rPr>
          <w:rFonts w:ascii="Cambria" w:hAnsi="Cambria" w:cs="Cambria"/>
          <w:sz w:val="16"/>
          <w:szCs w:val="18"/>
          <w:lang w:val="en-US"/>
        </w:rPr>
        <w:t>,</w:t>
      </w:r>
      <w:r>
        <w:rPr>
          <w:rFonts w:ascii="Cambria" w:hAnsi="Cambria" w:cs="Cambria"/>
          <w:sz w:val="16"/>
          <w:szCs w:val="18"/>
          <w:lang w:val="en-US"/>
        </w:rPr>
        <w:t xml:space="preserve"> Mr. </w:t>
      </w:r>
      <w:proofErr w:type="spellStart"/>
      <w:r>
        <w:rPr>
          <w:rFonts w:ascii="Cambria" w:hAnsi="Cambria" w:cs="Cambria"/>
          <w:sz w:val="16"/>
          <w:szCs w:val="18"/>
          <w:lang w:val="en-US"/>
        </w:rPr>
        <w:t>Jamoliddin</w:t>
      </w:r>
      <w:proofErr w:type="spellEnd"/>
      <w:r>
        <w:rPr>
          <w:rFonts w:ascii="Cambria" w:hAnsi="Cambria" w:cs="Cambria"/>
          <w:sz w:val="16"/>
          <w:szCs w:val="18"/>
          <w:lang w:val="en-US"/>
        </w:rPr>
        <w:t xml:space="preserve"> </w:t>
      </w:r>
      <w:proofErr w:type="spellStart"/>
      <w:r>
        <w:rPr>
          <w:rFonts w:ascii="Cambria" w:hAnsi="Cambria" w:cs="Cambria"/>
          <w:sz w:val="16"/>
          <w:szCs w:val="18"/>
          <w:lang w:val="en-US"/>
        </w:rPr>
        <w:t>Irbutaev</w:t>
      </w:r>
      <w:proofErr w:type="spellEnd"/>
      <w:r>
        <w:rPr>
          <w:rFonts w:ascii="Cambria" w:hAnsi="Cambria" w:cs="Cambria"/>
          <w:sz w:val="16"/>
          <w:szCs w:val="18"/>
          <w:lang w:val="en-US"/>
        </w:rPr>
        <w:t xml:space="preserve">, </w:t>
      </w:r>
      <w:r w:rsidR="00E2380C">
        <w:rPr>
          <w:rFonts w:ascii="Cambria" w:hAnsi="Cambria" w:cs="Cambria"/>
          <w:sz w:val="16"/>
          <w:szCs w:val="18"/>
          <w:lang w:val="en-US"/>
        </w:rPr>
        <w:t>T</w:t>
      </w:r>
      <w:r>
        <w:rPr>
          <w:rFonts w:ascii="Cambria" w:hAnsi="Cambria" w:cs="Cambria"/>
          <w:sz w:val="16"/>
          <w:szCs w:val="18"/>
          <w:lang w:val="en-US"/>
        </w:rPr>
        <w:t xml:space="preserve">el: +998 712473816, email: </w:t>
      </w:r>
      <w:hyperlink r:id="rId48" w:history="1">
        <w:r>
          <w:rPr>
            <w:rStyle w:val="a8"/>
            <w:rFonts w:ascii="Cambria" w:hAnsi="Cambria" w:cs="Cambria"/>
            <w:sz w:val="16"/>
            <w:szCs w:val="18"/>
            <w:lang w:val="en-US"/>
          </w:rPr>
          <w:t>piu3067@gmail.com</w:t>
        </w:r>
      </w:hyperlink>
      <w:r>
        <w:rPr>
          <w:rFonts w:ascii="Cambria" w:hAnsi="Cambria" w:cs="Cambria"/>
          <w:sz w:val="16"/>
          <w:szCs w:val="18"/>
          <w:lang w:val="en-US"/>
        </w:rPr>
        <w:t xml:space="preserve"> </w:t>
      </w:r>
    </w:p>
    <w:p w14:paraId="2B1DE586" w14:textId="277A7C9D" w:rsidR="00C87F27" w:rsidRDefault="00296A70">
      <w:pPr>
        <w:pStyle w:val="aff9"/>
        <w:tabs>
          <w:tab w:val="left" w:pos="0"/>
        </w:tabs>
        <w:snapToGrid w:val="0"/>
        <w:spacing w:after="0" w:line="240" w:lineRule="auto"/>
        <w:ind w:left="0"/>
        <w:jc w:val="both"/>
        <w:rPr>
          <w:rFonts w:ascii="Cambria" w:hAnsi="Cambria" w:cs="Cambria"/>
          <w:sz w:val="16"/>
          <w:szCs w:val="18"/>
          <w:lang w:val="en-US"/>
        </w:rPr>
      </w:pPr>
      <w:r>
        <w:rPr>
          <w:rFonts w:ascii="Cambria" w:hAnsi="Cambria" w:cs="Cambria"/>
          <w:sz w:val="16"/>
          <w:szCs w:val="18"/>
          <w:lang w:val="en-US"/>
        </w:rPr>
        <w:t xml:space="preserve">PIU Consultant’s Deputy Team Leader, Mr. Dilshod Mavlyan-Kariev, </w:t>
      </w:r>
      <w:r w:rsidR="00E2380C">
        <w:rPr>
          <w:rFonts w:ascii="Cambria" w:hAnsi="Cambria" w:cs="Cambria"/>
          <w:sz w:val="16"/>
          <w:szCs w:val="18"/>
          <w:lang w:val="en-US"/>
        </w:rPr>
        <w:t>T</w:t>
      </w:r>
      <w:r>
        <w:rPr>
          <w:rFonts w:ascii="Cambria" w:hAnsi="Cambria" w:cs="Cambria"/>
          <w:sz w:val="16"/>
          <w:szCs w:val="18"/>
          <w:lang w:val="en-US"/>
        </w:rPr>
        <w:t xml:space="preserve">el: +998 712477923, email: </w:t>
      </w:r>
      <w:hyperlink r:id="rId49" w:history="1">
        <w:r>
          <w:rPr>
            <w:rStyle w:val="a8"/>
            <w:rFonts w:ascii="Cambria" w:hAnsi="Cambria" w:cs="Cambria"/>
            <w:sz w:val="16"/>
            <w:szCs w:val="18"/>
            <w:lang w:val="en-US"/>
          </w:rPr>
          <w:t>dilshod75@mail.ru</w:t>
        </w:r>
      </w:hyperlink>
    </w:p>
    <w:p w14:paraId="4B9AFC1A" w14:textId="77777777" w:rsidR="00E2380C" w:rsidRDefault="00E2380C">
      <w:pPr>
        <w:pStyle w:val="aff9"/>
        <w:tabs>
          <w:tab w:val="left" w:pos="0"/>
        </w:tabs>
        <w:snapToGrid w:val="0"/>
        <w:spacing w:after="0" w:line="240" w:lineRule="auto"/>
        <w:ind w:left="0"/>
        <w:jc w:val="center"/>
        <w:rPr>
          <w:rFonts w:ascii="Cambria" w:hAnsi="Cambria" w:cs="Cambria"/>
          <w:sz w:val="20"/>
          <w:lang w:val="en-US"/>
        </w:rPr>
      </w:pPr>
      <w:bookmarkStart w:id="804" w:name="_Toc112752681"/>
    </w:p>
    <w:p w14:paraId="34FB0346" w14:textId="6971BE36" w:rsidR="00C87F27" w:rsidRPr="001B5091" w:rsidRDefault="00E2380C">
      <w:pPr>
        <w:pStyle w:val="aff9"/>
        <w:tabs>
          <w:tab w:val="left" w:pos="0"/>
        </w:tabs>
        <w:snapToGrid w:val="0"/>
        <w:spacing w:after="0" w:line="240" w:lineRule="auto"/>
        <w:ind w:left="0"/>
        <w:jc w:val="center"/>
        <w:rPr>
          <w:rFonts w:ascii="Cambria" w:hAnsi="Cambria" w:cs="Cambria"/>
          <w:sz w:val="16"/>
          <w:szCs w:val="18"/>
          <w:lang w:val="en-US"/>
        </w:rPr>
      </w:pPr>
      <w:bookmarkStart w:id="805" w:name="_Toc219136098"/>
      <w:proofErr w:type="spellStart"/>
      <w:r w:rsidRPr="001B5091">
        <w:rPr>
          <w:rFonts w:ascii="Cambria" w:hAnsi="Cambria" w:cs="Cambria"/>
          <w:sz w:val="20"/>
        </w:rPr>
        <w:t>Figure</w:t>
      </w:r>
      <w:proofErr w:type="spellEnd"/>
      <w:r w:rsidRPr="001B5091">
        <w:rPr>
          <w:rFonts w:ascii="Cambria" w:hAnsi="Cambria" w:cs="Cambria"/>
          <w:sz w:val="20"/>
        </w:rPr>
        <w:t xml:space="preserve"> </w:t>
      </w:r>
      <w:r w:rsidRPr="001B5091">
        <w:rPr>
          <w:rFonts w:ascii="Cambria" w:hAnsi="Cambria" w:cs="Cambria"/>
          <w:sz w:val="20"/>
        </w:rPr>
        <w:fldChar w:fldCharType="begin"/>
      </w:r>
      <w:r w:rsidRPr="001B5091">
        <w:rPr>
          <w:rFonts w:ascii="Cambria" w:hAnsi="Cambria" w:cs="Cambria"/>
          <w:sz w:val="20"/>
        </w:rPr>
        <w:instrText xml:space="preserve"> SEQ Figure \* ARABIC </w:instrText>
      </w:r>
      <w:r w:rsidRPr="001B5091">
        <w:rPr>
          <w:rFonts w:ascii="Cambria" w:hAnsi="Cambria" w:cs="Cambria"/>
          <w:sz w:val="20"/>
        </w:rPr>
        <w:fldChar w:fldCharType="separate"/>
      </w:r>
      <w:r w:rsidRPr="001B5091">
        <w:rPr>
          <w:rFonts w:ascii="Cambria" w:hAnsi="Cambria" w:cs="Cambria"/>
          <w:sz w:val="20"/>
        </w:rPr>
        <w:t>2</w:t>
      </w:r>
      <w:r w:rsidRPr="001B5091">
        <w:rPr>
          <w:rFonts w:ascii="Cambria" w:hAnsi="Cambria" w:cs="Cambria"/>
          <w:sz w:val="20"/>
        </w:rPr>
        <w:fldChar w:fldCharType="end"/>
      </w:r>
      <w:r w:rsidRPr="001B5091">
        <w:rPr>
          <w:rFonts w:ascii="Cambria" w:hAnsi="Cambria" w:cs="Cambria"/>
          <w:sz w:val="20"/>
          <w:lang w:val="en-US"/>
        </w:rPr>
        <w:t xml:space="preserve">: </w:t>
      </w:r>
      <w:proofErr w:type="spellStart"/>
      <w:r w:rsidRPr="001B5091">
        <w:rPr>
          <w:rFonts w:ascii="Cambria" w:hAnsi="Cambria" w:cs="Cambria"/>
          <w:sz w:val="20"/>
        </w:rPr>
        <w:t>Grievance</w:t>
      </w:r>
      <w:proofErr w:type="spellEnd"/>
      <w:r w:rsidRPr="001B5091">
        <w:rPr>
          <w:rFonts w:ascii="Cambria" w:hAnsi="Cambria" w:cs="Cambria"/>
          <w:sz w:val="20"/>
        </w:rPr>
        <w:t xml:space="preserve"> </w:t>
      </w:r>
      <w:proofErr w:type="spellStart"/>
      <w:r w:rsidRPr="001B5091">
        <w:rPr>
          <w:rFonts w:ascii="Cambria" w:hAnsi="Cambria" w:cs="Cambria"/>
          <w:sz w:val="20"/>
        </w:rPr>
        <w:t>Redress</w:t>
      </w:r>
      <w:proofErr w:type="spellEnd"/>
      <w:r w:rsidRPr="001B5091">
        <w:rPr>
          <w:rFonts w:ascii="Cambria" w:hAnsi="Cambria" w:cs="Cambria"/>
          <w:sz w:val="20"/>
        </w:rPr>
        <w:t xml:space="preserve"> </w:t>
      </w:r>
      <w:proofErr w:type="spellStart"/>
      <w:r w:rsidRPr="001B5091">
        <w:rPr>
          <w:rFonts w:ascii="Cambria" w:hAnsi="Cambria" w:cs="Cambria"/>
          <w:sz w:val="20"/>
        </w:rPr>
        <w:t>Mechanism</w:t>
      </w:r>
      <w:bookmarkEnd w:id="804"/>
      <w:bookmarkEnd w:id="805"/>
      <w:proofErr w:type="spellEnd"/>
    </w:p>
    <w:p w14:paraId="1CB953BF" w14:textId="77777777" w:rsidR="00C87F27" w:rsidRDefault="00296A70">
      <w:pPr>
        <w:numPr>
          <w:ilvl w:val="0"/>
          <w:numId w:val="12"/>
        </w:numPr>
        <w:shd w:val="clear" w:color="auto" w:fill="FFFFFF"/>
        <w:snapToGrid w:val="0"/>
        <w:spacing w:before="240" w:after="0" w:line="240" w:lineRule="auto"/>
        <w:ind w:left="-142" w:firstLine="0"/>
        <w:jc w:val="both"/>
        <w:rPr>
          <w:rFonts w:ascii="Cambria" w:hAnsi="Cambria" w:cs="Cambria"/>
          <w:lang w:val="en-US"/>
        </w:rPr>
      </w:pPr>
      <w:r>
        <w:rPr>
          <w:rFonts w:ascii="Cambria" w:hAnsi="Cambria" w:cs="Cambria"/>
          <w:lang w:val="en-US"/>
        </w:rPr>
        <w:t xml:space="preserve">The PIU has established Grievance Redress Committee (GRC). GRC provides any affected person (AP) a venue to file complaints and queries on any environmental (or social) aspect related to the project. Grievances can be submitted in writing or orally to the contractor or directly to the PIU / IA contact person. These are properly documented (i.e., indicating the date it was received, details of the complaint and complainant/s) and screened by the designated PIU safeguard consultant for its veracity and validity. The committee has 15 to 20 days to address and come up with a resolution. Under </w:t>
      </w:r>
      <w:r>
        <w:rPr>
          <w:rFonts w:ascii="Cambria" w:hAnsi="Cambria" w:cs="Cambria"/>
          <w:lang w:val="en-US"/>
        </w:rPr>
        <w:lastRenderedPageBreak/>
        <w:t xml:space="preserve">this GRM, unsatisfied grievances may be able to appeal for a final resolution. This mechanism also does not prevent any AP to approach regulatory agencies to assist and resolve complaints at any stage of the process. In occasions wherein grievances are perceived by the AP to be immediate and urgent; the contractor, EHS officer and PIU onsite supervisor will provide the most accessible and practical solution for a quick resolution of grievances. Such grievances and respective resolutions submitted to the PIU for proper documentation. The PIU contact person is responsible for recording the complaint, the step taken to address grievance, minute of the meetings and preparation of a report for each complaint. Records is kept by the PIU of all grievances received including contact details of AP, date the complaint received, nature of grievance, agreed remedial / corrective action and the date this was implemented, and the final outcome in </w:t>
      </w:r>
      <w:proofErr w:type="gramStart"/>
      <w:r>
        <w:rPr>
          <w:rFonts w:ascii="Cambria" w:hAnsi="Cambria" w:cs="Cambria"/>
          <w:lang w:val="en-US"/>
        </w:rPr>
        <w:t>Complaints</w:t>
      </w:r>
      <w:proofErr w:type="gramEnd"/>
      <w:r>
        <w:rPr>
          <w:rFonts w:ascii="Cambria" w:hAnsi="Cambria" w:cs="Cambria"/>
          <w:lang w:val="en-US"/>
        </w:rPr>
        <w:t xml:space="preserve"> logbook kept at the PIU office.</w:t>
      </w:r>
    </w:p>
    <w:p w14:paraId="0CCE8C86" w14:textId="77777777" w:rsidR="00C87F27" w:rsidRDefault="00296A70">
      <w:pPr>
        <w:numPr>
          <w:ilvl w:val="0"/>
          <w:numId w:val="12"/>
        </w:numPr>
        <w:shd w:val="clear" w:color="auto" w:fill="FFFFFF"/>
        <w:snapToGrid w:val="0"/>
        <w:spacing w:before="240" w:after="0" w:line="240" w:lineRule="auto"/>
        <w:ind w:left="-142" w:firstLine="0"/>
        <w:jc w:val="both"/>
        <w:rPr>
          <w:rFonts w:ascii="Cambria" w:hAnsi="Cambria" w:cs="Cambria"/>
          <w:lang w:val="en-US"/>
        </w:rPr>
      </w:pPr>
      <w:r>
        <w:rPr>
          <w:rFonts w:ascii="Cambria" w:hAnsi="Cambria" w:cs="Cambria"/>
          <w:lang w:val="en-US"/>
        </w:rPr>
        <w:t>The complaint handling process will be reported to ADB through monitoring reports. The safeguard specialists of PIU Consultant will periodically review and record the efficiency and effectiveness of the GRM highlighting the project’s ability to prevent and address grievances.</w:t>
      </w:r>
    </w:p>
    <w:p w14:paraId="534A632B" w14:textId="3E72ECE2" w:rsidR="00C87F27" w:rsidRPr="00E67ADB" w:rsidRDefault="00E67ADB" w:rsidP="00E67ADB">
      <w:pPr>
        <w:numPr>
          <w:ilvl w:val="0"/>
          <w:numId w:val="12"/>
        </w:numPr>
        <w:shd w:val="clear" w:color="auto" w:fill="FFFFFF"/>
        <w:snapToGrid w:val="0"/>
        <w:spacing w:before="120" w:after="0" w:line="240" w:lineRule="auto"/>
        <w:ind w:left="-142" w:firstLine="0"/>
        <w:jc w:val="both"/>
        <w:rPr>
          <w:rFonts w:ascii="Cambria" w:hAnsi="Cambria" w:cs="Cambria"/>
          <w:lang w:val="en-US"/>
        </w:rPr>
      </w:pPr>
      <w:r w:rsidRPr="00E67ADB">
        <w:rPr>
          <w:rFonts w:ascii="Cambria" w:hAnsi="Cambria"/>
          <w:lang w:val="en-US"/>
        </w:rPr>
        <w:t xml:space="preserve">During the reporting period, the </w:t>
      </w:r>
      <w:r w:rsidR="00B80ACC">
        <w:rPr>
          <w:rFonts w:ascii="Cambria" w:hAnsi="Cambria"/>
          <w:lang w:val="en-US"/>
        </w:rPr>
        <w:t xml:space="preserve">acting </w:t>
      </w:r>
      <w:proofErr w:type="gramStart"/>
      <w:r w:rsidR="00B80ACC">
        <w:rPr>
          <w:rFonts w:ascii="Cambria" w:hAnsi="Cambria"/>
          <w:lang w:val="en-US"/>
        </w:rPr>
        <w:t>head  and</w:t>
      </w:r>
      <w:proofErr w:type="gramEnd"/>
      <w:r w:rsidR="00B80ACC">
        <w:rPr>
          <w:rFonts w:ascii="Cambria" w:hAnsi="Cambria"/>
          <w:lang w:val="en-US"/>
        </w:rPr>
        <w:t xml:space="preserve"> deputy head</w:t>
      </w:r>
      <w:r w:rsidR="00296A70" w:rsidRPr="00E67ADB">
        <w:rPr>
          <w:rFonts w:ascii="Cambria" w:hAnsi="Cambria"/>
          <w:lang w:val="en-US"/>
        </w:rPr>
        <w:t xml:space="preserve"> of PIU contacted representatives of the Administration of the Tashkent region and Akhang</w:t>
      </w:r>
      <w:r w:rsidRPr="00E67ADB">
        <w:rPr>
          <w:rFonts w:ascii="Cambria" w:hAnsi="Cambria"/>
          <w:lang w:val="en-US"/>
        </w:rPr>
        <w:t xml:space="preserve">aran district </w:t>
      </w:r>
      <w:r w:rsidR="00296A70" w:rsidRPr="00E67ADB">
        <w:rPr>
          <w:rFonts w:ascii="Cambria" w:hAnsi="Cambria"/>
          <w:lang w:val="en-US"/>
        </w:rPr>
        <w:t xml:space="preserve">to receive information about complaints related to the </w:t>
      </w:r>
      <w:r w:rsidRPr="00E67ADB">
        <w:rPr>
          <w:rFonts w:ascii="Cambria" w:hAnsi="Cambria"/>
          <w:lang w:val="en-US"/>
        </w:rPr>
        <w:t xml:space="preserve">construction </w:t>
      </w:r>
      <w:r w:rsidR="00296A70" w:rsidRPr="00E67ADB">
        <w:rPr>
          <w:rFonts w:ascii="Cambria" w:hAnsi="Cambria"/>
          <w:lang w:val="en-US"/>
        </w:rPr>
        <w:t>site</w:t>
      </w:r>
      <w:r w:rsidR="00296A70" w:rsidRPr="00E67ADB">
        <w:rPr>
          <w:rFonts w:ascii="Cambria" w:hAnsi="Cambria" w:cs="Cambria"/>
          <w:lang w:val="en-US"/>
        </w:rPr>
        <w:t>.</w:t>
      </w:r>
      <w:r w:rsidRPr="00E67ADB">
        <w:rPr>
          <w:rFonts w:ascii="Cambria" w:hAnsi="Cambria" w:cs="Cambria"/>
          <w:lang w:val="en-US"/>
        </w:rPr>
        <w:t xml:space="preserve"> </w:t>
      </w:r>
      <w:r>
        <w:rPr>
          <w:rFonts w:ascii="Cambria" w:hAnsi="Cambria" w:cs="Cambria"/>
          <w:lang w:val="en-US"/>
        </w:rPr>
        <w:t>N</w:t>
      </w:r>
      <w:r w:rsidR="00296A70" w:rsidRPr="00E67ADB">
        <w:rPr>
          <w:rFonts w:ascii="Cambria" w:hAnsi="Cambria"/>
          <w:lang w:val="en-US"/>
        </w:rPr>
        <w:t xml:space="preserve">o complaints were received during the </w:t>
      </w:r>
      <w:r>
        <w:rPr>
          <w:rFonts w:ascii="Cambria" w:hAnsi="Cambria"/>
          <w:lang w:val="en-US"/>
        </w:rPr>
        <w:t xml:space="preserve">reporting </w:t>
      </w:r>
      <w:r w:rsidR="002568D2">
        <w:rPr>
          <w:rFonts w:ascii="Cambria" w:hAnsi="Cambria"/>
          <w:lang w:val="en-US"/>
        </w:rPr>
        <w:t>monitoring period (T</w:t>
      </w:r>
      <w:r w:rsidR="00296A70" w:rsidRPr="00E67ADB">
        <w:rPr>
          <w:rFonts w:ascii="Cambria" w:hAnsi="Cambria"/>
          <w:lang w:val="en-US"/>
        </w:rPr>
        <w:t xml:space="preserve">able 10). </w:t>
      </w:r>
      <w:r>
        <w:rPr>
          <w:rFonts w:ascii="Cambria" w:hAnsi="Cambria"/>
          <w:lang w:val="en-US"/>
        </w:rPr>
        <w:t>M</w:t>
      </w:r>
      <w:r w:rsidR="00296A70" w:rsidRPr="00E67ADB">
        <w:rPr>
          <w:rFonts w:ascii="Cambria" w:hAnsi="Cambria"/>
          <w:lang w:val="en-US"/>
        </w:rPr>
        <w:t>onitor</w:t>
      </w:r>
      <w:r>
        <w:rPr>
          <w:rFonts w:ascii="Cambria" w:hAnsi="Cambria"/>
          <w:lang w:val="en-US"/>
        </w:rPr>
        <w:t>ing</w:t>
      </w:r>
      <w:r w:rsidR="00296A70" w:rsidRPr="00E67ADB">
        <w:rPr>
          <w:rFonts w:ascii="Cambria" w:hAnsi="Cambria"/>
          <w:lang w:val="en-US"/>
        </w:rPr>
        <w:t xml:space="preserve"> </w:t>
      </w:r>
      <w:r>
        <w:rPr>
          <w:rFonts w:ascii="Cambria" w:hAnsi="Cambria"/>
          <w:lang w:val="en-US"/>
        </w:rPr>
        <w:t xml:space="preserve">of </w:t>
      </w:r>
      <w:r w:rsidR="00296A70" w:rsidRPr="00E67ADB">
        <w:rPr>
          <w:rFonts w:ascii="Cambria" w:hAnsi="Cambria"/>
          <w:lang w:val="en-US"/>
        </w:rPr>
        <w:t xml:space="preserve">complaints about the Project </w:t>
      </w:r>
      <w:r>
        <w:rPr>
          <w:rFonts w:ascii="Cambria" w:hAnsi="Cambria"/>
          <w:lang w:val="en-US"/>
        </w:rPr>
        <w:t xml:space="preserve">will be continued </w:t>
      </w:r>
      <w:r w:rsidRPr="00E67ADB">
        <w:rPr>
          <w:rFonts w:ascii="Cambria" w:hAnsi="Cambria"/>
          <w:lang w:val="en-US"/>
        </w:rPr>
        <w:t xml:space="preserve">at the further stage </w:t>
      </w:r>
      <w:r>
        <w:rPr>
          <w:rFonts w:ascii="Cambria" w:hAnsi="Cambria"/>
          <w:lang w:val="en-US"/>
        </w:rPr>
        <w:t xml:space="preserve">of the </w:t>
      </w:r>
      <w:r w:rsidR="00683D5C">
        <w:rPr>
          <w:rFonts w:ascii="Cambria" w:hAnsi="Cambria"/>
          <w:lang w:val="en-US"/>
        </w:rPr>
        <w:t>operations</w:t>
      </w:r>
      <w:r w:rsidR="00683D5C" w:rsidRPr="00E67ADB">
        <w:rPr>
          <w:rFonts w:ascii="Cambria" w:hAnsi="Cambria"/>
          <w:lang w:val="en-US"/>
        </w:rPr>
        <w:t xml:space="preserve"> </w:t>
      </w:r>
      <w:r w:rsidR="00296A70" w:rsidRPr="00E67ADB">
        <w:rPr>
          <w:rFonts w:ascii="Cambria" w:hAnsi="Cambria"/>
          <w:lang w:val="en-US"/>
        </w:rPr>
        <w:t xml:space="preserve">to ensure proper and timely </w:t>
      </w:r>
      <w:r>
        <w:rPr>
          <w:rFonts w:ascii="Cambria" w:hAnsi="Cambria"/>
          <w:lang w:val="en-US"/>
        </w:rPr>
        <w:t xml:space="preserve">management </w:t>
      </w:r>
      <w:r w:rsidR="00296A70" w:rsidRPr="00E67ADB">
        <w:rPr>
          <w:rFonts w:ascii="Cambria" w:hAnsi="Cambria"/>
          <w:lang w:val="en-US"/>
        </w:rPr>
        <w:t xml:space="preserve">of complaints </w:t>
      </w:r>
      <w:r>
        <w:rPr>
          <w:rFonts w:ascii="Cambria" w:hAnsi="Cambria"/>
          <w:lang w:val="en-US"/>
        </w:rPr>
        <w:t>under</w:t>
      </w:r>
      <w:r w:rsidR="00296A70" w:rsidRPr="00E67ADB">
        <w:rPr>
          <w:rFonts w:ascii="Cambria" w:hAnsi="Cambria"/>
          <w:lang w:val="en-US"/>
        </w:rPr>
        <w:t xml:space="preserve"> the </w:t>
      </w:r>
      <w:r>
        <w:rPr>
          <w:rFonts w:ascii="Cambria" w:hAnsi="Cambria"/>
          <w:lang w:val="en-US"/>
        </w:rPr>
        <w:t>P</w:t>
      </w:r>
      <w:r w:rsidR="00296A70" w:rsidRPr="00E67ADB">
        <w:rPr>
          <w:rFonts w:ascii="Cambria" w:hAnsi="Cambria"/>
          <w:lang w:val="en-US"/>
        </w:rPr>
        <w:t>roject.</w:t>
      </w:r>
      <w:r w:rsidR="005126B3" w:rsidRPr="00E67ADB">
        <w:rPr>
          <w:rFonts w:ascii="Cambria" w:hAnsi="Cambria"/>
          <w:lang w:val="en-US"/>
        </w:rPr>
        <w:t xml:space="preserve"> </w:t>
      </w:r>
      <w:r w:rsidR="00296A70" w:rsidRPr="00E67ADB">
        <w:rPr>
          <w:rFonts w:ascii="Cambria" w:hAnsi="Cambria" w:cs="Cambria"/>
          <w:lang w:val="en-US"/>
        </w:rPr>
        <w:t xml:space="preserve"> </w:t>
      </w:r>
    </w:p>
    <w:p w14:paraId="67CB478E" w14:textId="77777777" w:rsidR="00C87F27" w:rsidRDefault="00C87F27">
      <w:pPr>
        <w:pStyle w:val="af0"/>
        <w:spacing w:after="0"/>
        <w:jc w:val="center"/>
        <w:rPr>
          <w:rFonts w:ascii="Cambria" w:hAnsi="Cambria" w:cs="Cambria"/>
          <w:color w:val="auto"/>
          <w:sz w:val="20"/>
          <w:szCs w:val="20"/>
          <w:lang w:val="en-US"/>
        </w:rPr>
      </w:pPr>
    </w:p>
    <w:p w14:paraId="7C84F1BE" w14:textId="2AB0546F" w:rsidR="00C87F27" w:rsidRDefault="00E9433A">
      <w:pPr>
        <w:pStyle w:val="af0"/>
        <w:jc w:val="center"/>
        <w:rPr>
          <w:rFonts w:ascii="Cambria" w:hAnsi="Cambria" w:cs="Cambria"/>
          <w:color w:val="auto"/>
          <w:sz w:val="20"/>
          <w:szCs w:val="20"/>
          <w:lang w:val="en-US"/>
        </w:rPr>
      </w:pPr>
      <w:bookmarkStart w:id="806" w:name="_Toc219136095"/>
      <w:r>
        <w:rPr>
          <w:rFonts w:ascii="Cambria" w:hAnsi="Cambria" w:cs="Cambria"/>
          <w:color w:val="auto"/>
          <w:sz w:val="20"/>
          <w:szCs w:val="20"/>
          <w:lang w:val="en-US"/>
        </w:rPr>
        <w:t xml:space="preserve">Table </w:t>
      </w:r>
      <w:r>
        <w:rPr>
          <w:rFonts w:ascii="Cambria" w:hAnsi="Cambria" w:cs="Cambria"/>
          <w:color w:val="auto"/>
          <w:sz w:val="20"/>
          <w:szCs w:val="20"/>
        </w:rPr>
        <w:fldChar w:fldCharType="begin"/>
      </w:r>
      <w:r>
        <w:rPr>
          <w:rFonts w:ascii="Cambria" w:hAnsi="Cambria" w:cs="Cambria"/>
          <w:color w:val="auto"/>
          <w:sz w:val="20"/>
          <w:szCs w:val="20"/>
          <w:lang w:val="en-US"/>
        </w:rPr>
        <w:instrText xml:space="preserve"> SEQ Table \* ARABIC </w:instrText>
      </w:r>
      <w:r>
        <w:rPr>
          <w:rFonts w:ascii="Cambria" w:hAnsi="Cambria" w:cs="Cambria"/>
          <w:color w:val="auto"/>
          <w:sz w:val="20"/>
          <w:szCs w:val="20"/>
        </w:rPr>
        <w:fldChar w:fldCharType="separate"/>
      </w:r>
      <w:r w:rsidR="007F2FAC">
        <w:rPr>
          <w:rFonts w:ascii="Cambria" w:hAnsi="Cambria" w:cs="Cambria"/>
          <w:noProof/>
          <w:color w:val="auto"/>
          <w:sz w:val="20"/>
          <w:szCs w:val="20"/>
          <w:lang w:val="en-US"/>
        </w:rPr>
        <w:t>9</w:t>
      </w:r>
      <w:r>
        <w:rPr>
          <w:rFonts w:ascii="Cambria" w:hAnsi="Cambria" w:cs="Cambria"/>
          <w:color w:val="auto"/>
          <w:sz w:val="20"/>
          <w:szCs w:val="20"/>
        </w:rPr>
        <w:fldChar w:fldCharType="end"/>
      </w:r>
      <w:r>
        <w:rPr>
          <w:rFonts w:ascii="Cambria" w:hAnsi="Cambria" w:cs="Cambria"/>
          <w:color w:val="auto"/>
          <w:sz w:val="20"/>
          <w:szCs w:val="20"/>
          <w:lang w:val="en-US"/>
        </w:rPr>
        <w:t xml:space="preserve">: </w:t>
      </w:r>
      <w:r>
        <w:rPr>
          <w:rFonts w:ascii="Cambria" w:hAnsi="Cambria"/>
          <w:color w:val="auto"/>
          <w:sz w:val="20"/>
          <w:szCs w:val="20"/>
          <w:lang w:val="en-US"/>
        </w:rPr>
        <w:t>Summary of complaints received during the monitoring period</w:t>
      </w:r>
      <w:bookmarkEnd w:id="806"/>
    </w:p>
    <w:tbl>
      <w:tblPr>
        <w:tblStyle w:val="aff7"/>
        <w:tblW w:w="9356" w:type="dxa"/>
        <w:jc w:val="center"/>
        <w:tblLook w:val="04A0" w:firstRow="1" w:lastRow="0" w:firstColumn="1" w:lastColumn="0" w:noHBand="0" w:noVBand="1"/>
      </w:tblPr>
      <w:tblGrid>
        <w:gridCol w:w="1415"/>
        <w:gridCol w:w="1505"/>
        <w:gridCol w:w="1105"/>
        <w:gridCol w:w="1312"/>
        <w:gridCol w:w="907"/>
        <w:gridCol w:w="1614"/>
        <w:gridCol w:w="1498"/>
      </w:tblGrid>
      <w:tr w:rsidR="00C87F27" w14:paraId="2EE9DCB9" w14:textId="77777777" w:rsidTr="007F2FAC">
        <w:trPr>
          <w:jc w:val="center"/>
        </w:trPr>
        <w:tc>
          <w:tcPr>
            <w:tcW w:w="1415" w:type="dxa"/>
            <w:vMerge w:val="restart"/>
            <w:shd w:val="clear" w:color="auto" w:fill="D9D9D9" w:themeFill="background1" w:themeFillShade="D9"/>
            <w:vAlign w:val="center"/>
          </w:tcPr>
          <w:p w14:paraId="133AFA17" w14:textId="77777777" w:rsidR="00C87F27" w:rsidRDefault="00296A70">
            <w:pPr>
              <w:pStyle w:val="aff9"/>
              <w:tabs>
                <w:tab w:val="left" w:pos="8820"/>
              </w:tabs>
              <w:autoSpaceDE w:val="0"/>
              <w:autoSpaceDN w:val="0"/>
              <w:adjustRightInd w:val="0"/>
              <w:snapToGrid w:val="0"/>
              <w:spacing w:after="0" w:line="240" w:lineRule="auto"/>
              <w:ind w:left="0"/>
              <w:jc w:val="center"/>
              <w:rPr>
                <w:rFonts w:ascii="Cambria" w:hAnsi="Cambria" w:cs="Cambria"/>
                <w:b/>
                <w:bCs/>
                <w:sz w:val="20"/>
              </w:rPr>
            </w:pPr>
            <w:proofErr w:type="spellStart"/>
            <w:r>
              <w:rPr>
                <w:rFonts w:ascii="Cambria" w:hAnsi="Cambria" w:cs="Cambria"/>
                <w:b/>
                <w:bCs/>
                <w:sz w:val="20"/>
              </w:rPr>
              <w:t>Details</w:t>
            </w:r>
            <w:proofErr w:type="spellEnd"/>
            <w:r>
              <w:rPr>
                <w:rFonts w:ascii="Cambria" w:hAnsi="Cambria" w:cs="Cambria"/>
                <w:b/>
                <w:bCs/>
                <w:sz w:val="20"/>
              </w:rPr>
              <w:t xml:space="preserve"> </w:t>
            </w:r>
            <w:proofErr w:type="spellStart"/>
            <w:r>
              <w:rPr>
                <w:rFonts w:ascii="Cambria" w:hAnsi="Cambria" w:cs="Cambria"/>
                <w:b/>
                <w:bCs/>
                <w:sz w:val="20"/>
              </w:rPr>
              <w:t>of</w:t>
            </w:r>
            <w:proofErr w:type="spellEnd"/>
            <w:r>
              <w:rPr>
                <w:rFonts w:ascii="Cambria" w:hAnsi="Cambria" w:cs="Cambria"/>
                <w:b/>
                <w:bCs/>
                <w:sz w:val="20"/>
              </w:rPr>
              <w:t xml:space="preserve"> </w:t>
            </w:r>
            <w:proofErr w:type="spellStart"/>
            <w:r>
              <w:rPr>
                <w:rFonts w:ascii="Cambria" w:hAnsi="Cambria" w:cs="Cambria"/>
                <w:b/>
                <w:bCs/>
                <w:sz w:val="20"/>
              </w:rPr>
              <w:t>Complaint</w:t>
            </w:r>
            <w:proofErr w:type="spellEnd"/>
          </w:p>
        </w:tc>
        <w:tc>
          <w:tcPr>
            <w:tcW w:w="1505" w:type="dxa"/>
            <w:vMerge w:val="restart"/>
            <w:shd w:val="clear" w:color="auto" w:fill="D9D9D9" w:themeFill="background1" w:themeFillShade="D9"/>
            <w:vAlign w:val="center"/>
          </w:tcPr>
          <w:p w14:paraId="589905C4" w14:textId="77777777" w:rsidR="00C87F27" w:rsidRDefault="00296A70">
            <w:pPr>
              <w:pStyle w:val="aff9"/>
              <w:tabs>
                <w:tab w:val="left" w:pos="8820"/>
              </w:tabs>
              <w:autoSpaceDE w:val="0"/>
              <w:autoSpaceDN w:val="0"/>
              <w:adjustRightInd w:val="0"/>
              <w:snapToGrid w:val="0"/>
              <w:spacing w:after="0" w:line="240" w:lineRule="auto"/>
              <w:ind w:left="0"/>
              <w:jc w:val="center"/>
              <w:rPr>
                <w:rFonts w:ascii="Cambria" w:hAnsi="Cambria" w:cs="Cambria"/>
                <w:b/>
                <w:bCs/>
                <w:sz w:val="20"/>
              </w:rPr>
            </w:pPr>
            <w:proofErr w:type="spellStart"/>
            <w:r>
              <w:rPr>
                <w:rFonts w:ascii="Cambria" w:hAnsi="Cambria" w:cs="Cambria"/>
                <w:b/>
                <w:bCs/>
                <w:sz w:val="20"/>
              </w:rPr>
              <w:t>Complainant</w:t>
            </w:r>
            <w:proofErr w:type="spellEnd"/>
            <w:r>
              <w:rPr>
                <w:rFonts w:ascii="Cambria" w:hAnsi="Cambria" w:cs="Cambria"/>
                <w:b/>
                <w:bCs/>
                <w:sz w:val="20"/>
              </w:rPr>
              <w:t>*</w:t>
            </w:r>
          </w:p>
        </w:tc>
        <w:tc>
          <w:tcPr>
            <w:tcW w:w="3324" w:type="dxa"/>
            <w:gridSpan w:val="3"/>
            <w:shd w:val="clear" w:color="auto" w:fill="D9D9D9" w:themeFill="background1" w:themeFillShade="D9"/>
            <w:vAlign w:val="center"/>
          </w:tcPr>
          <w:p w14:paraId="017F2000" w14:textId="77777777" w:rsidR="00C87F27" w:rsidRDefault="00296A70">
            <w:pPr>
              <w:pStyle w:val="aff9"/>
              <w:tabs>
                <w:tab w:val="left" w:pos="8820"/>
              </w:tabs>
              <w:autoSpaceDE w:val="0"/>
              <w:autoSpaceDN w:val="0"/>
              <w:adjustRightInd w:val="0"/>
              <w:snapToGrid w:val="0"/>
              <w:spacing w:after="0" w:line="240" w:lineRule="auto"/>
              <w:ind w:left="0"/>
              <w:jc w:val="center"/>
              <w:rPr>
                <w:rFonts w:ascii="Cambria" w:hAnsi="Cambria" w:cs="Cambria"/>
                <w:b/>
                <w:bCs/>
                <w:sz w:val="20"/>
              </w:rPr>
            </w:pPr>
            <w:proofErr w:type="spellStart"/>
            <w:r>
              <w:rPr>
                <w:rFonts w:ascii="Cambria" w:hAnsi="Cambria" w:cs="Cambria"/>
                <w:b/>
                <w:bCs/>
                <w:sz w:val="20"/>
              </w:rPr>
              <w:t>Received</w:t>
            </w:r>
            <w:proofErr w:type="spellEnd"/>
          </w:p>
        </w:tc>
        <w:tc>
          <w:tcPr>
            <w:tcW w:w="1614" w:type="dxa"/>
            <w:shd w:val="clear" w:color="auto" w:fill="D9D9D9" w:themeFill="background1" w:themeFillShade="D9"/>
            <w:vAlign w:val="center"/>
          </w:tcPr>
          <w:p w14:paraId="04FB53C8" w14:textId="77777777" w:rsidR="00C87F27" w:rsidRDefault="00296A70">
            <w:pPr>
              <w:pStyle w:val="aff9"/>
              <w:tabs>
                <w:tab w:val="left" w:pos="8820"/>
              </w:tabs>
              <w:autoSpaceDE w:val="0"/>
              <w:autoSpaceDN w:val="0"/>
              <w:adjustRightInd w:val="0"/>
              <w:snapToGrid w:val="0"/>
              <w:spacing w:after="0" w:line="240" w:lineRule="auto"/>
              <w:ind w:left="0"/>
              <w:jc w:val="center"/>
              <w:rPr>
                <w:rFonts w:ascii="Cambria" w:hAnsi="Cambria" w:cs="Cambria"/>
                <w:b/>
                <w:bCs/>
                <w:sz w:val="20"/>
                <w:lang w:val="en-US"/>
              </w:rPr>
            </w:pPr>
            <w:r>
              <w:rPr>
                <w:rFonts w:ascii="Cambria" w:hAnsi="Cambria" w:cs="Cambria"/>
                <w:b/>
                <w:bCs/>
                <w:sz w:val="20"/>
                <w:lang w:val="en-US"/>
              </w:rPr>
              <w:t>Actions (to be) taken with the target date</w:t>
            </w:r>
          </w:p>
        </w:tc>
        <w:tc>
          <w:tcPr>
            <w:tcW w:w="1498" w:type="dxa"/>
            <w:shd w:val="clear" w:color="auto" w:fill="D9D9D9" w:themeFill="background1" w:themeFillShade="D9"/>
            <w:vAlign w:val="center"/>
          </w:tcPr>
          <w:p w14:paraId="38C9C07A" w14:textId="77777777" w:rsidR="00C87F27" w:rsidRPr="0081631F" w:rsidRDefault="00296A70">
            <w:pPr>
              <w:pStyle w:val="aff9"/>
              <w:tabs>
                <w:tab w:val="left" w:pos="8820"/>
              </w:tabs>
              <w:autoSpaceDE w:val="0"/>
              <w:autoSpaceDN w:val="0"/>
              <w:adjustRightInd w:val="0"/>
              <w:snapToGrid w:val="0"/>
              <w:spacing w:after="0" w:line="240" w:lineRule="auto"/>
              <w:ind w:left="0"/>
              <w:jc w:val="center"/>
              <w:rPr>
                <w:rFonts w:ascii="Cambria" w:hAnsi="Cambria" w:cs="Cambria"/>
                <w:b/>
                <w:bCs/>
                <w:sz w:val="20"/>
              </w:rPr>
            </w:pPr>
            <w:r w:rsidRPr="0081631F">
              <w:rPr>
                <w:rFonts w:ascii="Cambria" w:hAnsi="Cambria" w:cs="Cambria"/>
                <w:b/>
                <w:lang w:val="en-NZ" w:eastAsia="en-NZ"/>
              </w:rPr>
              <w:t>Resolution Status***</w:t>
            </w:r>
          </w:p>
        </w:tc>
      </w:tr>
      <w:tr w:rsidR="00C87F27" w14:paraId="54D59B8B" w14:textId="77777777" w:rsidTr="007F2FAC">
        <w:trPr>
          <w:jc w:val="center"/>
        </w:trPr>
        <w:tc>
          <w:tcPr>
            <w:tcW w:w="1415" w:type="dxa"/>
            <w:vMerge/>
            <w:shd w:val="clear" w:color="auto" w:fill="D9D9D9" w:themeFill="background1" w:themeFillShade="D9"/>
          </w:tcPr>
          <w:p w14:paraId="5CC57BF9" w14:textId="77777777" w:rsidR="00C87F27" w:rsidRDefault="00C87F27">
            <w:pPr>
              <w:pStyle w:val="aff9"/>
              <w:tabs>
                <w:tab w:val="left" w:pos="8820"/>
              </w:tabs>
              <w:autoSpaceDE w:val="0"/>
              <w:autoSpaceDN w:val="0"/>
              <w:adjustRightInd w:val="0"/>
              <w:snapToGrid w:val="0"/>
              <w:spacing w:line="240" w:lineRule="auto"/>
              <w:ind w:left="0"/>
              <w:jc w:val="center"/>
              <w:rPr>
                <w:rFonts w:ascii="Cambria" w:hAnsi="Cambria" w:cs="Cambria"/>
                <w:b/>
                <w:bCs/>
                <w:sz w:val="20"/>
              </w:rPr>
            </w:pPr>
          </w:p>
        </w:tc>
        <w:tc>
          <w:tcPr>
            <w:tcW w:w="1505" w:type="dxa"/>
            <w:vMerge/>
            <w:shd w:val="clear" w:color="auto" w:fill="D9D9D9" w:themeFill="background1" w:themeFillShade="D9"/>
          </w:tcPr>
          <w:p w14:paraId="1F31E656" w14:textId="77777777" w:rsidR="00C87F27" w:rsidRDefault="00C87F27">
            <w:pPr>
              <w:pStyle w:val="aff9"/>
              <w:tabs>
                <w:tab w:val="left" w:pos="8820"/>
              </w:tabs>
              <w:autoSpaceDE w:val="0"/>
              <w:autoSpaceDN w:val="0"/>
              <w:adjustRightInd w:val="0"/>
              <w:snapToGrid w:val="0"/>
              <w:spacing w:line="240" w:lineRule="auto"/>
              <w:ind w:left="0"/>
              <w:jc w:val="center"/>
              <w:rPr>
                <w:rFonts w:ascii="Cambria" w:hAnsi="Cambria" w:cs="Cambria"/>
                <w:b/>
                <w:bCs/>
                <w:sz w:val="20"/>
              </w:rPr>
            </w:pPr>
          </w:p>
        </w:tc>
        <w:tc>
          <w:tcPr>
            <w:tcW w:w="1105" w:type="dxa"/>
            <w:shd w:val="clear" w:color="auto" w:fill="D9D9D9" w:themeFill="background1" w:themeFillShade="D9"/>
          </w:tcPr>
          <w:p w14:paraId="585E33C7" w14:textId="77777777" w:rsidR="00C87F27" w:rsidRDefault="00296A70">
            <w:pPr>
              <w:pStyle w:val="aff9"/>
              <w:tabs>
                <w:tab w:val="left" w:pos="8820"/>
              </w:tabs>
              <w:autoSpaceDE w:val="0"/>
              <w:autoSpaceDN w:val="0"/>
              <w:adjustRightInd w:val="0"/>
              <w:snapToGrid w:val="0"/>
              <w:spacing w:after="0" w:line="240" w:lineRule="auto"/>
              <w:ind w:left="0"/>
              <w:jc w:val="center"/>
              <w:rPr>
                <w:rFonts w:ascii="Cambria" w:hAnsi="Cambria" w:cs="Cambria"/>
                <w:b/>
                <w:bCs/>
                <w:sz w:val="20"/>
              </w:rPr>
            </w:pPr>
            <w:proofErr w:type="spellStart"/>
            <w:r>
              <w:rPr>
                <w:rFonts w:ascii="Cambria" w:hAnsi="Cambria" w:cs="Cambria"/>
                <w:b/>
                <w:bCs/>
                <w:sz w:val="20"/>
              </w:rPr>
              <w:t>Through</w:t>
            </w:r>
            <w:proofErr w:type="spellEnd"/>
            <w:r>
              <w:rPr>
                <w:rFonts w:ascii="Cambria" w:hAnsi="Cambria" w:cs="Cambria"/>
                <w:b/>
                <w:bCs/>
                <w:sz w:val="20"/>
              </w:rPr>
              <w:t>*</w:t>
            </w:r>
          </w:p>
        </w:tc>
        <w:tc>
          <w:tcPr>
            <w:tcW w:w="1312" w:type="dxa"/>
            <w:shd w:val="clear" w:color="auto" w:fill="D9D9D9" w:themeFill="background1" w:themeFillShade="D9"/>
          </w:tcPr>
          <w:p w14:paraId="30F53E86" w14:textId="77777777" w:rsidR="00C87F27" w:rsidRDefault="00296A70">
            <w:pPr>
              <w:pStyle w:val="aff9"/>
              <w:tabs>
                <w:tab w:val="left" w:pos="8820"/>
              </w:tabs>
              <w:autoSpaceDE w:val="0"/>
              <w:autoSpaceDN w:val="0"/>
              <w:adjustRightInd w:val="0"/>
              <w:snapToGrid w:val="0"/>
              <w:spacing w:after="0" w:line="240" w:lineRule="auto"/>
              <w:ind w:left="0"/>
              <w:jc w:val="center"/>
              <w:rPr>
                <w:rFonts w:ascii="Cambria" w:hAnsi="Cambria" w:cs="Cambria"/>
                <w:b/>
                <w:bCs/>
                <w:sz w:val="20"/>
              </w:rPr>
            </w:pPr>
            <w:proofErr w:type="spellStart"/>
            <w:r>
              <w:rPr>
                <w:rFonts w:ascii="Cambria" w:hAnsi="Cambria" w:cs="Cambria"/>
                <w:b/>
                <w:bCs/>
                <w:sz w:val="20"/>
              </w:rPr>
              <w:t>by</w:t>
            </w:r>
            <w:proofErr w:type="spellEnd"/>
            <w:r>
              <w:rPr>
                <w:rFonts w:ascii="Cambria" w:hAnsi="Cambria" w:cs="Cambria"/>
                <w:b/>
                <w:bCs/>
                <w:sz w:val="20"/>
              </w:rPr>
              <w:t xml:space="preserve"> </w:t>
            </w:r>
            <w:proofErr w:type="spellStart"/>
            <w:r>
              <w:rPr>
                <w:rFonts w:ascii="Cambria" w:hAnsi="Cambria" w:cs="Cambria"/>
                <w:b/>
                <w:bCs/>
                <w:sz w:val="20"/>
              </w:rPr>
              <w:t>whom</w:t>
            </w:r>
            <w:proofErr w:type="spellEnd"/>
            <w:r>
              <w:rPr>
                <w:rFonts w:ascii="Cambria" w:hAnsi="Cambria" w:cs="Cambria"/>
                <w:b/>
                <w:bCs/>
                <w:sz w:val="20"/>
              </w:rPr>
              <w:t>**</w:t>
            </w:r>
          </w:p>
        </w:tc>
        <w:tc>
          <w:tcPr>
            <w:tcW w:w="907" w:type="dxa"/>
            <w:shd w:val="clear" w:color="auto" w:fill="D9D9D9" w:themeFill="background1" w:themeFillShade="D9"/>
          </w:tcPr>
          <w:p w14:paraId="4B6C5D5E" w14:textId="77777777" w:rsidR="00C87F27" w:rsidRDefault="00296A70">
            <w:pPr>
              <w:pStyle w:val="aff9"/>
              <w:tabs>
                <w:tab w:val="left" w:pos="8820"/>
              </w:tabs>
              <w:autoSpaceDE w:val="0"/>
              <w:autoSpaceDN w:val="0"/>
              <w:adjustRightInd w:val="0"/>
              <w:snapToGrid w:val="0"/>
              <w:spacing w:after="0" w:line="240" w:lineRule="auto"/>
              <w:ind w:left="0"/>
              <w:jc w:val="center"/>
              <w:rPr>
                <w:rFonts w:ascii="Cambria" w:hAnsi="Cambria" w:cs="Cambria"/>
                <w:b/>
                <w:bCs/>
                <w:sz w:val="20"/>
              </w:rPr>
            </w:pPr>
            <w:proofErr w:type="spellStart"/>
            <w:r>
              <w:rPr>
                <w:rFonts w:ascii="Cambria" w:hAnsi="Cambria" w:cs="Cambria"/>
                <w:b/>
                <w:bCs/>
                <w:sz w:val="20"/>
              </w:rPr>
              <w:t>date</w:t>
            </w:r>
            <w:proofErr w:type="spellEnd"/>
          </w:p>
        </w:tc>
        <w:tc>
          <w:tcPr>
            <w:tcW w:w="1614" w:type="dxa"/>
            <w:shd w:val="clear" w:color="auto" w:fill="D9D9D9" w:themeFill="background1" w:themeFillShade="D9"/>
          </w:tcPr>
          <w:p w14:paraId="1746ABF4" w14:textId="77777777" w:rsidR="00C87F27" w:rsidRDefault="00C87F27">
            <w:pPr>
              <w:pStyle w:val="aff9"/>
              <w:tabs>
                <w:tab w:val="left" w:pos="8820"/>
              </w:tabs>
              <w:autoSpaceDE w:val="0"/>
              <w:autoSpaceDN w:val="0"/>
              <w:adjustRightInd w:val="0"/>
              <w:snapToGrid w:val="0"/>
              <w:spacing w:after="0" w:line="240" w:lineRule="auto"/>
              <w:ind w:left="0"/>
              <w:jc w:val="center"/>
              <w:rPr>
                <w:rFonts w:ascii="Cambria" w:hAnsi="Cambria" w:cs="Cambria"/>
                <w:b/>
                <w:bCs/>
                <w:sz w:val="20"/>
              </w:rPr>
            </w:pPr>
          </w:p>
        </w:tc>
        <w:tc>
          <w:tcPr>
            <w:tcW w:w="1498" w:type="dxa"/>
            <w:shd w:val="clear" w:color="auto" w:fill="D9D9D9" w:themeFill="background1" w:themeFillShade="D9"/>
          </w:tcPr>
          <w:p w14:paraId="0D3F6A17" w14:textId="77777777" w:rsidR="00C87F27" w:rsidRDefault="00C87F27">
            <w:pPr>
              <w:pStyle w:val="aff9"/>
              <w:tabs>
                <w:tab w:val="left" w:pos="8820"/>
              </w:tabs>
              <w:autoSpaceDE w:val="0"/>
              <w:autoSpaceDN w:val="0"/>
              <w:adjustRightInd w:val="0"/>
              <w:snapToGrid w:val="0"/>
              <w:spacing w:after="0" w:line="240" w:lineRule="auto"/>
              <w:ind w:left="0"/>
              <w:jc w:val="center"/>
              <w:rPr>
                <w:rFonts w:ascii="Cambria" w:hAnsi="Cambria" w:cs="Cambria"/>
                <w:b/>
                <w:bCs/>
                <w:sz w:val="20"/>
              </w:rPr>
            </w:pPr>
          </w:p>
        </w:tc>
      </w:tr>
      <w:tr w:rsidR="00C87F27" w14:paraId="731BA651" w14:textId="77777777">
        <w:trPr>
          <w:jc w:val="center"/>
        </w:trPr>
        <w:tc>
          <w:tcPr>
            <w:tcW w:w="1415" w:type="dxa"/>
            <w:vAlign w:val="center"/>
          </w:tcPr>
          <w:p w14:paraId="21BCFD43" w14:textId="77777777" w:rsidR="00C87F27" w:rsidRDefault="00296A70">
            <w:pPr>
              <w:pStyle w:val="aff9"/>
              <w:tabs>
                <w:tab w:val="left" w:pos="8820"/>
              </w:tabs>
              <w:autoSpaceDE w:val="0"/>
              <w:autoSpaceDN w:val="0"/>
              <w:adjustRightInd w:val="0"/>
              <w:snapToGrid w:val="0"/>
              <w:spacing w:after="0" w:line="240" w:lineRule="auto"/>
              <w:ind w:left="0"/>
              <w:jc w:val="center"/>
              <w:rPr>
                <w:rFonts w:ascii="Cambria" w:hAnsi="Cambria" w:cs="Cambria"/>
                <w:sz w:val="20"/>
                <w:lang w:val="en-US"/>
              </w:rPr>
            </w:pPr>
            <w:r>
              <w:rPr>
                <w:rFonts w:ascii="Cambria" w:hAnsi="Cambria"/>
                <w:sz w:val="20"/>
              </w:rPr>
              <w:t>No</w:t>
            </w:r>
          </w:p>
        </w:tc>
        <w:tc>
          <w:tcPr>
            <w:tcW w:w="1505" w:type="dxa"/>
            <w:vAlign w:val="center"/>
          </w:tcPr>
          <w:p w14:paraId="6A4CBE0B" w14:textId="77777777" w:rsidR="00C87F27" w:rsidRDefault="00296A70">
            <w:pPr>
              <w:pStyle w:val="aff9"/>
              <w:tabs>
                <w:tab w:val="left" w:pos="8820"/>
              </w:tabs>
              <w:autoSpaceDE w:val="0"/>
              <w:autoSpaceDN w:val="0"/>
              <w:adjustRightInd w:val="0"/>
              <w:snapToGrid w:val="0"/>
              <w:spacing w:after="0" w:line="240" w:lineRule="auto"/>
              <w:ind w:left="0"/>
              <w:jc w:val="center"/>
              <w:rPr>
                <w:rFonts w:ascii="Cambria" w:hAnsi="Cambria" w:cs="Cambria"/>
                <w:sz w:val="20"/>
                <w:lang w:val="en-US"/>
              </w:rPr>
            </w:pPr>
            <w:r>
              <w:rPr>
                <w:rFonts w:ascii="Cambria" w:hAnsi="Cambria"/>
                <w:sz w:val="20"/>
              </w:rPr>
              <w:t>No</w:t>
            </w:r>
          </w:p>
        </w:tc>
        <w:tc>
          <w:tcPr>
            <w:tcW w:w="1105" w:type="dxa"/>
          </w:tcPr>
          <w:p w14:paraId="1D238982" w14:textId="77777777" w:rsidR="00C87F27" w:rsidRDefault="00296A70">
            <w:pPr>
              <w:pStyle w:val="aff9"/>
              <w:tabs>
                <w:tab w:val="left" w:pos="8820"/>
              </w:tabs>
              <w:autoSpaceDE w:val="0"/>
              <w:autoSpaceDN w:val="0"/>
              <w:adjustRightInd w:val="0"/>
              <w:snapToGrid w:val="0"/>
              <w:spacing w:after="0" w:line="240" w:lineRule="auto"/>
              <w:ind w:left="0"/>
              <w:jc w:val="center"/>
              <w:rPr>
                <w:rFonts w:ascii="Cambria" w:hAnsi="Cambria" w:cs="Cambria"/>
                <w:sz w:val="20"/>
              </w:rPr>
            </w:pPr>
            <w:r>
              <w:rPr>
                <w:rFonts w:ascii="Cambria" w:hAnsi="Cambria"/>
                <w:sz w:val="20"/>
              </w:rPr>
              <w:t>No</w:t>
            </w:r>
          </w:p>
        </w:tc>
        <w:tc>
          <w:tcPr>
            <w:tcW w:w="1312" w:type="dxa"/>
          </w:tcPr>
          <w:p w14:paraId="775F0E13" w14:textId="77777777" w:rsidR="00C87F27" w:rsidRDefault="00296A70">
            <w:pPr>
              <w:pStyle w:val="aff9"/>
              <w:tabs>
                <w:tab w:val="left" w:pos="8820"/>
              </w:tabs>
              <w:autoSpaceDE w:val="0"/>
              <w:autoSpaceDN w:val="0"/>
              <w:adjustRightInd w:val="0"/>
              <w:snapToGrid w:val="0"/>
              <w:spacing w:after="0" w:line="240" w:lineRule="auto"/>
              <w:ind w:left="0"/>
              <w:jc w:val="center"/>
              <w:rPr>
                <w:rFonts w:ascii="Cambria" w:hAnsi="Cambria" w:cs="Cambria"/>
                <w:sz w:val="20"/>
              </w:rPr>
            </w:pPr>
            <w:r>
              <w:rPr>
                <w:rFonts w:ascii="Cambria" w:hAnsi="Cambria"/>
                <w:sz w:val="20"/>
              </w:rPr>
              <w:t>No</w:t>
            </w:r>
          </w:p>
        </w:tc>
        <w:tc>
          <w:tcPr>
            <w:tcW w:w="907" w:type="dxa"/>
          </w:tcPr>
          <w:p w14:paraId="14ABE48B" w14:textId="77777777" w:rsidR="00C87F27" w:rsidRDefault="00296A70">
            <w:pPr>
              <w:pStyle w:val="aff9"/>
              <w:tabs>
                <w:tab w:val="left" w:pos="8820"/>
              </w:tabs>
              <w:autoSpaceDE w:val="0"/>
              <w:autoSpaceDN w:val="0"/>
              <w:adjustRightInd w:val="0"/>
              <w:snapToGrid w:val="0"/>
              <w:spacing w:after="0" w:line="240" w:lineRule="auto"/>
              <w:ind w:left="0"/>
              <w:jc w:val="center"/>
              <w:rPr>
                <w:rFonts w:ascii="Cambria" w:hAnsi="Cambria" w:cs="Cambria"/>
                <w:sz w:val="20"/>
              </w:rPr>
            </w:pPr>
            <w:r>
              <w:rPr>
                <w:rFonts w:ascii="Cambria" w:hAnsi="Cambria"/>
                <w:sz w:val="20"/>
              </w:rPr>
              <w:t>No</w:t>
            </w:r>
          </w:p>
        </w:tc>
        <w:tc>
          <w:tcPr>
            <w:tcW w:w="1614" w:type="dxa"/>
          </w:tcPr>
          <w:p w14:paraId="216B62DE" w14:textId="77777777" w:rsidR="00C87F27" w:rsidRDefault="00296A70">
            <w:pPr>
              <w:pStyle w:val="aff9"/>
              <w:tabs>
                <w:tab w:val="left" w:pos="8820"/>
              </w:tabs>
              <w:autoSpaceDE w:val="0"/>
              <w:autoSpaceDN w:val="0"/>
              <w:adjustRightInd w:val="0"/>
              <w:snapToGrid w:val="0"/>
              <w:spacing w:after="0" w:line="240" w:lineRule="auto"/>
              <w:ind w:left="0"/>
              <w:jc w:val="center"/>
              <w:rPr>
                <w:rFonts w:ascii="Cambria" w:hAnsi="Cambria" w:cs="Cambria"/>
                <w:sz w:val="20"/>
              </w:rPr>
            </w:pPr>
            <w:r>
              <w:rPr>
                <w:rFonts w:ascii="Cambria" w:hAnsi="Cambria"/>
                <w:sz w:val="20"/>
              </w:rPr>
              <w:t>No</w:t>
            </w:r>
          </w:p>
        </w:tc>
        <w:tc>
          <w:tcPr>
            <w:tcW w:w="1498" w:type="dxa"/>
          </w:tcPr>
          <w:p w14:paraId="2FBCA53B" w14:textId="77777777" w:rsidR="00C87F27" w:rsidRDefault="00296A70">
            <w:pPr>
              <w:pStyle w:val="aff9"/>
              <w:tabs>
                <w:tab w:val="left" w:pos="8820"/>
              </w:tabs>
              <w:autoSpaceDE w:val="0"/>
              <w:autoSpaceDN w:val="0"/>
              <w:adjustRightInd w:val="0"/>
              <w:snapToGrid w:val="0"/>
              <w:spacing w:after="0" w:line="240" w:lineRule="auto"/>
              <w:ind w:left="0"/>
              <w:jc w:val="center"/>
              <w:rPr>
                <w:rFonts w:ascii="Cambria" w:hAnsi="Cambria" w:cs="Cambria"/>
                <w:sz w:val="20"/>
              </w:rPr>
            </w:pPr>
            <w:r>
              <w:rPr>
                <w:rFonts w:ascii="Cambria" w:hAnsi="Cambria"/>
                <w:sz w:val="20"/>
              </w:rPr>
              <w:t>No</w:t>
            </w:r>
          </w:p>
        </w:tc>
      </w:tr>
      <w:tr w:rsidR="008C22A8" w14:paraId="3554C6C4" w14:textId="77777777">
        <w:trPr>
          <w:jc w:val="center"/>
        </w:trPr>
        <w:tc>
          <w:tcPr>
            <w:tcW w:w="1415" w:type="dxa"/>
            <w:vAlign w:val="center"/>
          </w:tcPr>
          <w:p w14:paraId="3D1692A5" w14:textId="77777777" w:rsidR="008C22A8" w:rsidRDefault="008C22A8">
            <w:pPr>
              <w:pStyle w:val="aff9"/>
              <w:tabs>
                <w:tab w:val="left" w:pos="8820"/>
              </w:tabs>
              <w:autoSpaceDE w:val="0"/>
              <w:autoSpaceDN w:val="0"/>
              <w:adjustRightInd w:val="0"/>
              <w:snapToGrid w:val="0"/>
              <w:spacing w:after="0" w:line="240" w:lineRule="auto"/>
              <w:ind w:left="0"/>
              <w:jc w:val="center"/>
              <w:rPr>
                <w:rFonts w:ascii="Cambria" w:hAnsi="Cambria"/>
                <w:sz w:val="20"/>
              </w:rPr>
            </w:pPr>
          </w:p>
        </w:tc>
        <w:tc>
          <w:tcPr>
            <w:tcW w:w="1505" w:type="dxa"/>
            <w:vAlign w:val="center"/>
          </w:tcPr>
          <w:p w14:paraId="26048967" w14:textId="77777777" w:rsidR="008C22A8" w:rsidRDefault="008C22A8">
            <w:pPr>
              <w:pStyle w:val="aff9"/>
              <w:tabs>
                <w:tab w:val="left" w:pos="8820"/>
              </w:tabs>
              <w:autoSpaceDE w:val="0"/>
              <w:autoSpaceDN w:val="0"/>
              <w:adjustRightInd w:val="0"/>
              <w:snapToGrid w:val="0"/>
              <w:spacing w:after="0" w:line="240" w:lineRule="auto"/>
              <w:ind w:left="0"/>
              <w:jc w:val="center"/>
              <w:rPr>
                <w:rFonts w:ascii="Cambria" w:hAnsi="Cambria"/>
                <w:sz w:val="20"/>
              </w:rPr>
            </w:pPr>
          </w:p>
        </w:tc>
        <w:tc>
          <w:tcPr>
            <w:tcW w:w="1105" w:type="dxa"/>
          </w:tcPr>
          <w:p w14:paraId="1717F682" w14:textId="77777777" w:rsidR="008C22A8" w:rsidRDefault="008C22A8">
            <w:pPr>
              <w:pStyle w:val="aff9"/>
              <w:tabs>
                <w:tab w:val="left" w:pos="8820"/>
              </w:tabs>
              <w:autoSpaceDE w:val="0"/>
              <w:autoSpaceDN w:val="0"/>
              <w:adjustRightInd w:val="0"/>
              <w:snapToGrid w:val="0"/>
              <w:spacing w:after="0" w:line="240" w:lineRule="auto"/>
              <w:ind w:left="0"/>
              <w:jc w:val="center"/>
              <w:rPr>
                <w:rFonts w:ascii="Cambria" w:hAnsi="Cambria"/>
                <w:sz w:val="20"/>
              </w:rPr>
            </w:pPr>
          </w:p>
        </w:tc>
        <w:tc>
          <w:tcPr>
            <w:tcW w:w="1312" w:type="dxa"/>
          </w:tcPr>
          <w:p w14:paraId="0D5894A6" w14:textId="77777777" w:rsidR="008C22A8" w:rsidRDefault="008C22A8">
            <w:pPr>
              <w:pStyle w:val="aff9"/>
              <w:tabs>
                <w:tab w:val="left" w:pos="8820"/>
              </w:tabs>
              <w:autoSpaceDE w:val="0"/>
              <w:autoSpaceDN w:val="0"/>
              <w:adjustRightInd w:val="0"/>
              <w:snapToGrid w:val="0"/>
              <w:spacing w:after="0" w:line="240" w:lineRule="auto"/>
              <w:ind w:left="0"/>
              <w:jc w:val="center"/>
              <w:rPr>
                <w:rFonts w:ascii="Cambria" w:hAnsi="Cambria"/>
                <w:sz w:val="20"/>
              </w:rPr>
            </w:pPr>
          </w:p>
        </w:tc>
        <w:tc>
          <w:tcPr>
            <w:tcW w:w="907" w:type="dxa"/>
          </w:tcPr>
          <w:p w14:paraId="1A4B595B" w14:textId="77777777" w:rsidR="008C22A8" w:rsidRDefault="008C22A8">
            <w:pPr>
              <w:pStyle w:val="aff9"/>
              <w:tabs>
                <w:tab w:val="left" w:pos="8820"/>
              </w:tabs>
              <w:autoSpaceDE w:val="0"/>
              <w:autoSpaceDN w:val="0"/>
              <w:adjustRightInd w:val="0"/>
              <w:snapToGrid w:val="0"/>
              <w:spacing w:after="0" w:line="240" w:lineRule="auto"/>
              <w:ind w:left="0"/>
              <w:jc w:val="center"/>
              <w:rPr>
                <w:rFonts w:ascii="Cambria" w:hAnsi="Cambria"/>
                <w:sz w:val="20"/>
              </w:rPr>
            </w:pPr>
          </w:p>
        </w:tc>
        <w:tc>
          <w:tcPr>
            <w:tcW w:w="1614" w:type="dxa"/>
          </w:tcPr>
          <w:p w14:paraId="57AFC29C" w14:textId="77777777" w:rsidR="008C22A8" w:rsidRDefault="008C22A8">
            <w:pPr>
              <w:pStyle w:val="aff9"/>
              <w:tabs>
                <w:tab w:val="left" w:pos="8820"/>
              </w:tabs>
              <w:autoSpaceDE w:val="0"/>
              <w:autoSpaceDN w:val="0"/>
              <w:adjustRightInd w:val="0"/>
              <w:snapToGrid w:val="0"/>
              <w:spacing w:after="0" w:line="240" w:lineRule="auto"/>
              <w:ind w:left="0"/>
              <w:jc w:val="center"/>
              <w:rPr>
                <w:rFonts w:ascii="Cambria" w:hAnsi="Cambria"/>
                <w:sz w:val="20"/>
              </w:rPr>
            </w:pPr>
          </w:p>
        </w:tc>
        <w:tc>
          <w:tcPr>
            <w:tcW w:w="1498" w:type="dxa"/>
          </w:tcPr>
          <w:p w14:paraId="0CC9D09D" w14:textId="77777777" w:rsidR="008C22A8" w:rsidRDefault="008C22A8">
            <w:pPr>
              <w:pStyle w:val="aff9"/>
              <w:tabs>
                <w:tab w:val="left" w:pos="8820"/>
              </w:tabs>
              <w:autoSpaceDE w:val="0"/>
              <w:autoSpaceDN w:val="0"/>
              <w:adjustRightInd w:val="0"/>
              <w:snapToGrid w:val="0"/>
              <w:spacing w:after="0" w:line="240" w:lineRule="auto"/>
              <w:ind w:left="0"/>
              <w:jc w:val="center"/>
              <w:rPr>
                <w:rFonts w:ascii="Cambria" w:hAnsi="Cambria"/>
                <w:sz w:val="20"/>
              </w:rPr>
            </w:pPr>
          </w:p>
        </w:tc>
      </w:tr>
      <w:tr w:rsidR="008C22A8" w14:paraId="3CC39797" w14:textId="77777777">
        <w:trPr>
          <w:jc w:val="center"/>
        </w:trPr>
        <w:tc>
          <w:tcPr>
            <w:tcW w:w="1415" w:type="dxa"/>
            <w:vAlign w:val="center"/>
          </w:tcPr>
          <w:p w14:paraId="12E475A9" w14:textId="77777777" w:rsidR="008C22A8" w:rsidRDefault="008C22A8">
            <w:pPr>
              <w:pStyle w:val="aff9"/>
              <w:tabs>
                <w:tab w:val="left" w:pos="8820"/>
              </w:tabs>
              <w:autoSpaceDE w:val="0"/>
              <w:autoSpaceDN w:val="0"/>
              <w:adjustRightInd w:val="0"/>
              <w:snapToGrid w:val="0"/>
              <w:spacing w:after="0" w:line="240" w:lineRule="auto"/>
              <w:ind w:left="0"/>
              <w:jc w:val="center"/>
              <w:rPr>
                <w:rFonts w:ascii="Cambria" w:hAnsi="Cambria"/>
                <w:sz w:val="20"/>
              </w:rPr>
            </w:pPr>
          </w:p>
        </w:tc>
        <w:tc>
          <w:tcPr>
            <w:tcW w:w="1505" w:type="dxa"/>
            <w:vAlign w:val="center"/>
          </w:tcPr>
          <w:p w14:paraId="618294C2" w14:textId="77777777" w:rsidR="008C22A8" w:rsidRDefault="008C22A8">
            <w:pPr>
              <w:pStyle w:val="aff9"/>
              <w:tabs>
                <w:tab w:val="left" w:pos="8820"/>
              </w:tabs>
              <w:autoSpaceDE w:val="0"/>
              <w:autoSpaceDN w:val="0"/>
              <w:adjustRightInd w:val="0"/>
              <w:snapToGrid w:val="0"/>
              <w:spacing w:after="0" w:line="240" w:lineRule="auto"/>
              <w:ind w:left="0"/>
              <w:jc w:val="center"/>
              <w:rPr>
                <w:rFonts w:ascii="Cambria" w:hAnsi="Cambria"/>
                <w:sz w:val="20"/>
              </w:rPr>
            </w:pPr>
          </w:p>
        </w:tc>
        <w:tc>
          <w:tcPr>
            <w:tcW w:w="1105" w:type="dxa"/>
          </w:tcPr>
          <w:p w14:paraId="6991B170" w14:textId="77777777" w:rsidR="008C22A8" w:rsidRDefault="008C22A8">
            <w:pPr>
              <w:pStyle w:val="aff9"/>
              <w:tabs>
                <w:tab w:val="left" w:pos="8820"/>
              </w:tabs>
              <w:autoSpaceDE w:val="0"/>
              <w:autoSpaceDN w:val="0"/>
              <w:adjustRightInd w:val="0"/>
              <w:snapToGrid w:val="0"/>
              <w:spacing w:after="0" w:line="240" w:lineRule="auto"/>
              <w:ind w:left="0"/>
              <w:jc w:val="center"/>
              <w:rPr>
                <w:rFonts w:ascii="Cambria" w:hAnsi="Cambria"/>
                <w:sz w:val="20"/>
              </w:rPr>
            </w:pPr>
          </w:p>
        </w:tc>
        <w:tc>
          <w:tcPr>
            <w:tcW w:w="1312" w:type="dxa"/>
          </w:tcPr>
          <w:p w14:paraId="15510329" w14:textId="77777777" w:rsidR="008C22A8" w:rsidRDefault="008C22A8">
            <w:pPr>
              <w:pStyle w:val="aff9"/>
              <w:tabs>
                <w:tab w:val="left" w:pos="8820"/>
              </w:tabs>
              <w:autoSpaceDE w:val="0"/>
              <w:autoSpaceDN w:val="0"/>
              <w:adjustRightInd w:val="0"/>
              <w:snapToGrid w:val="0"/>
              <w:spacing w:after="0" w:line="240" w:lineRule="auto"/>
              <w:ind w:left="0"/>
              <w:jc w:val="center"/>
              <w:rPr>
                <w:rFonts w:ascii="Cambria" w:hAnsi="Cambria"/>
                <w:sz w:val="20"/>
              </w:rPr>
            </w:pPr>
          </w:p>
        </w:tc>
        <w:tc>
          <w:tcPr>
            <w:tcW w:w="907" w:type="dxa"/>
          </w:tcPr>
          <w:p w14:paraId="5FF2FDD4" w14:textId="77777777" w:rsidR="008C22A8" w:rsidRDefault="008C22A8">
            <w:pPr>
              <w:pStyle w:val="aff9"/>
              <w:tabs>
                <w:tab w:val="left" w:pos="8820"/>
              </w:tabs>
              <w:autoSpaceDE w:val="0"/>
              <w:autoSpaceDN w:val="0"/>
              <w:adjustRightInd w:val="0"/>
              <w:snapToGrid w:val="0"/>
              <w:spacing w:after="0" w:line="240" w:lineRule="auto"/>
              <w:ind w:left="0"/>
              <w:jc w:val="center"/>
              <w:rPr>
                <w:rFonts w:ascii="Cambria" w:hAnsi="Cambria"/>
                <w:sz w:val="20"/>
              </w:rPr>
            </w:pPr>
          </w:p>
        </w:tc>
        <w:tc>
          <w:tcPr>
            <w:tcW w:w="1614" w:type="dxa"/>
          </w:tcPr>
          <w:p w14:paraId="0800A83A" w14:textId="77777777" w:rsidR="008C22A8" w:rsidRDefault="008C22A8">
            <w:pPr>
              <w:pStyle w:val="aff9"/>
              <w:tabs>
                <w:tab w:val="left" w:pos="8820"/>
              </w:tabs>
              <w:autoSpaceDE w:val="0"/>
              <w:autoSpaceDN w:val="0"/>
              <w:adjustRightInd w:val="0"/>
              <w:snapToGrid w:val="0"/>
              <w:spacing w:after="0" w:line="240" w:lineRule="auto"/>
              <w:ind w:left="0"/>
              <w:jc w:val="center"/>
              <w:rPr>
                <w:rFonts w:ascii="Cambria" w:hAnsi="Cambria"/>
                <w:sz w:val="20"/>
              </w:rPr>
            </w:pPr>
          </w:p>
        </w:tc>
        <w:tc>
          <w:tcPr>
            <w:tcW w:w="1498" w:type="dxa"/>
          </w:tcPr>
          <w:p w14:paraId="1C42765D" w14:textId="77777777" w:rsidR="008C22A8" w:rsidRDefault="008C22A8">
            <w:pPr>
              <w:pStyle w:val="aff9"/>
              <w:tabs>
                <w:tab w:val="left" w:pos="8820"/>
              </w:tabs>
              <w:autoSpaceDE w:val="0"/>
              <w:autoSpaceDN w:val="0"/>
              <w:adjustRightInd w:val="0"/>
              <w:snapToGrid w:val="0"/>
              <w:spacing w:after="0" w:line="240" w:lineRule="auto"/>
              <w:ind w:left="0"/>
              <w:jc w:val="center"/>
              <w:rPr>
                <w:rFonts w:ascii="Cambria" w:hAnsi="Cambria"/>
                <w:sz w:val="20"/>
              </w:rPr>
            </w:pPr>
          </w:p>
        </w:tc>
      </w:tr>
    </w:tbl>
    <w:p w14:paraId="06C8621F" w14:textId="77777777" w:rsidR="00C87F27" w:rsidRDefault="00296A70">
      <w:pPr>
        <w:pStyle w:val="a"/>
        <w:numPr>
          <w:ilvl w:val="0"/>
          <w:numId w:val="0"/>
        </w:numPr>
        <w:snapToGrid w:val="0"/>
        <w:spacing w:before="120" w:after="0" w:line="240" w:lineRule="auto"/>
        <w:ind w:left="425" w:hanging="425"/>
        <w:contextualSpacing w:val="0"/>
        <w:rPr>
          <w:rFonts w:ascii="Cambria" w:hAnsi="Cambria" w:cs="Cambria"/>
          <w:sz w:val="18"/>
          <w:szCs w:val="18"/>
          <w:lang w:val="en-US"/>
        </w:rPr>
      </w:pPr>
      <w:r>
        <w:rPr>
          <w:rFonts w:ascii="Cambria" w:hAnsi="Cambria" w:cs="Cambria"/>
          <w:sz w:val="18"/>
          <w:szCs w:val="18"/>
          <w:lang w:val="en-US"/>
        </w:rPr>
        <w:t>* Resident, NGO (non-governmental organization), etc.</w:t>
      </w:r>
    </w:p>
    <w:p w14:paraId="5068F9EE" w14:textId="77777777" w:rsidR="00C87F27" w:rsidRDefault="00296A70">
      <w:pPr>
        <w:pStyle w:val="a"/>
        <w:numPr>
          <w:ilvl w:val="0"/>
          <w:numId w:val="0"/>
        </w:numPr>
        <w:snapToGrid w:val="0"/>
        <w:spacing w:after="0" w:line="240" w:lineRule="auto"/>
        <w:ind w:left="425" w:hanging="425"/>
        <w:contextualSpacing w:val="0"/>
        <w:rPr>
          <w:rFonts w:ascii="Cambria" w:hAnsi="Cambria" w:cs="Cambria"/>
          <w:sz w:val="18"/>
          <w:szCs w:val="18"/>
          <w:lang w:val="zh-CN"/>
        </w:rPr>
      </w:pPr>
      <w:r>
        <w:rPr>
          <w:rFonts w:ascii="Cambria" w:hAnsi="Cambria" w:cs="Cambria"/>
          <w:sz w:val="18"/>
          <w:szCs w:val="18"/>
          <w:lang w:val="zh-CN"/>
        </w:rPr>
        <w:t xml:space="preserve">** Verbally, letter, complaint box, email, etc. </w:t>
      </w:r>
    </w:p>
    <w:p w14:paraId="664901EA" w14:textId="77777777" w:rsidR="00C87F27" w:rsidRDefault="00296A70">
      <w:pPr>
        <w:pStyle w:val="a"/>
        <w:numPr>
          <w:ilvl w:val="0"/>
          <w:numId w:val="0"/>
        </w:numPr>
        <w:snapToGrid w:val="0"/>
        <w:spacing w:after="0" w:line="240" w:lineRule="auto"/>
        <w:ind w:left="425" w:hanging="425"/>
        <w:contextualSpacing w:val="0"/>
        <w:rPr>
          <w:rFonts w:ascii="Cambria" w:hAnsi="Cambria" w:cs="Cambria"/>
          <w:sz w:val="18"/>
          <w:szCs w:val="18"/>
          <w:lang w:val="en-US"/>
        </w:rPr>
      </w:pPr>
      <w:r>
        <w:rPr>
          <w:rFonts w:ascii="Cambria" w:hAnsi="Cambria" w:cs="Cambria"/>
          <w:sz w:val="18"/>
          <w:szCs w:val="18"/>
          <w:lang w:val="en-US"/>
        </w:rPr>
        <w:t>*** Contractor, supervision consultant or implementing/executing agency</w:t>
      </w:r>
    </w:p>
    <w:p w14:paraId="19DB61C6" w14:textId="77777777" w:rsidR="00C87F27" w:rsidRDefault="00296A70">
      <w:pPr>
        <w:pStyle w:val="a"/>
        <w:numPr>
          <w:ilvl w:val="0"/>
          <w:numId w:val="0"/>
        </w:numPr>
        <w:snapToGrid w:val="0"/>
        <w:spacing w:after="0" w:line="240" w:lineRule="auto"/>
        <w:ind w:left="425" w:hanging="425"/>
        <w:contextualSpacing w:val="0"/>
        <w:rPr>
          <w:rFonts w:ascii="Cambria" w:hAnsi="Cambria" w:cs="Cambria"/>
          <w:b/>
          <w:bCs/>
          <w:sz w:val="18"/>
          <w:szCs w:val="18"/>
          <w:lang w:val="en-US"/>
        </w:rPr>
      </w:pPr>
      <w:r>
        <w:rPr>
          <w:rFonts w:ascii="Cambria" w:hAnsi="Cambria" w:cs="Cambria"/>
          <w:sz w:val="18"/>
          <w:szCs w:val="18"/>
          <w:lang w:val="en-US"/>
        </w:rPr>
        <w:t>**** Open or closed (if closed include date)</w:t>
      </w:r>
    </w:p>
    <w:p w14:paraId="54755ECD" w14:textId="77777777" w:rsidR="007F2FAC" w:rsidRPr="007F2FAC" w:rsidRDefault="007F2FAC" w:rsidP="007F2FAC">
      <w:pPr>
        <w:shd w:val="clear" w:color="auto" w:fill="FFFFFF"/>
        <w:snapToGrid w:val="0"/>
        <w:spacing w:before="120" w:after="0" w:line="240" w:lineRule="auto"/>
        <w:ind w:left="-142"/>
        <w:jc w:val="both"/>
        <w:rPr>
          <w:rFonts w:ascii="Cambria" w:hAnsi="Cambria" w:cs="Cambria"/>
          <w:lang w:val="en-US"/>
        </w:rPr>
      </w:pPr>
      <w:bookmarkStart w:id="807" w:name="_Toc84414272"/>
      <w:bookmarkStart w:id="808" w:name="_Toc522014442"/>
      <w:bookmarkStart w:id="809" w:name="_Toc522013350"/>
      <w:bookmarkStart w:id="810" w:name="_Toc73018917"/>
      <w:bookmarkStart w:id="811" w:name="_Toc522014556"/>
      <w:bookmarkStart w:id="812" w:name="_Toc85564876"/>
      <w:bookmarkStart w:id="813" w:name="_Toc522012933"/>
      <w:bookmarkStart w:id="814" w:name="_Toc520459116"/>
      <w:bookmarkStart w:id="815" w:name="_Toc96969974"/>
      <w:bookmarkStart w:id="816" w:name="_Toc520458875"/>
      <w:bookmarkStart w:id="817" w:name="_Toc525815341"/>
      <w:bookmarkStart w:id="818" w:name="_Toc73019069"/>
      <w:bookmarkStart w:id="819" w:name="_Toc522013954"/>
      <w:bookmarkStart w:id="820" w:name="_Toc522014059"/>
      <w:bookmarkStart w:id="821" w:name="_Toc522013230"/>
      <w:bookmarkStart w:id="822" w:name="_Toc522014394"/>
      <w:bookmarkStart w:id="823" w:name="_Toc522013233"/>
      <w:bookmarkStart w:id="824" w:name="_Toc522013395"/>
      <w:bookmarkStart w:id="825" w:name="_Toc522013580"/>
      <w:bookmarkStart w:id="826" w:name="_Toc80878262"/>
      <w:bookmarkStart w:id="827" w:name="_Toc80270736"/>
      <w:bookmarkStart w:id="828" w:name="_Toc522012677"/>
      <w:bookmarkStart w:id="829" w:name="_Toc85551132"/>
      <w:bookmarkStart w:id="830" w:name="_Toc522013311"/>
      <w:bookmarkStart w:id="831" w:name="_Toc85551425"/>
      <w:bookmarkStart w:id="832" w:name="_Toc522013621"/>
      <w:bookmarkStart w:id="833" w:name="_Toc85396147"/>
      <w:bookmarkStart w:id="834" w:name="_Toc534792299"/>
      <w:bookmarkStart w:id="835" w:name="_Toc522013398"/>
      <w:bookmarkStart w:id="836" w:name="_Toc522013577"/>
      <w:bookmarkStart w:id="837" w:name="_Toc84412369"/>
      <w:bookmarkStart w:id="838" w:name="_Toc61281704"/>
      <w:bookmarkStart w:id="839" w:name="_Toc522013272"/>
      <w:bookmarkStart w:id="840" w:name="_Toc86136688"/>
      <w:bookmarkStart w:id="841" w:name="_Toc84412544"/>
      <w:bookmarkStart w:id="842" w:name="_Toc521679295"/>
      <w:bookmarkStart w:id="843" w:name="_Toc522013535"/>
      <w:bookmarkStart w:id="844" w:name="_Toc73017560"/>
      <w:bookmarkStart w:id="845" w:name="_Toc520459209"/>
      <w:bookmarkStart w:id="846" w:name="_Toc98407394"/>
      <w:bookmarkStart w:id="847" w:name="_Toc522014391"/>
      <w:bookmarkStart w:id="848" w:name="_Toc80977013"/>
      <w:bookmarkStart w:id="849" w:name="_Toc73017460"/>
      <w:bookmarkStart w:id="850" w:name="_Toc95857100"/>
      <w:bookmarkStart w:id="851" w:name="_Toc85396144"/>
      <w:bookmarkStart w:id="852" w:name="_Toc80977205"/>
      <w:bookmarkStart w:id="853" w:name="_Toc96608722"/>
      <w:bookmarkStart w:id="854" w:name="_Toc522013437"/>
      <w:bookmarkStart w:id="855" w:name="_Toc85551368"/>
      <w:bookmarkStart w:id="856" w:name="_Toc61454346"/>
      <w:bookmarkStart w:id="857" w:name="_Toc80878265"/>
      <w:bookmarkStart w:id="858" w:name="_Toc61286796"/>
      <w:bookmarkStart w:id="859" w:name="_Toc73017610"/>
      <w:bookmarkStart w:id="860" w:name="_Toc86682893"/>
      <w:bookmarkStart w:id="861" w:name="_Toc520459206"/>
      <w:bookmarkStart w:id="862" w:name="_Toc86062525"/>
      <w:bookmarkStart w:id="863" w:name="_Toc518294852"/>
      <w:bookmarkStart w:id="864" w:name="_Toc522014439"/>
      <w:bookmarkStart w:id="865" w:name="_Toc80977133"/>
      <w:bookmarkStart w:id="866" w:name="_Toc98407499"/>
      <w:bookmarkStart w:id="867" w:name="_Toc60754081"/>
      <w:bookmarkStart w:id="868" w:name="_Toc522013712"/>
      <w:bookmarkStart w:id="869" w:name="_Toc80878188"/>
      <w:bookmarkStart w:id="870" w:name="_Toc98407502"/>
      <w:bookmarkStart w:id="871" w:name="_Toc73174294"/>
      <w:bookmarkStart w:id="872" w:name="_Toc522015069"/>
      <w:bookmarkStart w:id="873" w:name="_Toc73017510"/>
      <w:bookmarkStart w:id="874" w:name="_Toc73174709"/>
      <w:bookmarkStart w:id="875" w:name="_Toc519601690"/>
      <w:bookmarkStart w:id="876" w:name="_Toc522014559"/>
      <w:bookmarkStart w:id="877" w:name="_Toc80878191"/>
      <w:bookmarkStart w:id="878" w:name="_Toc95935635"/>
      <w:bookmarkStart w:id="879" w:name="_Toc73174712"/>
      <w:bookmarkStart w:id="880" w:name="_Toc519601693"/>
      <w:bookmarkStart w:id="881" w:name="_Toc84524021"/>
      <w:bookmarkStart w:id="882" w:name="_Toc61279848"/>
      <w:bookmarkStart w:id="883" w:name="_Toc69212192"/>
      <w:bookmarkStart w:id="884" w:name="_Toc522012674"/>
      <w:bookmarkStart w:id="885" w:name="_Toc96606982"/>
      <w:bookmarkStart w:id="886" w:name="_Toc84412486"/>
      <w:bookmarkStart w:id="887" w:name="_Toc73017660"/>
      <w:bookmarkStart w:id="888" w:name="_Toc29825150"/>
      <w:bookmarkStart w:id="889" w:name="_Toc84412372"/>
      <w:bookmarkStart w:id="890" w:name="_Toc522013347"/>
      <w:bookmarkStart w:id="891" w:name="_Toc80977016"/>
      <w:bookmarkStart w:id="892" w:name="_Toc20407134"/>
      <w:bookmarkStart w:id="893" w:name="_Toc522012936"/>
      <w:bookmarkStart w:id="894" w:name="_Toc522014779"/>
      <w:bookmarkStart w:id="895" w:name="_Toc522013141"/>
      <w:bookmarkStart w:id="896" w:name="_Toc95935632"/>
      <w:bookmarkStart w:id="897" w:name="_Toc522012973"/>
      <w:bookmarkStart w:id="898" w:name="_Toc522015022"/>
      <w:bookmarkStart w:id="899" w:name="_Toc72327860"/>
      <w:bookmarkStart w:id="900" w:name="_Toc95857103"/>
      <w:bookmarkStart w:id="901" w:name="_Toc522013434"/>
      <w:bookmarkStart w:id="902" w:name="_Toc98406648"/>
      <w:bookmarkStart w:id="903" w:name="_Toc520459253"/>
      <w:bookmarkStart w:id="904" w:name="_Toc84524024"/>
      <w:bookmarkStart w:id="905" w:name="_Toc84412489"/>
      <w:bookmarkStart w:id="906" w:name="_Toc11242381"/>
      <w:bookmarkStart w:id="907" w:name="_Toc522012976"/>
      <w:bookmarkStart w:id="908" w:name="_Toc520459119"/>
      <w:bookmarkStart w:id="909" w:name="_Toc73017704"/>
      <w:bookmarkStart w:id="910" w:name="_Toc12286320"/>
      <w:bookmarkStart w:id="911" w:name="_Toc11242384"/>
      <w:bookmarkStart w:id="912" w:name="_Toc522014056"/>
      <w:bookmarkStart w:id="913" w:name="_Toc61454349"/>
      <w:bookmarkStart w:id="914" w:name="_Toc522014938"/>
      <w:bookmarkStart w:id="915" w:name="_Toc80977208"/>
      <w:bookmarkStart w:id="916" w:name="_Toc84412431"/>
      <w:bookmarkStart w:id="917" w:name="_Toc85551371"/>
      <w:bookmarkStart w:id="918" w:name="_Toc98407391"/>
      <w:bookmarkStart w:id="919" w:name="_Toc73174297"/>
      <w:bookmarkStart w:id="920" w:name="_Toc85551428"/>
      <w:bookmarkStart w:id="921" w:name="_Toc522013308"/>
      <w:bookmarkStart w:id="922" w:name="_Toc86682896"/>
      <w:bookmarkStart w:id="923" w:name="_Toc73017563"/>
      <w:bookmarkStart w:id="924" w:name="_Toc61286799"/>
      <w:bookmarkStart w:id="925" w:name="_Toc96606979"/>
      <w:bookmarkStart w:id="926" w:name="_Toc61281707"/>
      <w:bookmarkStart w:id="927" w:name="_Toc73019072"/>
      <w:bookmarkStart w:id="928" w:name="_Toc522015072"/>
      <w:bookmarkStart w:id="929" w:name="_Toc73018920"/>
      <w:bookmarkStart w:id="930" w:name="_Toc69211979"/>
      <w:bookmarkStart w:id="931" w:name="_Toc73179459"/>
      <w:bookmarkStart w:id="932" w:name="_Toc522191855"/>
      <w:bookmarkStart w:id="933" w:name="_Toc522014935"/>
      <w:bookmarkStart w:id="934" w:name="_Toc522013715"/>
      <w:bookmarkStart w:id="935" w:name="_Toc534792302"/>
      <w:bookmarkStart w:id="936" w:name="_Toc73017707"/>
      <w:bookmarkStart w:id="937" w:name="_Toc73179462"/>
      <w:bookmarkStart w:id="938" w:name="_Toc84412428"/>
      <w:bookmarkStart w:id="939" w:name="_Toc80977136"/>
      <w:bookmarkStart w:id="940" w:name="_Toc72327857"/>
      <w:bookmarkStart w:id="941" w:name="_Toc20407137"/>
      <w:bookmarkStart w:id="942" w:name="_Toc522014776"/>
      <w:bookmarkStart w:id="943" w:name="_Toc80270739"/>
      <w:bookmarkStart w:id="944" w:name="_Toc522013957"/>
      <w:bookmarkStart w:id="945" w:name="_Toc98834624"/>
      <w:bookmarkStart w:id="946" w:name="_Toc86062528"/>
      <w:bookmarkStart w:id="947" w:name="_Toc520458872"/>
      <w:bookmarkStart w:id="948" w:name="_Toc112352831"/>
      <w:bookmarkStart w:id="949" w:name="_Toc522013624"/>
      <w:bookmarkStart w:id="950" w:name="_Toc85564879"/>
      <w:bookmarkStart w:id="951" w:name="_Toc69212195"/>
      <w:bookmarkStart w:id="952" w:name="_Toc98406651"/>
      <w:bookmarkStart w:id="953" w:name="_Toc73017513"/>
      <w:bookmarkStart w:id="954" w:name="_Toc12286323"/>
      <w:bookmarkStart w:id="955" w:name="_Toc60754084"/>
      <w:bookmarkStart w:id="956" w:name="_Toc525815344"/>
      <w:bookmarkStart w:id="957" w:name="_Toc518294855"/>
      <w:bookmarkStart w:id="958" w:name="_Toc112353036"/>
      <w:bookmarkStart w:id="959" w:name="_Toc29825153"/>
      <w:bookmarkStart w:id="960" w:name="_Toc73017663"/>
      <w:bookmarkStart w:id="961" w:name="_Toc84412547"/>
      <w:bookmarkStart w:id="962" w:name="_Toc69211982"/>
      <w:bookmarkStart w:id="963" w:name="_Toc520459256"/>
      <w:bookmarkStart w:id="964" w:name="_Toc522015025"/>
      <w:bookmarkStart w:id="965" w:name="_Toc96608725"/>
      <w:bookmarkStart w:id="966" w:name="_Toc96969977"/>
      <w:bookmarkStart w:id="967" w:name="_Toc522013144"/>
      <w:bookmarkStart w:id="968" w:name="_Toc85551135"/>
      <w:bookmarkStart w:id="969" w:name="_Toc80878504"/>
      <w:bookmarkStart w:id="970" w:name="_Toc522013269"/>
      <w:bookmarkStart w:id="971" w:name="_Toc80878501"/>
      <w:bookmarkStart w:id="972" w:name="_Toc73017613"/>
      <w:bookmarkStart w:id="973" w:name="_Toc112353127"/>
      <w:bookmarkStart w:id="974" w:name="_Toc521679298"/>
      <w:bookmarkStart w:id="975" w:name="_Toc73017463"/>
      <w:bookmarkStart w:id="976" w:name="_Toc522013538"/>
      <w:bookmarkStart w:id="977" w:name="_Toc112752673"/>
      <w:bookmarkStart w:id="978" w:name="_Toc86136691"/>
      <w:bookmarkStart w:id="979" w:name="_Toc84414275"/>
      <w:bookmarkStart w:id="980" w:name="_Toc522191858"/>
      <w:bookmarkStart w:id="981" w:name="_Toc61279851"/>
      <w:bookmarkStart w:id="982" w:name="_Toc112353081"/>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p>
    <w:p w14:paraId="1042B4C3" w14:textId="036BAA6A" w:rsidR="00C87F27" w:rsidRDefault="005126B3" w:rsidP="00E665A3">
      <w:pPr>
        <w:numPr>
          <w:ilvl w:val="0"/>
          <w:numId w:val="12"/>
        </w:numPr>
        <w:shd w:val="clear" w:color="auto" w:fill="FFFFFF"/>
        <w:snapToGrid w:val="0"/>
        <w:spacing w:before="120" w:after="0" w:line="240" w:lineRule="auto"/>
        <w:ind w:left="-142" w:firstLine="0"/>
        <w:jc w:val="both"/>
        <w:rPr>
          <w:rFonts w:ascii="Cambria" w:hAnsi="Cambria" w:cs="Cambria"/>
          <w:lang w:val="en-US"/>
        </w:rPr>
      </w:pPr>
      <w:r>
        <w:rPr>
          <w:rFonts w:ascii="Cambria" w:hAnsi="Cambria"/>
          <w:lang w:val="en-US"/>
        </w:rPr>
        <w:t>The s</w:t>
      </w:r>
      <w:r w:rsidRPr="005126B3">
        <w:rPr>
          <w:rFonts w:ascii="Cambria" w:hAnsi="Cambria"/>
          <w:lang w:val="en-US"/>
        </w:rPr>
        <w:t xml:space="preserve">takeholder consultations with the concerned stakeholders during the construction activities to inform about the project progress and safeguard measures </w:t>
      </w:r>
      <w:r>
        <w:rPr>
          <w:rFonts w:ascii="Cambria" w:hAnsi="Cambria"/>
          <w:lang w:val="en-US"/>
        </w:rPr>
        <w:t>were not planned for the reporting period</w:t>
      </w:r>
      <w:r w:rsidRPr="005126B3">
        <w:rPr>
          <w:rFonts w:ascii="Cambria" w:hAnsi="Cambria"/>
          <w:lang w:val="en-US"/>
        </w:rPr>
        <w:t>.</w:t>
      </w:r>
      <w:r>
        <w:rPr>
          <w:rFonts w:ascii="Cambria" w:hAnsi="Cambria"/>
          <w:lang w:val="en-US"/>
        </w:rPr>
        <w:t xml:space="preserve"> </w:t>
      </w:r>
      <w:r w:rsidR="00296A70">
        <w:rPr>
          <w:rFonts w:ascii="Cambria" w:hAnsi="Cambria" w:cs="Cambria"/>
          <w:lang w:val="zh-CN" w:eastAsia="zh-CN"/>
        </w:rPr>
        <w:br w:type="page"/>
      </w:r>
    </w:p>
    <w:p w14:paraId="6A1D496C" w14:textId="77777777" w:rsidR="00C87F27" w:rsidRDefault="00296A70" w:rsidP="008C22A8">
      <w:pPr>
        <w:pStyle w:val="1"/>
        <w:snapToGrid w:val="0"/>
        <w:ind w:left="709" w:hanging="709"/>
        <w:jc w:val="left"/>
        <w:rPr>
          <w:rFonts w:ascii="Cambria" w:hAnsi="Cambria" w:cs="Cambria"/>
          <w:sz w:val="24"/>
          <w:szCs w:val="24"/>
        </w:rPr>
      </w:pPr>
      <w:bookmarkStart w:id="983" w:name="_Toc84414278"/>
      <w:bookmarkStart w:id="984" w:name="_Toc80878507"/>
      <w:bookmarkStart w:id="985" w:name="_Toc80977211"/>
      <w:bookmarkStart w:id="986" w:name="_Toc113023831"/>
      <w:bookmarkStart w:id="987" w:name="_Toc85396150"/>
      <w:bookmarkStart w:id="988" w:name="_Toc505585334"/>
      <w:bookmarkStart w:id="989" w:name="_Toc112752676"/>
      <w:bookmarkStart w:id="990" w:name="_Toc95935638"/>
      <w:bookmarkStart w:id="991" w:name="_Toc73179465"/>
      <w:bookmarkStart w:id="992" w:name="_Toc96608728"/>
      <w:bookmarkStart w:id="993" w:name="_Toc219136081"/>
      <w:r>
        <w:rPr>
          <w:rFonts w:ascii="Cambria" w:hAnsi="Cambria" w:cs="Cambria"/>
          <w:sz w:val="24"/>
          <w:szCs w:val="24"/>
        </w:rPr>
        <w:lastRenderedPageBreak/>
        <w:t xml:space="preserve">SUMMARY AND </w:t>
      </w:r>
      <w:r>
        <w:rPr>
          <w:rFonts w:ascii="Cambria" w:hAnsi="Cambria" w:cs="Cambria"/>
          <w:sz w:val="24"/>
          <w:szCs w:val="24"/>
          <w:lang w:val="en-US"/>
        </w:rPr>
        <w:t>R</w:t>
      </w:r>
      <w:r>
        <w:rPr>
          <w:rFonts w:ascii="Cambria" w:hAnsi="Cambria" w:cs="Cambria"/>
          <w:sz w:val="24"/>
          <w:szCs w:val="24"/>
        </w:rPr>
        <w:t>ECOMMENDATIONS</w:t>
      </w:r>
      <w:bookmarkEnd w:id="983"/>
      <w:bookmarkEnd w:id="984"/>
      <w:bookmarkEnd w:id="985"/>
      <w:bookmarkEnd w:id="986"/>
      <w:bookmarkEnd w:id="987"/>
      <w:bookmarkEnd w:id="988"/>
      <w:bookmarkEnd w:id="989"/>
      <w:bookmarkEnd w:id="990"/>
      <w:bookmarkEnd w:id="991"/>
      <w:bookmarkEnd w:id="992"/>
      <w:bookmarkEnd w:id="993"/>
    </w:p>
    <w:p w14:paraId="00969100" w14:textId="77777777" w:rsidR="00C87F27" w:rsidRDefault="00296A70">
      <w:pPr>
        <w:pStyle w:val="2"/>
        <w:snapToGrid w:val="0"/>
        <w:spacing w:before="120"/>
        <w:ind w:left="0" w:firstLine="0"/>
        <w:rPr>
          <w:rFonts w:ascii="Cambria" w:hAnsi="Cambria" w:cs="Cambria"/>
          <w:sz w:val="24"/>
          <w:szCs w:val="22"/>
        </w:rPr>
      </w:pPr>
      <w:bookmarkStart w:id="994" w:name="_Toc534792306"/>
      <w:bookmarkStart w:id="995" w:name="_Toc61279855"/>
      <w:bookmarkStart w:id="996" w:name="_Toc522014398"/>
      <w:bookmarkStart w:id="997" w:name="_Toc80878269"/>
      <w:bookmarkStart w:id="998" w:name="_Toc522014063"/>
      <w:bookmarkStart w:id="999" w:name="_Toc84412376"/>
      <w:bookmarkStart w:id="1000" w:name="_Toc73017517"/>
      <w:bookmarkStart w:id="1001" w:name="_Toc522013276"/>
      <w:bookmarkStart w:id="1002" w:name="_Toc73179466"/>
      <w:bookmarkStart w:id="1003" w:name="_Toc73017667"/>
      <w:bookmarkStart w:id="1004" w:name="_Toc520459213"/>
      <w:bookmarkStart w:id="1005" w:name="_Toc521679302"/>
      <w:bookmarkStart w:id="1006" w:name="_Toc522013628"/>
      <w:bookmarkStart w:id="1007" w:name="_Toc522015076"/>
      <w:bookmarkStart w:id="1008" w:name="_Toc522014446"/>
      <w:bookmarkStart w:id="1009" w:name="_Toc522191862"/>
      <w:bookmarkStart w:id="1010" w:name="_Toc73174301"/>
      <w:bookmarkStart w:id="1011" w:name="_Toc522014563"/>
      <w:bookmarkStart w:id="1012" w:name="_Toc29825157"/>
      <w:bookmarkStart w:id="1013" w:name="_Toc522013961"/>
      <w:bookmarkStart w:id="1014" w:name="_Toc525815348"/>
      <w:bookmarkStart w:id="1015" w:name="_Toc520459260"/>
      <w:bookmarkStart w:id="1016" w:name="_Toc61286803"/>
      <w:bookmarkStart w:id="1017" w:name="_Toc522013148"/>
      <w:bookmarkStart w:id="1018" w:name="_Toc84412493"/>
      <w:bookmarkStart w:id="1019" w:name="_Toc522013542"/>
      <w:bookmarkStart w:id="1020" w:name="_Toc85551139"/>
      <w:bookmarkStart w:id="1021" w:name="_Toc522013354"/>
      <w:bookmarkStart w:id="1022" w:name="_Toc113023832"/>
      <w:bookmarkStart w:id="1023" w:name="_Toc522012980"/>
      <w:bookmarkStart w:id="1024" w:name="_Toc73017617"/>
      <w:bookmarkStart w:id="1025" w:name="_Toc522013315"/>
      <w:bookmarkStart w:id="1026" w:name="_Toc11242388"/>
      <w:bookmarkStart w:id="1027" w:name="_Toc84412435"/>
      <w:bookmarkStart w:id="1028" w:name="_Toc98407398"/>
      <w:bookmarkStart w:id="1029" w:name="_Toc522014783"/>
      <w:bookmarkStart w:id="1030" w:name="_Toc84412551"/>
      <w:bookmarkStart w:id="1031" w:name="_Toc522014942"/>
      <w:bookmarkStart w:id="1032" w:name="_Toc522012940"/>
      <w:bookmarkStart w:id="1033" w:name="_Toc112352835"/>
      <w:bookmarkStart w:id="1034" w:name="_Toc80878195"/>
      <w:bookmarkStart w:id="1035" w:name="_Toc98834628"/>
      <w:bookmarkStart w:id="1036" w:name="_Toc73017711"/>
      <w:bookmarkStart w:id="1037" w:name="_Toc522013584"/>
      <w:bookmarkStart w:id="1038" w:name="_Toc522013402"/>
      <w:bookmarkStart w:id="1039" w:name="_Toc61454353"/>
      <w:bookmarkStart w:id="1040" w:name="_Toc522013719"/>
      <w:bookmarkStart w:id="1041" w:name="_Toc20407141"/>
      <w:bookmarkStart w:id="1042" w:name="_Toc12286327"/>
      <w:bookmarkStart w:id="1043" w:name="_Toc522013441"/>
      <w:bookmarkStart w:id="1044" w:name="_Toc73174716"/>
      <w:bookmarkStart w:id="1045" w:name="_Toc522013237"/>
      <w:bookmarkStart w:id="1046" w:name="_Toc116497503"/>
      <w:bookmarkStart w:id="1047" w:name="_Toc520459123"/>
      <w:bookmarkStart w:id="1048" w:name="_Toc522012681"/>
      <w:bookmarkStart w:id="1049" w:name="_Toc519601697"/>
      <w:bookmarkStart w:id="1050" w:name="_Toc80878508"/>
      <w:bookmarkStart w:id="1051" w:name="_Toc61281711"/>
      <w:bookmarkStart w:id="1052" w:name="_Toc73017467"/>
      <w:bookmarkStart w:id="1053" w:name="_Toc95935639"/>
      <w:bookmarkStart w:id="1054" w:name="_Toc60754088"/>
      <w:bookmarkStart w:id="1055" w:name="_Toc518294859"/>
      <w:bookmarkStart w:id="1056" w:name="_Toc73017567"/>
      <w:bookmarkStart w:id="1057" w:name="_Toc522015029"/>
      <w:bookmarkStart w:id="1058" w:name="_Toc80270743"/>
      <w:bookmarkStart w:id="1059" w:name="_Toc72327864"/>
      <w:bookmarkStart w:id="1060" w:name="_Toc520458879"/>
      <w:bookmarkStart w:id="1061" w:name="_Toc95857107"/>
      <w:bookmarkStart w:id="1062" w:name="_Toc112353085"/>
      <w:bookmarkStart w:id="1063" w:name="_Toc85564883"/>
      <w:bookmarkStart w:id="1064" w:name="_Toc73019076"/>
      <w:bookmarkStart w:id="1065" w:name="_Toc85551375"/>
      <w:bookmarkStart w:id="1066" w:name="_Toc113023445"/>
      <w:bookmarkStart w:id="1067" w:name="_Toc85396151"/>
      <w:bookmarkStart w:id="1068" w:name="_Toc80977140"/>
      <w:bookmarkStart w:id="1069" w:name="_Toc113023634"/>
      <w:bookmarkStart w:id="1070" w:name="_Toc86136695"/>
      <w:bookmarkStart w:id="1071" w:name="_Toc69211986"/>
      <w:bookmarkStart w:id="1072" w:name="_Toc80977020"/>
      <w:bookmarkStart w:id="1073" w:name="_Toc112752677"/>
      <w:bookmarkStart w:id="1074" w:name="_Toc98407506"/>
      <w:bookmarkStart w:id="1075" w:name="_Toc96606986"/>
      <w:bookmarkStart w:id="1076" w:name="_Toc73018924"/>
      <w:bookmarkStart w:id="1077" w:name="_Toc69212199"/>
      <w:bookmarkStart w:id="1078" w:name="_Toc86682900"/>
      <w:bookmarkStart w:id="1079" w:name="_Toc86062532"/>
      <w:bookmarkStart w:id="1080" w:name="_Toc98406655"/>
      <w:bookmarkStart w:id="1081" w:name="_Toc96969981"/>
      <w:bookmarkStart w:id="1082" w:name="_Toc96608729"/>
      <w:bookmarkStart w:id="1083" w:name="_Toc84524028"/>
      <w:bookmarkStart w:id="1084" w:name="_Toc80977212"/>
      <w:bookmarkStart w:id="1085" w:name="_Toc112353040"/>
      <w:bookmarkStart w:id="1086" w:name="_Toc84414279"/>
      <w:bookmarkStart w:id="1087" w:name="_Toc112353131"/>
      <w:bookmarkStart w:id="1088" w:name="_Toc85551432"/>
      <w:bookmarkStart w:id="1089" w:name="_Toc80977213"/>
      <w:bookmarkStart w:id="1090" w:name="_Toc73179467"/>
      <w:bookmarkStart w:id="1091" w:name="_Toc85396152"/>
      <w:bookmarkStart w:id="1092" w:name="_Toc80878509"/>
      <w:bookmarkStart w:id="1093" w:name="_Toc96608730"/>
      <w:bookmarkStart w:id="1094" w:name="_Toc113023833"/>
      <w:bookmarkStart w:id="1095" w:name="_Toc84414280"/>
      <w:bookmarkStart w:id="1096" w:name="_Toc112752678"/>
      <w:bookmarkStart w:id="1097" w:name="_Toc95935640"/>
      <w:bookmarkStart w:id="1098" w:name="_Toc505585335"/>
      <w:bookmarkStart w:id="1099" w:name="_Toc219136082"/>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r>
        <w:rPr>
          <w:rFonts w:ascii="Cambria" w:hAnsi="Cambria" w:cs="Cambria"/>
          <w:sz w:val="24"/>
          <w:szCs w:val="22"/>
          <w:lang w:val="en-US"/>
        </w:rPr>
        <w:t>Summary</w:t>
      </w:r>
      <w:bookmarkEnd w:id="1089"/>
      <w:bookmarkEnd w:id="1090"/>
      <w:bookmarkEnd w:id="1091"/>
      <w:bookmarkEnd w:id="1092"/>
      <w:bookmarkEnd w:id="1093"/>
      <w:bookmarkEnd w:id="1094"/>
      <w:bookmarkEnd w:id="1095"/>
      <w:bookmarkEnd w:id="1096"/>
      <w:bookmarkEnd w:id="1097"/>
      <w:bookmarkEnd w:id="1099"/>
    </w:p>
    <w:bookmarkEnd w:id="1098"/>
    <w:p w14:paraId="3C2BB986" w14:textId="09B09910" w:rsidR="002D5221" w:rsidRDefault="00296A70" w:rsidP="00E9433A">
      <w:pPr>
        <w:numPr>
          <w:ilvl w:val="0"/>
          <w:numId w:val="12"/>
        </w:numPr>
        <w:shd w:val="clear" w:color="auto" w:fill="FFFFFF"/>
        <w:adjustRightInd w:val="0"/>
        <w:snapToGrid w:val="0"/>
        <w:spacing w:before="120" w:after="120" w:line="240" w:lineRule="auto"/>
        <w:ind w:left="0" w:firstLine="0"/>
        <w:jc w:val="both"/>
        <w:rPr>
          <w:rFonts w:ascii="Cambria" w:hAnsi="Cambria" w:cs="Cambria"/>
          <w:lang w:val="en-US"/>
        </w:rPr>
      </w:pPr>
      <w:r w:rsidRPr="00E9433A">
        <w:rPr>
          <w:rFonts w:ascii="Cambria" w:hAnsi="Cambria" w:cs="Cambria"/>
          <w:lang w:val="en-US"/>
        </w:rPr>
        <w:t>During reporting period no significant environmental issues were flagged, no complaints received from the local residents and no adverse impacts occurred as a result of the construction activities of the Project.</w:t>
      </w:r>
      <w:r w:rsidR="0081631F" w:rsidRPr="00E9433A">
        <w:rPr>
          <w:rFonts w:ascii="Cambria" w:hAnsi="Cambria" w:cs="Cambria"/>
          <w:lang w:val="en-US"/>
        </w:rPr>
        <w:t xml:space="preserve"> The </w:t>
      </w:r>
      <w:r w:rsidRPr="00E9433A">
        <w:rPr>
          <w:rFonts w:ascii="Cambria" w:hAnsi="Cambria" w:cs="Cambria"/>
          <w:lang w:val="en-US"/>
        </w:rPr>
        <w:t>works under the contract CW1-R commenced on 8 April 2022</w:t>
      </w:r>
      <w:r w:rsidR="0081631F" w:rsidRPr="00E9433A">
        <w:rPr>
          <w:rFonts w:ascii="Cambria" w:hAnsi="Cambria" w:cs="Cambria"/>
          <w:lang w:val="en-US"/>
        </w:rPr>
        <w:t xml:space="preserve"> and according to the amended Contract </w:t>
      </w:r>
      <w:r w:rsidR="0078447B">
        <w:rPr>
          <w:rFonts w:ascii="Cambria" w:hAnsi="Cambria" w:cs="Cambria"/>
          <w:lang w:val="en-US"/>
        </w:rPr>
        <w:t>it</w:t>
      </w:r>
      <w:r w:rsidR="0078447B" w:rsidRPr="00E9433A">
        <w:rPr>
          <w:rFonts w:ascii="Cambria" w:hAnsi="Cambria" w:cs="Cambria"/>
          <w:lang w:val="en-US"/>
        </w:rPr>
        <w:t xml:space="preserve"> </w:t>
      </w:r>
      <w:r w:rsidR="0078447B">
        <w:rPr>
          <w:rFonts w:ascii="Cambria" w:hAnsi="Cambria" w:cs="Cambria"/>
          <w:lang w:val="en-US"/>
        </w:rPr>
        <w:t>was</w:t>
      </w:r>
      <w:r w:rsidR="000B22B5">
        <w:rPr>
          <w:rFonts w:ascii="Cambria" w:hAnsi="Cambria" w:cs="Cambria"/>
          <w:lang w:val="en-US"/>
        </w:rPr>
        <w:t xml:space="preserve"> supposed to be</w:t>
      </w:r>
      <w:r w:rsidR="0081631F" w:rsidRPr="00E9433A">
        <w:rPr>
          <w:rFonts w:ascii="Cambria" w:hAnsi="Cambria" w:cs="Cambria"/>
          <w:lang w:val="en-US"/>
        </w:rPr>
        <w:t xml:space="preserve"> complete</w:t>
      </w:r>
      <w:r w:rsidR="00285786">
        <w:rPr>
          <w:rFonts w:ascii="Cambria" w:hAnsi="Cambria" w:cs="Cambria"/>
          <w:lang w:val="en-US"/>
        </w:rPr>
        <w:t>d</w:t>
      </w:r>
      <w:r w:rsidR="0081631F" w:rsidRPr="00E9433A">
        <w:rPr>
          <w:rFonts w:ascii="Cambria" w:hAnsi="Cambria" w:cs="Cambria"/>
          <w:lang w:val="en-US"/>
        </w:rPr>
        <w:t xml:space="preserve"> by 31 July 2024</w:t>
      </w:r>
      <w:r w:rsidR="002D5221">
        <w:rPr>
          <w:rFonts w:ascii="Cambria" w:hAnsi="Cambria" w:cs="Cambria"/>
          <w:lang w:val="en-US"/>
        </w:rPr>
        <w:t xml:space="preserve">, but actually they completed by </w:t>
      </w:r>
      <w:r w:rsidR="00B80ACC">
        <w:rPr>
          <w:rFonts w:ascii="Cambria" w:hAnsi="Cambria" w:cs="Cambria"/>
          <w:lang w:val="en-US"/>
        </w:rPr>
        <w:t xml:space="preserve">the </w:t>
      </w:r>
      <w:r w:rsidR="002D5221">
        <w:rPr>
          <w:rFonts w:ascii="Cambria" w:hAnsi="Cambria" w:cs="Cambria"/>
          <w:lang w:val="en-US"/>
        </w:rPr>
        <w:t>end of September 2024</w:t>
      </w:r>
      <w:r w:rsidRPr="00E9433A">
        <w:rPr>
          <w:rFonts w:ascii="Cambria" w:hAnsi="Cambria" w:cs="Cambria"/>
          <w:lang w:val="en-US"/>
        </w:rPr>
        <w:t xml:space="preserve">. </w:t>
      </w:r>
    </w:p>
    <w:p w14:paraId="2A019AE3" w14:textId="2B9EB196" w:rsidR="00C87F27" w:rsidRDefault="00296A70">
      <w:pPr>
        <w:numPr>
          <w:ilvl w:val="0"/>
          <w:numId w:val="12"/>
        </w:numPr>
        <w:shd w:val="clear" w:color="auto" w:fill="FFFFFF"/>
        <w:adjustRightInd w:val="0"/>
        <w:snapToGrid w:val="0"/>
        <w:spacing w:before="120" w:after="120" w:line="240" w:lineRule="auto"/>
        <w:ind w:left="0" w:firstLine="0"/>
        <w:jc w:val="both"/>
        <w:rPr>
          <w:rFonts w:ascii="Cambria" w:hAnsi="Cambria" w:cs="Cambria"/>
          <w:lang w:val="en-US"/>
        </w:rPr>
      </w:pPr>
      <w:r>
        <w:rPr>
          <w:rFonts w:ascii="Cambria" w:hAnsi="Cambria" w:cs="Cambria"/>
          <w:lang w:val="en-US"/>
        </w:rPr>
        <w:t xml:space="preserve">This SAEMR upon review and approval by ADB specialists will be disclosed on the websites of Maxsustrans and ADB as before. </w:t>
      </w:r>
      <w:bookmarkEnd w:id="51"/>
      <w:bookmarkEnd w:id="52"/>
      <w:r w:rsidR="006238B5">
        <w:rPr>
          <w:rFonts w:ascii="Cambria" w:hAnsi="Cambria" w:cs="Cambria"/>
          <w:lang w:val="en-US"/>
        </w:rPr>
        <w:t xml:space="preserve"> </w:t>
      </w:r>
    </w:p>
    <w:p w14:paraId="1A9FB2DC" w14:textId="77777777" w:rsidR="00C87F27" w:rsidRDefault="00296A70">
      <w:pPr>
        <w:pStyle w:val="2"/>
        <w:snapToGrid w:val="0"/>
        <w:spacing w:before="240"/>
        <w:ind w:left="0" w:firstLine="0"/>
        <w:rPr>
          <w:rFonts w:ascii="Cambria" w:hAnsi="Cambria" w:cs="Cambria"/>
          <w:sz w:val="24"/>
          <w:szCs w:val="22"/>
          <w:lang w:val="en-US"/>
        </w:rPr>
      </w:pPr>
      <w:bookmarkStart w:id="1100" w:name="_Toc505585336"/>
      <w:bookmarkStart w:id="1101" w:name="_Toc109055889"/>
      <w:bookmarkStart w:id="1102" w:name="_Toc113023834"/>
      <w:bookmarkStart w:id="1103" w:name="_Toc219136083"/>
      <w:r>
        <w:rPr>
          <w:rFonts w:ascii="Cambria" w:hAnsi="Cambria" w:cs="Cambria"/>
          <w:sz w:val="24"/>
          <w:szCs w:val="22"/>
          <w:lang w:val="en-US"/>
        </w:rPr>
        <w:t>Recommendations</w:t>
      </w:r>
      <w:bookmarkEnd w:id="1100"/>
      <w:bookmarkEnd w:id="1101"/>
      <w:bookmarkEnd w:id="1102"/>
      <w:bookmarkEnd w:id="1103"/>
    </w:p>
    <w:p w14:paraId="7B9D64D4" w14:textId="6A0EFE65" w:rsidR="00C87F27" w:rsidRDefault="00923BBF">
      <w:pPr>
        <w:numPr>
          <w:ilvl w:val="0"/>
          <w:numId w:val="12"/>
        </w:numPr>
        <w:shd w:val="clear" w:color="auto" w:fill="FFFFFF"/>
        <w:adjustRightInd w:val="0"/>
        <w:snapToGrid w:val="0"/>
        <w:spacing w:before="120" w:after="120" w:line="240" w:lineRule="auto"/>
        <w:ind w:left="0" w:firstLine="0"/>
        <w:jc w:val="both"/>
        <w:rPr>
          <w:rFonts w:ascii="Cambria" w:hAnsi="Cambria" w:cs="Cambria"/>
          <w:lang w:val="en-US"/>
        </w:rPr>
      </w:pPr>
      <w:r>
        <w:rPr>
          <w:rFonts w:ascii="Cambria" w:hAnsi="Cambria" w:cs="Cambria"/>
          <w:lang w:val="en-US"/>
        </w:rPr>
        <w:t>Not available.</w:t>
      </w:r>
    </w:p>
    <w:p w14:paraId="60322115" w14:textId="77777777" w:rsidR="00C87F27" w:rsidRDefault="00C87F27">
      <w:pPr>
        <w:numPr>
          <w:ilvl w:val="0"/>
          <w:numId w:val="12"/>
        </w:numPr>
        <w:shd w:val="clear" w:color="auto" w:fill="FFFFFF"/>
        <w:adjustRightInd w:val="0"/>
        <w:snapToGrid w:val="0"/>
        <w:spacing w:before="120" w:after="120" w:line="240" w:lineRule="auto"/>
        <w:ind w:left="0" w:firstLine="0"/>
        <w:jc w:val="both"/>
        <w:rPr>
          <w:rFonts w:ascii="Cambria" w:hAnsi="Cambria" w:cs="Cambria"/>
          <w:lang w:val="en-US"/>
        </w:rPr>
        <w:sectPr w:rsidR="00C87F27">
          <w:pgSz w:w="12240" w:h="15840"/>
          <w:pgMar w:top="1440" w:right="1440" w:bottom="1440" w:left="1440" w:header="720" w:footer="720" w:gutter="0"/>
          <w:cols w:space="720"/>
          <w:docGrid w:linePitch="360"/>
        </w:sectPr>
      </w:pPr>
    </w:p>
    <w:p w14:paraId="7E2C1D6F" w14:textId="752A4F92" w:rsidR="00C87F27" w:rsidRDefault="00296A70">
      <w:pPr>
        <w:pStyle w:val="1"/>
        <w:snapToGrid w:val="0"/>
        <w:rPr>
          <w:rFonts w:ascii="Cambria" w:hAnsi="Cambria" w:cs="Cambria"/>
          <w:sz w:val="24"/>
          <w:szCs w:val="24"/>
        </w:rPr>
      </w:pPr>
      <w:bookmarkStart w:id="1104" w:name="_Toc95935641"/>
      <w:bookmarkStart w:id="1105" w:name="_Toc85396153"/>
      <w:bookmarkStart w:id="1106" w:name="_Toc84414281"/>
      <w:bookmarkStart w:id="1107" w:name="_Toc80977214"/>
      <w:bookmarkStart w:id="1108" w:name="_Toc80878510"/>
      <w:bookmarkStart w:id="1109" w:name="_Toc73179468"/>
      <w:bookmarkStart w:id="1110" w:name="_Toc113023835"/>
      <w:bookmarkStart w:id="1111" w:name="_Toc96608731"/>
      <w:bookmarkStart w:id="1112" w:name="_Toc112752679"/>
      <w:bookmarkStart w:id="1113" w:name="_Toc219136084"/>
      <w:r>
        <w:rPr>
          <w:rFonts w:ascii="Cambria" w:hAnsi="Cambria" w:cs="Cambria"/>
          <w:sz w:val="24"/>
          <w:szCs w:val="24"/>
          <w:lang w:val="en-US"/>
        </w:rPr>
        <w:lastRenderedPageBreak/>
        <w:t>APPENDIX</w:t>
      </w:r>
      <w:r w:rsidR="00E9433A">
        <w:rPr>
          <w:rFonts w:ascii="Cambria" w:hAnsi="Cambria" w:cs="Cambria"/>
          <w:sz w:val="24"/>
          <w:szCs w:val="24"/>
          <w:lang w:val="en-US"/>
        </w:rPr>
        <w:t>ES</w:t>
      </w:r>
      <w:bookmarkEnd w:id="1113"/>
    </w:p>
    <w:p w14:paraId="7D72205C" w14:textId="77777777" w:rsidR="00C87F27" w:rsidRDefault="00296A70">
      <w:pPr>
        <w:pStyle w:val="2"/>
        <w:numPr>
          <w:ilvl w:val="0"/>
          <w:numId w:val="0"/>
        </w:numPr>
        <w:ind w:left="576"/>
        <w:jc w:val="center"/>
        <w:rPr>
          <w:rFonts w:ascii="Cambria" w:hAnsi="Cambria" w:cs="Cambria"/>
        </w:rPr>
      </w:pPr>
      <w:bookmarkStart w:id="1114" w:name="_Toc219136085"/>
      <w:r>
        <w:rPr>
          <w:rFonts w:ascii="Cambria" w:hAnsi="Cambria" w:cs="Cambria"/>
        </w:rPr>
        <w:t>A</w:t>
      </w:r>
      <w:proofErr w:type="spellStart"/>
      <w:r>
        <w:rPr>
          <w:rFonts w:ascii="Cambria" w:hAnsi="Cambria" w:cs="Cambria"/>
          <w:lang w:val="en-US"/>
        </w:rPr>
        <w:t>ppendix</w:t>
      </w:r>
      <w:proofErr w:type="spellEnd"/>
      <w:r>
        <w:rPr>
          <w:rFonts w:ascii="Cambria" w:hAnsi="Cambria" w:cs="Cambria"/>
        </w:rPr>
        <w:t xml:space="preserve"> </w:t>
      </w:r>
      <w:r w:rsidR="00961ACA">
        <w:rPr>
          <w:rFonts w:ascii="Cambria" w:hAnsi="Cambria" w:cs="Cambria"/>
        </w:rPr>
        <w:fldChar w:fldCharType="begin"/>
      </w:r>
      <w:r>
        <w:rPr>
          <w:rFonts w:ascii="Cambria" w:hAnsi="Cambria" w:cs="Cambria"/>
        </w:rPr>
        <w:instrText xml:space="preserve"> SEQ Annex \* ARABIC </w:instrText>
      </w:r>
      <w:r w:rsidR="00961ACA">
        <w:rPr>
          <w:rFonts w:ascii="Cambria" w:hAnsi="Cambria" w:cs="Cambria"/>
        </w:rPr>
        <w:fldChar w:fldCharType="separate"/>
      </w:r>
      <w:r>
        <w:rPr>
          <w:rFonts w:ascii="Cambria" w:hAnsi="Cambria" w:cs="Cambria"/>
        </w:rPr>
        <w:t>1</w:t>
      </w:r>
      <w:r w:rsidR="00961ACA">
        <w:rPr>
          <w:rFonts w:ascii="Cambria" w:hAnsi="Cambria" w:cs="Cambria"/>
        </w:rPr>
        <w:fldChar w:fldCharType="end"/>
      </w:r>
      <w:r>
        <w:rPr>
          <w:rFonts w:ascii="Cambria" w:hAnsi="Cambria" w:cs="Cambria"/>
        </w:rPr>
        <w:t>: Environmental Management Plan (</w:t>
      </w:r>
      <w:r>
        <w:rPr>
          <w:rFonts w:ascii="Cambria" w:hAnsi="Cambria" w:cs="Cambria"/>
          <w:lang w:val="en-US"/>
        </w:rPr>
        <w:t>Annex</w:t>
      </w:r>
      <w:r>
        <w:rPr>
          <w:rFonts w:ascii="Cambria" w:hAnsi="Cambria" w:cs="Cambria"/>
        </w:rPr>
        <w:t xml:space="preserve"> 6 </w:t>
      </w:r>
      <w:r>
        <w:rPr>
          <w:rFonts w:ascii="Cambria" w:hAnsi="Cambria" w:cs="Cambria"/>
          <w:lang w:val="en-US"/>
        </w:rPr>
        <w:t>of</w:t>
      </w:r>
      <w:r>
        <w:rPr>
          <w:rFonts w:ascii="Cambria" w:hAnsi="Cambria" w:cs="Cambria"/>
        </w:rPr>
        <w:t xml:space="preserve"> IEE)</w:t>
      </w:r>
      <w:bookmarkEnd w:id="1104"/>
      <w:bookmarkEnd w:id="1105"/>
      <w:bookmarkEnd w:id="1106"/>
      <w:bookmarkEnd w:id="1107"/>
      <w:bookmarkEnd w:id="1108"/>
      <w:bookmarkEnd w:id="1109"/>
      <w:bookmarkEnd w:id="1110"/>
      <w:bookmarkEnd w:id="1111"/>
      <w:bookmarkEnd w:id="1112"/>
      <w:bookmarkEnd w:id="1114"/>
    </w:p>
    <w:tbl>
      <w:tblPr>
        <w:tblW w:w="140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18"/>
        <w:gridCol w:w="1649"/>
        <w:gridCol w:w="1800"/>
        <w:gridCol w:w="5427"/>
        <w:gridCol w:w="1892"/>
        <w:gridCol w:w="1554"/>
      </w:tblGrid>
      <w:tr w:rsidR="00C87F27" w14:paraId="05A36674" w14:textId="77777777" w:rsidTr="0020517F">
        <w:trPr>
          <w:trHeight w:val="20"/>
          <w:tblHeader/>
          <w:jc w:val="center"/>
        </w:trPr>
        <w:tc>
          <w:tcPr>
            <w:tcW w:w="1718" w:type="dxa"/>
            <w:shd w:val="clear" w:color="auto" w:fill="D9D9D9" w:themeFill="background1" w:themeFillShade="D9"/>
            <w:vAlign w:val="center"/>
          </w:tcPr>
          <w:p w14:paraId="1E505F23" w14:textId="77777777" w:rsidR="00C87F27" w:rsidRPr="005064DD" w:rsidRDefault="00296A70">
            <w:pPr>
              <w:pStyle w:val="TableParagraph"/>
              <w:snapToGrid w:val="0"/>
              <w:jc w:val="center"/>
              <w:rPr>
                <w:rFonts w:ascii="Cambria" w:eastAsia="Arial" w:hAnsi="Cambria" w:cs="Cambria"/>
                <w:sz w:val="18"/>
                <w:szCs w:val="18"/>
                <w:lang w:val="en-US"/>
              </w:rPr>
            </w:pPr>
            <w:r w:rsidRPr="005064DD">
              <w:rPr>
                <w:rFonts w:ascii="Cambria" w:hAnsi="Cambria" w:cs="Cambria"/>
                <w:b/>
                <w:spacing w:val="-1"/>
                <w:sz w:val="18"/>
                <w:szCs w:val="18"/>
                <w:lang w:val="en-US"/>
              </w:rPr>
              <w:t>Sources</w:t>
            </w:r>
            <w:r w:rsidRPr="005064DD">
              <w:rPr>
                <w:rFonts w:ascii="Cambria" w:hAnsi="Cambria" w:cs="Cambria"/>
                <w:b/>
                <w:sz w:val="18"/>
                <w:szCs w:val="18"/>
                <w:lang w:val="en-US"/>
              </w:rPr>
              <w:t xml:space="preserve"> of</w:t>
            </w:r>
            <w:r w:rsidRPr="005064DD">
              <w:rPr>
                <w:rFonts w:ascii="Cambria" w:hAnsi="Cambria" w:cs="Cambria"/>
                <w:b/>
                <w:spacing w:val="24"/>
                <w:sz w:val="18"/>
                <w:szCs w:val="18"/>
                <w:lang w:val="en-US"/>
              </w:rPr>
              <w:t xml:space="preserve"> </w:t>
            </w:r>
            <w:r w:rsidRPr="005064DD">
              <w:rPr>
                <w:rFonts w:ascii="Cambria" w:hAnsi="Cambria" w:cs="Cambria"/>
                <w:b/>
                <w:spacing w:val="-1"/>
                <w:sz w:val="18"/>
                <w:szCs w:val="18"/>
                <w:lang w:val="en-US"/>
              </w:rPr>
              <w:t>Impact</w:t>
            </w:r>
          </w:p>
        </w:tc>
        <w:tc>
          <w:tcPr>
            <w:tcW w:w="1649" w:type="dxa"/>
            <w:shd w:val="clear" w:color="auto" w:fill="D9D9D9" w:themeFill="background1" w:themeFillShade="D9"/>
            <w:vAlign w:val="center"/>
          </w:tcPr>
          <w:p w14:paraId="0C5E82FB" w14:textId="77777777" w:rsidR="00C87F27" w:rsidRPr="005064DD" w:rsidRDefault="00296A70">
            <w:pPr>
              <w:pStyle w:val="TableParagraph"/>
              <w:snapToGrid w:val="0"/>
              <w:jc w:val="center"/>
              <w:rPr>
                <w:rFonts w:ascii="Cambria" w:eastAsia="Arial" w:hAnsi="Cambria" w:cs="Cambria"/>
                <w:sz w:val="18"/>
                <w:szCs w:val="18"/>
                <w:lang w:val="en-US"/>
              </w:rPr>
            </w:pPr>
            <w:r w:rsidRPr="005064DD">
              <w:rPr>
                <w:rFonts w:ascii="Cambria" w:hAnsi="Cambria" w:cs="Cambria"/>
                <w:b/>
                <w:spacing w:val="-1"/>
                <w:sz w:val="18"/>
                <w:szCs w:val="18"/>
                <w:lang w:val="en-US"/>
              </w:rPr>
              <w:t>Impacts</w:t>
            </w:r>
          </w:p>
        </w:tc>
        <w:tc>
          <w:tcPr>
            <w:tcW w:w="1800" w:type="dxa"/>
            <w:shd w:val="clear" w:color="auto" w:fill="D9D9D9" w:themeFill="background1" w:themeFillShade="D9"/>
            <w:vAlign w:val="center"/>
          </w:tcPr>
          <w:p w14:paraId="20D392AE" w14:textId="77777777" w:rsidR="00C87F27" w:rsidRPr="005064DD" w:rsidRDefault="00296A70">
            <w:pPr>
              <w:pStyle w:val="TableParagraph"/>
              <w:snapToGrid w:val="0"/>
              <w:jc w:val="center"/>
              <w:rPr>
                <w:rFonts w:ascii="Cambria" w:hAnsi="Cambria" w:cs="Cambria"/>
                <w:b/>
                <w:spacing w:val="-1"/>
                <w:sz w:val="18"/>
                <w:szCs w:val="18"/>
                <w:lang w:val="en-US"/>
              </w:rPr>
            </w:pPr>
            <w:r w:rsidRPr="005064DD">
              <w:rPr>
                <w:rFonts w:ascii="Cambria" w:hAnsi="Cambria" w:cs="Cambria"/>
                <w:b/>
                <w:spacing w:val="-1"/>
                <w:sz w:val="18"/>
                <w:szCs w:val="18"/>
                <w:lang w:val="en-US"/>
              </w:rPr>
              <w:t xml:space="preserve">Type / </w:t>
            </w:r>
          </w:p>
          <w:p w14:paraId="6FAED93A" w14:textId="77777777" w:rsidR="00C87F27" w:rsidRDefault="00296A70">
            <w:pPr>
              <w:pStyle w:val="TableParagraph"/>
              <w:snapToGrid w:val="0"/>
              <w:jc w:val="center"/>
              <w:rPr>
                <w:rFonts w:ascii="Cambria" w:eastAsia="Arial" w:hAnsi="Cambria" w:cs="Cambria"/>
                <w:sz w:val="18"/>
                <w:szCs w:val="18"/>
              </w:rPr>
            </w:pPr>
            <w:proofErr w:type="spellStart"/>
            <w:r>
              <w:rPr>
                <w:rFonts w:ascii="Cambria" w:hAnsi="Cambria" w:cs="Cambria"/>
                <w:b/>
                <w:spacing w:val="-1"/>
                <w:sz w:val="18"/>
                <w:szCs w:val="18"/>
              </w:rPr>
              <w:t>Degree</w:t>
            </w:r>
            <w:proofErr w:type="spellEnd"/>
            <w:r>
              <w:rPr>
                <w:rFonts w:ascii="Cambria" w:hAnsi="Cambria" w:cs="Cambria"/>
                <w:b/>
                <w:spacing w:val="-1"/>
                <w:sz w:val="18"/>
                <w:szCs w:val="18"/>
              </w:rPr>
              <w:t xml:space="preserve"> </w:t>
            </w:r>
            <w:proofErr w:type="spellStart"/>
            <w:r>
              <w:rPr>
                <w:rFonts w:ascii="Cambria" w:hAnsi="Cambria" w:cs="Cambria"/>
                <w:b/>
                <w:spacing w:val="-1"/>
                <w:sz w:val="18"/>
                <w:szCs w:val="18"/>
              </w:rPr>
              <w:t>of</w:t>
            </w:r>
            <w:proofErr w:type="spellEnd"/>
            <w:r>
              <w:rPr>
                <w:rFonts w:ascii="Cambria" w:hAnsi="Cambria" w:cs="Cambria"/>
                <w:b/>
                <w:spacing w:val="24"/>
                <w:sz w:val="18"/>
                <w:szCs w:val="18"/>
              </w:rPr>
              <w:t xml:space="preserve"> </w:t>
            </w:r>
            <w:proofErr w:type="spellStart"/>
            <w:r>
              <w:rPr>
                <w:rFonts w:ascii="Cambria" w:hAnsi="Cambria" w:cs="Cambria"/>
                <w:b/>
                <w:spacing w:val="-1"/>
                <w:sz w:val="18"/>
                <w:szCs w:val="18"/>
              </w:rPr>
              <w:t>Effect</w:t>
            </w:r>
            <w:proofErr w:type="spellEnd"/>
          </w:p>
        </w:tc>
        <w:tc>
          <w:tcPr>
            <w:tcW w:w="5427" w:type="dxa"/>
            <w:shd w:val="clear" w:color="auto" w:fill="D9D9D9" w:themeFill="background1" w:themeFillShade="D9"/>
            <w:vAlign w:val="center"/>
          </w:tcPr>
          <w:p w14:paraId="21D072DE" w14:textId="77777777" w:rsidR="00C87F27" w:rsidRDefault="00296A70">
            <w:pPr>
              <w:pStyle w:val="TableParagraph"/>
              <w:snapToGrid w:val="0"/>
              <w:ind w:hanging="490"/>
              <w:jc w:val="center"/>
              <w:rPr>
                <w:rFonts w:ascii="Cambria" w:eastAsia="Arial" w:hAnsi="Cambria" w:cs="Cambria"/>
                <w:sz w:val="18"/>
                <w:szCs w:val="18"/>
              </w:rPr>
            </w:pPr>
            <w:proofErr w:type="spellStart"/>
            <w:r>
              <w:rPr>
                <w:rFonts w:ascii="Cambria" w:hAnsi="Cambria" w:cs="Cambria"/>
                <w:b/>
                <w:spacing w:val="-1"/>
                <w:sz w:val="18"/>
                <w:szCs w:val="18"/>
              </w:rPr>
              <w:t>Mitigation</w:t>
            </w:r>
            <w:proofErr w:type="spellEnd"/>
            <w:r>
              <w:rPr>
                <w:rFonts w:ascii="Cambria" w:hAnsi="Cambria" w:cs="Cambria"/>
                <w:b/>
                <w:spacing w:val="-1"/>
                <w:sz w:val="18"/>
                <w:szCs w:val="18"/>
              </w:rPr>
              <w:t xml:space="preserve"> / </w:t>
            </w:r>
            <w:proofErr w:type="spellStart"/>
            <w:r>
              <w:rPr>
                <w:rFonts w:ascii="Cambria" w:hAnsi="Cambria" w:cs="Cambria"/>
                <w:b/>
                <w:spacing w:val="-1"/>
                <w:sz w:val="18"/>
                <w:szCs w:val="18"/>
              </w:rPr>
              <w:t>Enhancement</w:t>
            </w:r>
            <w:proofErr w:type="spellEnd"/>
            <w:r>
              <w:rPr>
                <w:rFonts w:ascii="Cambria" w:hAnsi="Cambria" w:cs="Cambria"/>
                <w:b/>
                <w:spacing w:val="25"/>
                <w:sz w:val="18"/>
                <w:szCs w:val="18"/>
              </w:rPr>
              <w:t xml:space="preserve"> </w:t>
            </w:r>
            <w:proofErr w:type="spellStart"/>
            <w:r>
              <w:rPr>
                <w:rFonts w:ascii="Cambria" w:hAnsi="Cambria" w:cs="Cambria"/>
                <w:b/>
                <w:spacing w:val="-1"/>
                <w:sz w:val="18"/>
                <w:szCs w:val="18"/>
              </w:rPr>
              <w:t>Measures</w:t>
            </w:r>
            <w:proofErr w:type="spellEnd"/>
          </w:p>
        </w:tc>
        <w:tc>
          <w:tcPr>
            <w:tcW w:w="1892" w:type="dxa"/>
            <w:shd w:val="clear" w:color="auto" w:fill="D9D9D9" w:themeFill="background1" w:themeFillShade="D9"/>
            <w:vAlign w:val="center"/>
          </w:tcPr>
          <w:p w14:paraId="54D37E99" w14:textId="77777777" w:rsidR="00C87F27" w:rsidRDefault="00296A70">
            <w:pPr>
              <w:pStyle w:val="TableParagraph"/>
              <w:snapToGrid w:val="0"/>
              <w:jc w:val="center"/>
              <w:rPr>
                <w:rFonts w:ascii="Cambria" w:eastAsia="Arial" w:hAnsi="Cambria" w:cs="Cambria"/>
                <w:sz w:val="18"/>
                <w:szCs w:val="18"/>
              </w:rPr>
            </w:pPr>
            <w:bookmarkStart w:id="1115" w:name="_Hlk12270817"/>
            <w:proofErr w:type="spellStart"/>
            <w:r>
              <w:rPr>
                <w:rFonts w:ascii="Cambria" w:hAnsi="Cambria" w:cs="Cambria"/>
                <w:b/>
                <w:spacing w:val="-1"/>
                <w:sz w:val="18"/>
                <w:szCs w:val="18"/>
              </w:rPr>
              <w:t>Institutional</w:t>
            </w:r>
            <w:proofErr w:type="spellEnd"/>
            <w:r>
              <w:rPr>
                <w:rFonts w:ascii="Cambria" w:hAnsi="Cambria" w:cs="Cambria"/>
                <w:b/>
                <w:spacing w:val="24"/>
                <w:sz w:val="18"/>
                <w:szCs w:val="18"/>
              </w:rPr>
              <w:t xml:space="preserve"> </w:t>
            </w:r>
            <w:proofErr w:type="spellStart"/>
            <w:r>
              <w:rPr>
                <w:rFonts w:ascii="Cambria" w:hAnsi="Cambria" w:cs="Cambria"/>
                <w:b/>
                <w:spacing w:val="-1"/>
                <w:sz w:val="18"/>
                <w:szCs w:val="18"/>
              </w:rPr>
              <w:t>Responsibilities</w:t>
            </w:r>
            <w:bookmarkEnd w:id="1115"/>
            <w:proofErr w:type="spellEnd"/>
          </w:p>
        </w:tc>
        <w:tc>
          <w:tcPr>
            <w:tcW w:w="1554" w:type="dxa"/>
            <w:shd w:val="clear" w:color="auto" w:fill="D9D9D9" w:themeFill="background1" w:themeFillShade="D9"/>
            <w:vAlign w:val="center"/>
          </w:tcPr>
          <w:p w14:paraId="50AC8627" w14:textId="77777777" w:rsidR="00C87F27" w:rsidRDefault="00296A70">
            <w:pPr>
              <w:pStyle w:val="TableParagraph"/>
              <w:snapToGrid w:val="0"/>
              <w:jc w:val="center"/>
              <w:rPr>
                <w:rFonts w:ascii="Cambria" w:eastAsia="Arial" w:hAnsi="Cambria" w:cs="Cambria"/>
                <w:sz w:val="18"/>
                <w:szCs w:val="18"/>
              </w:rPr>
            </w:pPr>
            <w:r>
              <w:rPr>
                <w:rFonts w:ascii="Cambria" w:hAnsi="Cambria" w:cs="Cambria"/>
                <w:b/>
                <w:spacing w:val="-1"/>
                <w:sz w:val="18"/>
                <w:szCs w:val="18"/>
              </w:rPr>
              <w:t>Cost</w:t>
            </w:r>
          </w:p>
        </w:tc>
      </w:tr>
      <w:tr w:rsidR="00C87F27" w14:paraId="1821FB0B" w14:textId="77777777" w:rsidTr="0020517F">
        <w:trPr>
          <w:trHeight w:val="20"/>
          <w:jc w:val="center"/>
        </w:trPr>
        <w:tc>
          <w:tcPr>
            <w:tcW w:w="14040" w:type="dxa"/>
            <w:gridSpan w:val="6"/>
            <w:shd w:val="clear" w:color="auto" w:fill="9BBB59" w:themeFill="accent3"/>
          </w:tcPr>
          <w:p w14:paraId="689E3346" w14:textId="77777777" w:rsidR="00C87F27" w:rsidRDefault="00296A70">
            <w:pPr>
              <w:snapToGrid w:val="0"/>
              <w:spacing w:after="0" w:line="240" w:lineRule="auto"/>
              <w:jc w:val="center"/>
              <w:rPr>
                <w:rFonts w:ascii="Cambria" w:eastAsia="Arial" w:hAnsi="Cambria" w:cs="Cambria"/>
                <w:b/>
                <w:bCs/>
                <w:sz w:val="18"/>
                <w:szCs w:val="18"/>
              </w:rPr>
            </w:pPr>
            <w:r>
              <w:rPr>
                <w:rFonts w:ascii="Cambria" w:hAnsi="Cambria" w:cs="Cambria"/>
                <w:b/>
                <w:spacing w:val="-1"/>
                <w:sz w:val="18"/>
                <w:szCs w:val="18"/>
              </w:rPr>
              <w:t xml:space="preserve">I. </w:t>
            </w:r>
            <w:proofErr w:type="spellStart"/>
            <w:r>
              <w:rPr>
                <w:rFonts w:ascii="Cambria" w:hAnsi="Cambria" w:cs="Cambria"/>
                <w:b/>
                <w:spacing w:val="-1"/>
                <w:sz w:val="18"/>
                <w:szCs w:val="18"/>
              </w:rPr>
              <w:t>Pre</w:t>
            </w:r>
            <w:proofErr w:type="spellEnd"/>
            <w:r>
              <w:rPr>
                <w:rFonts w:ascii="Cambria" w:hAnsi="Cambria" w:cs="Cambria"/>
                <w:b/>
                <w:spacing w:val="-1"/>
                <w:sz w:val="18"/>
                <w:szCs w:val="18"/>
              </w:rPr>
              <w:t xml:space="preserve">-Construction </w:t>
            </w:r>
            <w:proofErr w:type="spellStart"/>
            <w:r>
              <w:rPr>
                <w:rFonts w:ascii="Cambria" w:hAnsi="Cambria" w:cs="Cambria"/>
                <w:b/>
                <w:spacing w:val="-1"/>
                <w:sz w:val="18"/>
                <w:szCs w:val="18"/>
              </w:rPr>
              <w:t>Phase</w:t>
            </w:r>
            <w:proofErr w:type="spellEnd"/>
          </w:p>
        </w:tc>
      </w:tr>
      <w:tr w:rsidR="00C87F27" w:rsidRPr="00D44DF5" w14:paraId="432A3718" w14:textId="77777777" w:rsidTr="00285786">
        <w:trPr>
          <w:trHeight w:val="20"/>
          <w:jc w:val="center"/>
        </w:trPr>
        <w:tc>
          <w:tcPr>
            <w:tcW w:w="1718" w:type="dxa"/>
          </w:tcPr>
          <w:p w14:paraId="6AA89D13" w14:textId="77777777" w:rsidR="00C87F27" w:rsidRDefault="00296A70">
            <w:pPr>
              <w:snapToGrid w:val="0"/>
              <w:spacing w:after="0" w:line="240" w:lineRule="auto"/>
              <w:rPr>
                <w:rFonts w:ascii="Cambria" w:eastAsia="Arial" w:hAnsi="Cambria" w:cs="Cambria"/>
                <w:b/>
                <w:bCs/>
                <w:sz w:val="18"/>
                <w:szCs w:val="18"/>
              </w:rPr>
            </w:pPr>
            <w:r>
              <w:rPr>
                <w:rFonts w:ascii="Cambria" w:hAnsi="Cambria"/>
                <w:b/>
                <w:spacing w:val="-1"/>
                <w:sz w:val="18"/>
                <w:szCs w:val="18"/>
              </w:rPr>
              <w:t xml:space="preserve">Land </w:t>
            </w:r>
            <w:proofErr w:type="spellStart"/>
            <w:r>
              <w:rPr>
                <w:rFonts w:ascii="Cambria" w:hAnsi="Cambria"/>
                <w:b/>
                <w:spacing w:val="-1"/>
                <w:sz w:val="18"/>
                <w:szCs w:val="18"/>
              </w:rPr>
              <w:t>acquisition</w:t>
            </w:r>
            <w:proofErr w:type="spellEnd"/>
          </w:p>
        </w:tc>
        <w:tc>
          <w:tcPr>
            <w:tcW w:w="1649" w:type="dxa"/>
          </w:tcPr>
          <w:p w14:paraId="619ED810" w14:textId="77777777" w:rsidR="00C87F27" w:rsidRDefault="00296A70">
            <w:pPr>
              <w:pStyle w:val="TableParagraph"/>
              <w:snapToGrid w:val="0"/>
              <w:rPr>
                <w:rFonts w:ascii="Cambria" w:hAnsi="Cambria" w:cs="Cambria"/>
                <w:spacing w:val="-1"/>
                <w:sz w:val="18"/>
                <w:szCs w:val="18"/>
              </w:rPr>
            </w:pPr>
            <w:proofErr w:type="spellStart"/>
            <w:r>
              <w:rPr>
                <w:rFonts w:ascii="Cambria" w:hAnsi="Cambria"/>
                <w:spacing w:val="-1"/>
                <w:sz w:val="18"/>
                <w:szCs w:val="18"/>
              </w:rPr>
              <w:t>Loss</w:t>
            </w:r>
            <w:proofErr w:type="spellEnd"/>
            <w:r>
              <w:rPr>
                <w:rFonts w:ascii="Cambria" w:hAnsi="Cambria"/>
                <w:spacing w:val="-1"/>
                <w:sz w:val="18"/>
                <w:szCs w:val="18"/>
              </w:rPr>
              <w:t xml:space="preserve"> </w:t>
            </w:r>
            <w:proofErr w:type="spellStart"/>
            <w:r>
              <w:rPr>
                <w:rFonts w:ascii="Cambria" w:hAnsi="Cambria"/>
                <w:spacing w:val="-1"/>
                <w:sz w:val="18"/>
                <w:szCs w:val="18"/>
              </w:rPr>
              <w:t>of</w:t>
            </w:r>
            <w:proofErr w:type="spellEnd"/>
            <w:r>
              <w:rPr>
                <w:rFonts w:ascii="Cambria" w:hAnsi="Cambria"/>
                <w:spacing w:val="-1"/>
                <w:sz w:val="18"/>
                <w:szCs w:val="18"/>
              </w:rPr>
              <w:t xml:space="preserve"> </w:t>
            </w:r>
            <w:proofErr w:type="spellStart"/>
            <w:r>
              <w:rPr>
                <w:rFonts w:ascii="Cambria" w:hAnsi="Cambria"/>
                <w:spacing w:val="-1"/>
                <w:sz w:val="18"/>
                <w:szCs w:val="18"/>
              </w:rPr>
              <w:t>agricultural</w:t>
            </w:r>
            <w:proofErr w:type="spellEnd"/>
            <w:r>
              <w:rPr>
                <w:rFonts w:ascii="Cambria" w:hAnsi="Cambria"/>
                <w:spacing w:val="-1"/>
                <w:sz w:val="18"/>
                <w:szCs w:val="18"/>
              </w:rPr>
              <w:t xml:space="preserve"> </w:t>
            </w:r>
            <w:proofErr w:type="spellStart"/>
            <w:r>
              <w:rPr>
                <w:rFonts w:ascii="Cambria" w:hAnsi="Cambria"/>
                <w:spacing w:val="-1"/>
                <w:sz w:val="18"/>
                <w:szCs w:val="18"/>
              </w:rPr>
              <w:t>land</w:t>
            </w:r>
            <w:proofErr w:type="spellEnd"/>
          </w:p>
        </w:tc>
        <w:tc>
          <w:tcPr>
            <w:tcW w:w="1800" w:type="dxa"/>
          </w:tcPr>
          <w:p w14:paraId="25D3C8D0" w14:textId="77777777" w:rsidR="00C87F27" w:rsidRDefault="00296A70">
            <w:pPr>
              <w:pStyle w:val="TableParagraph"/>
              <w:snapToGrid w:val="0"/>
              <w:rPr>
                <w:rFonts w:ascii="Cambria" w:hAnsi="Cambria" w:cs="Cambria"/>
                <w:spacing w:val="-1"/>
                <w:sz w:val="18"/>
                <w:szCs w:val="18"/>
              </w:rPr>
            </w:pPr>
            <w:proofErr w:type="spellStart"/>
            <w:r>
              <w:rPr>
                <w:rFonts w:ascii="Cambria" w:hAnsi="Cambria"/>
                <w:spacing w:val="-1"/>
                <w:sz w:val="18"/>
                <w:szCs w:val="18"/>
              </w:rPr>
              <w:t>Significant</w:t>
            </w:r>
            <w:proofErr w:type="spellEnd"/>
            <w:r>
              <w:rPr>
                <w:rFonts w:ascii="Cambria" w:hAnsi="Cambria"/>
                <w:spacing w:val="-1"/>
                <w:sz w:val="18"/>
                <w:szCs w:val="18"/>
              </w:rPr>
              <w:t xml:space="preserve"> </w:t>
            </w:r>
            <w:proofErr w:type="spellStart"/>
            <w:r>
              <w:rPr>
                <w:rFonts w:ascii="Cambria" w:hAnsi="Cambria"/>
                <w:spacing w:val="-1"/>
                <w:sz w:val="18"/>
                <w:szCs w:val="18"/>
              </w:rPr>
              <w:t>and</w:t>
            </w:r>
            <w:proofErr w:type="spellEnd"/>
            <w:r>
              <w:rPr>
                <w:rFonts w:ascii="Cambria" w:hAnsi="Cambria"/>
                <w:spacing w:val="-1"/>
                <w:sz w:val="18"/>
                <w:szCs w:val="18"/>
              </w:rPr>
              <w:t xml:space="preserve"> </w:t>
            </w:r>
            <w:proofErr w:type="spellStart"/>
            <w:r>
              <w:rPr>
                <w:rFonts w:ascii="Cambria" w:hAnsi="Cambria"/>
                <w:spacing w:val="-1"/>
                <w:sz w:val="18"/>
                <w:szCs w:val="18"/>
              </w:rPr>
              <w:t>long-term</w:t>
            </w:r>
            <w:proofErr w:type="spellEnd"/>
          </w:p>
        </w:tc>
        <w:tc>
          <w:tcPr>
            <w:tcW w:w="5427" w:type="dxa"/>
          </w:tcPr>
          <w:p w14:paraId="48CB95B9" w14:textId="77777777" w:rsidR="00C87F27" w:rsidRDefault="00296A70">
            <w:pPr>
              <w:pStyle w:val="aff9"/>
              <w:widowControl w:val="0"/>
              <w:numPr>
                <w:ilvl w:val="0"/>
                <w:numId w:val="32"/>
              </w:numPr>
              <w:snapToGrid w:val="0"/>
              <w:spacing w:after="0" w:line="240" w:lineRule="auto"/>
              <w:ind w:left="205" w:hanging="141"/>
              <w:rPr>
                <w:rFonts w:ascii="Cambria" w:hAnsi="Cambria"/>
                <w:spacing w:val="-1"/>
                <w:sz w:val="18"/>
                <w:szCs w:val="18"/>
              </w:rPr>
            </w:pPr>
            <w:proofErr w:type="spellStart"/>
            <w:r>
              <w:rPr>
                <w:rFonts w:ascii="Cambria" w:hAnsi="Cambria"/>
                <w:spacing w:val="-1"/>
                <w:sz w:val="18"/>
                <w:szCs w:val="18"/>
              </w:rPr>
              <w:t>Not</w:t>
            </w:r>
            <w:proofErr w:type="spellEnd"/>
            <w:r>
              <w:rPr>
                <w:rFonts w:ascii="Cambria" w:hAnsi="Cambria"/>
                <w:spacing w:val="-1"/>
                <w:sz w:val="18"/>
                <w:szCs w:val="18"/>
              </w:rPr>
              <w:t xml:space="preserve"> </w:t>
            </w:r>
            <w:proofErr w:type="spellStart"/>
            <w:r>
              <w:rPr>
                <w:rFonts w:ascii="Cambria" w:hAnsi="Cambria"/>
                <w:spacing w:val="-1"/>
                <w:sz w:val="18"/>
                <w:szCs w:val="18"/>
              </w:rPr>
              <w:t>required</w:t>
            </w:r>
            <w:proofErr w:type="spellEnd"/>
          </w:p>
          <w:p w14:paraId="453BC2F5" w14:textId="77777777" w:rsidR="00C87F27" w:rsidRDefault="00296A70">
            <w:pPr>
              <w:pStyle w:val="aff9"/>
              <w:widowControl w:val="0"/>
              <w:numPr>
                <w:ilvl w:val="0"/>
                <w:numId w:val="32"/>
              </w:numPr>
              <w:snapToGrid w:val="0"/>
              <w:spacing w:after="0" w:line="240" w:lineRule="auto"/>
              <w:ind w:left="205" w:hanging="141"/>
              <w:rPr>
                <w:rFonts w:ascii="Cambria" w:hAnsi="Cambria"/>
                <w:spacing w:val="-1"/>
                <w:sz w:val="18"/>
                <w:szCs w:val="18"/>
                <w:lang w:val="en-US"/>
              </w:rPr>
            </w:pPr>
            <w:r>
              <w:rPr>
                <w:rFonts w:ascii="Cambria" w:hAnsi="Cambria"/>
                <w:spacing w:val="-1"/>
                <w:sz w:val="18"/>
                <w:szCs w:val="18"/>
                <w:lang w:val="en-US"/>
              </w:rPr>
              <w:t>The landlord returns it without IR exposure.</w:t>
            </w:r>
          </w:p>
          <w:p w14:paraId="20B3084C" w14:textId="77777777" w:rsidR="00C87F27" w:rsidRDefault="00296A70">
            <w:pPr>
              <w:pStyle w:val="aff9"/>
              <w:widowControl w:val="0"/>
              <w:numPr>
                <w:ilvl w:val="0"/>
                <w:numId w:val="32"/>
              </w:numPr>
              <w:snapToGrid w:val="0"/>
              <w:spacing w:after="0" w:line="240" w:lineRule="auto"/>
              <w:ind w:left="205" w:hanging="141"/>
              <w:rPr>
                <w:rFonts w:ascii="Cambria" w:hAnsi="Cambria"/>
                <w:spacing w:val="-1"/>
                <w:sz w:val="18"/>
                <w:szCs w:val="18"/>
                <w:lang w:val="en-US"/>
              </w:rPr>
            </w:pPr>
            <w:r>
              <w:rPr>
                <w:rFonts w:ascii="Cambria" w:hAnsi="Cambria"/>
                <w:spacing w:val="-1"/>
                <w:sz w:val="18"/>
                <w:szCs w:val="18"/>
                <w:lang w:val="en-US"/>
              </w:rPr>
              <w:t>Lack of measures to mitigate the forced withdrawal of land.</w:t>
            </w:r>
          </w:p>
          <w:p w14:paraId="0F52168A" w14:textId="77777777" w:rsidR="00C87F27" w:rsidRDefault="00296A70">
            <w:pPr>
              <w:pStyle w:val="aff9"/>
              <w:widowControl w:val="0"/>
              <w:numPr>
                <w:ilvl w:val="0"/>
                <w:numId w:val="32"/>
              </w:numPr>
              <w:snapToGrid w:val="0"/>
              <w:spacing w:after="0" w:line="240" w:lineRule="auto"/>
              <w:ind w:left="205" w:hanging="141"/>
              <w:rPr>
                <w:rFonts w:ascii="Cambria" w:hAnsi="Cambria"/>
                <w:spacing w:val="-1"/>
                <w:sz w:val="18"/>
                <w:szCs w:val="18"/>
                <w:lang w:val="en-US"/>
              </w:rPr>
            </w:pPr>
            <w:r>
              <w:rPr>
                <w:rFonts w:ascii="Cambria" w:hAnsi="Cambria"/>
                <w:spacing w:val="-1"/>
                <w:sz w:val="18"/>
                <w:szCs w:val="18"/>
                <w:lang w:val="en-US"/>
              </w:rPr>
              <w:t>Necessary land for construction allocated from the reserve lands of the district.</w:t>
            </w:r>
          </w:p>
          <w:p w14:paraId="5B37782F" w14:textId="77777777" w:rsidR="00C87F27" w:rsidRDefault="00296A70">
            <w:pPr>
              <w:pStyle w:val="aff9"/>
              <w:widowControl w:val="0"/>
              <w:numPr>
                <w:ilvl w:val="0"/>
                <w:numId w:val="32"/>
              </w:numPr>
              <w:snapToGrid w:val="0"/>
              <w:spacing w:after="0" w:line="240" w:lineRule="auto"/>
              <w:ind w:left="205" w:hanging="141"/>
              <w:rPr>
                <w:rFonts w:ascii="Cambria" w:hAnsi="Cambria"/>
                <w:spacing w:val="-1"/>
                <w:sz w:val="18"/>
                <w:szCs w:val="18"/>
                <w:lang w:val="en-US"/>
              </w:rPr>
            </w:pPr>
            <w:r>
              <w:rPr>
                <w:rFonts w:ascii="Cambria" w:hAnsi="Cambria"/>
                <w:spacing w:val="-1"/>
                <w:sz w:val="18"/>
                <w:szCs w:val="18"/>
                <w:lang w:val="en-US"/>
              </w:rPr>
              <w:t>There is no possibility of any impact in terms of loss of income and livelihood.</w:t>
            </w:r>
          </w:p>
          <w:p w14:paraId="7A0A8AEC" w14:textId="77777777" w:rsidR="00C87F27" w:rsidRDefault="00296A70">
            <w:pPr>
              <w:pStyle w:val="aff9"/>
              <w:widowControl w:val="0"/>
              <w:numPr>
                <w:ilvl w:val="0"/>
                <w:numId w:val="32"/>
              </w:numPr>
              <w:snapToGrid w:val="0"/>
              <w:spacing w:after="0" w:line="240" w:lineRule="auto"/>
              <w:ind w:left="205" w:hanging="141"/>
              <w:rPr>
                <w:rFonts w:ascii="Cambria" w:hAnsi="Cambria"/>
                <w:spacing w:val="-1"/>
                <w:sz w:val="18"/>
                <w:szCs w:val="18"/>
                <w:lang w:val="en-US"/>
              </w:rPr>
            </w:pPr>
            <w:r>
              <w:rPr>
                <w:rFonts w:ascii="Cambria" w:hAnsi="Cambria"/>
                <w:spacing w:val="-1"/>
                <w:sz w:val="18"/>
                <w:szCs w:val="18"/>
                <w:lang w:val="en-US"/>
              </w:rPr>
              <w:t>There were no complaints or complaints about the project activity.</w:t>
            </w:r>
          </w:p>
          <w:p w14:paraId="01807680" w14:textId="77777777" w:rsidR="00C87F27" w:rsidRDefault="00296A70">
            <w:pPr>
              <w:pStyle w:val="aff9"/>
              <w:widowControl w:val="0"/>
              <w:numPr>
                <w:ilvl w:val="0"/>
                <w:numId w:val="32"/>
              </w:numPr>
              <w:snapToGrid w:val="0"/>
              <w:spacing w:after="0" w:line="240" w:lineRule="auto"/>
              <w:ind w:left="205" w:hanging="141"/>
              <w:rPr>
                <w:rFonts w:ascii="Cambria" w:hAnsi="Cambria" w:cs="Cambria"/>
                <w:spacing w:val="-1"/>
                <w:sz w:val="18"/>
                <w:szCs w:val="18"/>
                <w:lang w:val="en-US"/>
              </w:rPr>
            </w:pPr>
            <w:r>
              <w:rPr>
                <w:rFonts w:ascii="Cambria" w:hAnsi="Cambria"/>
                <w:spacing w:val="-1"/>
                <w:sz w:val="18"/>
                <w:szCs w:val="18"/>
                <w:lang w:val="en-US"/>
              </w:rPr>
              <w:t>Ensure a clear delineation and fencing of the landfill territory.</w:t>
            </w:r>
          </w:p>
        </w:tc>
        <w:tc>
          <w:tcPr>
            <w:tcW w:w="1892" w:type="dxa"/>
          </w:tcPr>
          <w:p w14:paraId="384EBC3B" w14:textId="77777777" w:rsidR="00C87F27" w:rsidRDefault="00296A70">
            <w:pPr>
              <w:pStyle w:val="TableParagraph"/>
              <w:snapToGrid w:val="0"/>
              <w:rPr>
                <w:rFonts w:ascii="Cambria" w:hAnsi="Cambria" w:cs="Cambria"/>
                <w:spacing w:val="-1"/>
                <w:sz w:val="18"/>
                <w:szCs w:val="18"/>
                <w:lang w:val="en-US"/>
              </w:rPr>
            </w:pPr>
            <w:r>
              <w:rPr>
                <w:rFonts w:ascii="Cambria" w:hAnsi="Cambria"/>
                <w:spacing w:val="-1"/>
                <w:sz w:val="18"/>
                <w:szCs w:val="18"/>
                <w:lang w:val="en-US"/>
              </w:rPr>
              <w:t>PIU for Implementation and Monitoring</w:t>
            </w:r>
          </w:p>
        </w:tc>
        <w:tc>
          <w:tcPr>
            <w:tcW w:w="1554" w:type="dxa"/>
          </w:tcPr>
          <w:p w14:paraId="3F97F1F6" w14:textId="77777777" w:rsidR="00C87F27" w:rsidRDefault="00296A70">
            <w:pPr>
              <w:pStyle w:val="TableParagraph"/>
              <w:snapToGrid w:val="0"/>
              <w:rPr>
                <w:rFonts w:ascii="Cambria" w:hAnsi="Cambria" w:cs="Cambria"/>
                <w:spacing w:val="-1"/>
                <w:sz w:val="18"/>
                <w:szCs w:val="18"/>
                <w:lang w:val="en-US"/>
              </w:rPr>
            </w:pPr>
            <w:r>
              <w:rPr>
                <w:rFonts w:ascii="Cambria" w:hAnsi="Cambria"/>
                <w:spacing w:val="-1"/>
                <w:sz w:val="18"/>
                <w:szCs w:val="18"/>
                <w:lang w:val="en-US"/>
              </w:rPr>
              <w:t>Included in the cost of the project</w:t>
            </w:r>
          </w:p>
        </w:tc>
      </w:tr>
      <w:tr w:rsidR="00C87F27" w14:paraId="4F184B23" w14:textId="77777777" w:rsidTr="00285786">
        <w:trPr>
          <w:trHeight w:val="20"/>
          <w:jc w:val="center"/>
        </w:trPr>
        <w:tc>
          <w:tcPr>
            <w:tcW w:w="1718" w:type="dxa"/>
          </w:tcPr>
          <w:p w14:paraId="45906D8F" w14:textId="77777777" w:rsidR="00C87F27" w:rsidRDefault="00296A70">
            <w:pPr>
              <w:snapToGrid w:val="0"/>
              <w:spacing w:after="0" w:line="240" w:lineRule="auto"/>
              <w:rPr>
                <w:rFonts w:ascii="Cambria" w:hAnsi="Cambria" w:cs="Cambria"/>
                <w:b/>
                <w:spacing w:val="-1"/>
                <w:sz w:val="18"/>
                <w:szCs w:val="18"/>
                <w:lang w:val="en-US"/>
              </w:rPr>
            </w:pPr>
            <w:r>
              <w:rPr>
                <w:rFonts w:ascii="Cambria" w:hAnsi="Cambria"/>
                <w:b/>
                <w:spacing w:val="-1"/>
                <w:sz w:val="18"/>
                <w:szCs w:val="18"/>
                <w:lang w:val="en-US"/>
              </w:rPr>
              <w:t>Environmental and social monitoring and assessment</w:t>
            </w:r>
          </w:p>
        </w:tc>
        <w:tc>
          <w:tcPr>
            <w:tcW w:w="1649" w:type="dxa"/>
          </w:tcPr>
          <w:p w14:paraId="50C7D89F" w14:textId="77777777" w:rsidR="00C87F27" w:rsidRDefault="00296A70">
            <w:pPr>
              <w:pStyle w:val="TableParagraph"/>
              <w:snapToGrid w:val="0"/>
              <w:rPr>
                <w:rFonts w:ascii="Cambria" w:hAnsi="Cambria" w:cs="Cambria"/>
                <w:spacing w:val="-1"/>
                <w:sz w:val="18"/>
                <w:szCs w:val="18"/>
              </w:rPr>
            </w:pPr>
            <w:proofErr w:type="spellStart"/>
            <w:r>
              <w:rPr>
                <w:rFonts w:ascii="Cambria" w:hAnsi="Cambria"/>
                <w:spacing w:val="-1"/>
                <w:sz w:val="18"/>
                <w:szCs w:val="18"/>
              </w:rPr>
              <w:t>Organizational</w:t>
            </w:r>
            <w:proofErr w:type="spellEnd"/>
            <w:r>
              <w:rPr>
                <w:rFonts w:ascii="Cambria" w:hAnsi="Cambria"/>
                <w:spacing w:val="-1"/>
                <w:sz w:val="18"/>
                <w:szCs w:val="18"/>
              </w:rPr>
              <w:t xml:space="preserve"> </w:t>
            </w:r>
            <w:proofErr w:type="spellStart"/>
            <w:r>
              <w:rPr>
                <w:rFonts w:ascii="Cambria" w:hAnsi="Cambria"/>
                <w:spacing w:val="-1"/>
                <w:sz w:val="18"/>
                <w:szCs w:val="18"/>
              </w:rPr>
              <w:t>capacity</w:t>
            </w:r>
            <w:proofErr w:type="spellEnd"/>
            <w:r>
              <w:rPr>
                <w:rFonts w:ascii="Cambria" w:hAnsi="Cambria"/>
                <w:spacing w:val="-1"/>
                <w:sz w:val="18"/>
                <w:szCs w:val="18"/>
              </w:rPr>
              <w:t xml:space="preserve"> </w:t>
            </w:r>
            <w:proofErr w:type="spellStart"/>
            <w:r>
              <w:rPr>
                <w:rFonts w:ascii="Cambria" w:hAnsi="Cambria"/>
                <w:spacing w:val="-1"/>
                <w:sz w:val="18"/>
                <w:szCs w:val="18"/>
              </w:rPr>
              <w:t>and</w:t>
            </w:r>
            <w:proofErr w:type="spellEnd"/>
            <w:r>
              <w:rPr>
                <w:rFonts w:ascii="Cambria" w:hAnsi="Cambria"/>
                <w:spacing w:val="-1"/>
                <w:sz w:val="18"/>
                <w:szCs w:val="18"/>
              </w:rPr>
              <w:t xml:space="preserve"> </w:t>
            </w:r>
            <w:proofErr w:type="spellStart"/>
            <w:r>
              <w:rPr>
                <w:rFonts w:ascii="Cambria" w:hAnsi="Cambria"/>
                <w:spacing w:val="-1"/>
                <w:sz w:val="18"/>
                <w:szCs w:val="18"/>
              </w:rPr>
              <w:t>commitment</w:t>
            </w:r>
            <w:proofErr w:type="spellEnd"/>
          </w:p>
        </w:tc>
        <w:tc>
          <w:tcPr>
            <w:tcW w:w="1800" w:type="dxa"/>
          </w:tcPr>
          <w:p w14:paraId="1DCE2527" w14:textId="77777777" w:rsidR="00C87F27" w:rsidRDefault="00296A70">
            <w:pPr>
              <w:pStyle w:val="TableParagraph"/>
              <w:snapToGrid w:val="0"/>
              <w:rPr>
                <w:rFonts w:ascii="Cambria" w:hAnsi="Cambria" w:cs="Cambria"/>
                <w:spacing w:val="-1"/>
                <w:sz w:val="18"/>
                <w:szCs w:val="18"/>
              </w:rPr>
            </w:pPr>
            <w:proofErr w:type="spellStart"/>
            <w:r>
              <w:rPr>
                <w:rFonts w:ascii="Cambria" w:hAnsi="Cambria"/>
                <w:spacing w:val="-1"/>
                <w:sz w:val="18"/>
                <w:szCs w:val="18"/>
              </w:rPr>
              <w:t>Temporary</w:t>
            </w:r>
            <w:proofErr w:type="spellEnd"/>
            <w:r>
              <w:rPr>
                <w:rFonts w:ascii="Cambria" w:hAnsi="Cambria"/>
                <w:spacing w:val="-1"/>
                <w:sz w:val="18"/>
                <w:szCs w:val="18"/>
              </w:rPr>
              <w:t xml:space="preserve"> </w:t>
            </w:r>
            <w:proofErr w:type="spellStart"/>
            <w:r>
              <w:rPr>
                <w:rFonts w:ascii="Cambria" w:hAnsi="Cambria"/>
                <w:spacing w:val="-1"/>
                <w:sz w:val="18"/>
                <w:szCs w:val="18"/>
              </w:rPr>
              <w:t>and</w:t>
            </w:r>
            <w:proofErr w:type="spellEnd"/>
            <w:r>
              <w:rPr>
                <w:rFonts w:ascii="Cambria" w:hAnsi="Cambria"/>
                <w:spacing w:val="-1"/>
                <w:sz w:val="18"/>
                <w:szCs w:val="18"/>
              </w:rPr>
              <w:t xml:space="preserve"> </w:t>
            </w:r>
            <w:proofErr w:type="spellStart"/>
            <w:r>
              <w:rPr>
                <w:rFonts w:ascii="Cambria" w:hAnsi="Cambria"/>
                <w:spacing w:val="-1"/>
                <w:sz w:val="18"/>
                <w:szCs w:val="18"/>
              </w:rPr>
              <w:t>short-term</w:t>
            </w:r>
            <w:proofErr w:type="spellEnd"/>
          </w:p>
        </w:tc>
        <w:tc>
          <w:tcPr>
            <w:tcW w:w="5427" w:type="dxa"/>
          </w:tcPr>
          <w:p w14:paraId="08741766" w14:textId="77777777" w:rsidR="00C87F27" w:rsidRDefault="00296A70">
            <w:pPr>
              <w:pStyle w:val="aff9"/>
              <w:widowControl w:val="0"/>
              <w:numPr>
                <w:ilvl w:val="0"/>
                <w:numId w:val="32"/>
              </w:numPr>
              <w:snapToGrid w:val="0"/>
              <w:spacing w:after="0" w:line="240" w:lineRule="auto"/>
              <w:ind w:left="205" w:hanging="141"/>
              <w:rPr>
                <w:rFonts w:ascii="Cambria" w:hAnsi="Cambria" w:cs="Cambria"/>
                <w:spacing w:val="-1"/>
                <w:sz w:val="18"/>
                <w:szCs w:val="18"/>
              </w:rPr>
            </w:pPr>
            <w:r>
              <w:rPr>
                <w:rFonts w:ascii="Cambria" w:hAnsi="Cambria"/>
                <w:spacing w:val="-1"/>
                <w:sz w:val="18"/>
                <w:szCs w:val="18"/>
                <w:lang w:val="en-US"/>
              </w:rPr>
              <w:t xml:space="preserve">Create and maintain an Environmental, Social, Occupational Safety and Industrial Safety (ESHS) Management System. </w:t>
            </w:r>
            <w:proofErr w:type="spellStart"/>
            <w:r>
              <w:rPr>
                <w:rFonts w:ascii="Cambria" w:hAnsi="Cambria"/>
                <w:spacing w:val="-1"/>
                <w:sz w:val="18"/>
                <w:szCs w:val="18"/>
              </w:rPr>
              <w:t>Hire</w:t>
            </w:r>
            <w:proofErr w:type="spellEnd"/>
            <w:r>
              <w:rPr>
                <w:rFonts w:ascii="Cambria" w:hAnsi="Cambria"/>
                <w:spacing w:val="-1"/>
                <w:sz w:val="18"/>
                <w:szCs w:val="18"/>
              </w:rPr>
              <w:t xml:space="preserve"> EHS </w:t>
            </w:r>
            <w:proofErr w:type="spellStart"/>
            <w:r>
              <w:rPr>
                <w:rFonts w:ascii="Cambria" w:hAnsi="Cambria"/>
                <w:spacing w:val="-1"/>
                <w:sz w:val="18"/>
                <w:szCs w:val="18"/>
              </w:rPr>
              <w:t>management</w:t>
            </w:r>
            <w:proofErr w:type="spellEnd"/>
            <w:r>
              <w:rPr>
                <w:rFonts w:ascii="Cambria" w:hAnsi="Cambria"/>
                <w:spacing w:val="-1"/>
                <w:sz w:val="18"/>
                <w:szCs w:val="18"/>
              </w:rPr>
              <w:t xml:space="preserve"> </w:t>
            </w:r>
            <w:proofErr w:type="spellStart"/>
            <w:r>
              <w:rPr>
                <w:rFonts w:ascii="Cambria" w:hAnsi="Cambria"/>
                <w:spacing w:val="-1"/>
                <w:sz w:val="18"/>
                <w:szCs w:val="18"/>
              </w:rPr>
              <w:t>staff</w:t>
            </w:r>
            <w:proofErr w:type="spellEnd"/>
            <w:r>
              <w:rPr>
                <w:rFonts w:ascii="Cambria" w:hAnsi="Cambria"/>
                <w:spacing w:val="-1"/>
                <w:sz w:val="18"/>
                <w:szCs w:val="18"/>
              </w:rPr>
              <w:t xml:space="preserve"> </w:t>
            </w:r>
            <w:proofErr w:type="spellStart"/>
            <w:r>
              <w:rPr>
                <w:rFonts w:ascii="Cambria" w:hAnsi="Cambria"/>
                <w:spacing w:val="-1"/>
                <w:sz w:val="18"/>
                <w:szCs w:val="18"/>
              </w:rPr>
              <w:t>in</w:t>
            </w:r>
            <w:proofErr w:type="spellEnd"/>
            <w:r>
              <w:rPr>
                <w:rFonts w:ascii="Cambria" w:hAnsi="Cambria"/>
                <w:spacing w:val="-1"/>
                <w:sz w:val="18"/>
                <w:szCs w:val="18"/>
              </w:rPr>
              <w:t xml:space="preserve"> </w:t>
            </w:r>
            <w:proofErr w:type="spellStart"/>
            <w:r>
              <w:rPr>
                <w:rFonts w:ascii="Cambria" w:hAnsi="Cambria"/>
                <w:spacing w:val="-1"/>
                <w:sz w:val="18"/>
                <w:szCs w:val="18"/>
              </w:rPr>
              <w:t>the</w:t>
            </w:r>
            <w:proofErr w:type="spellEnd"/>
            <w:r>
              <w:rPr>
                <w:rFonts w:ascii="Cambria" w:hAnsi="Cambria"/>
                <w:spacing w:val="-1"/>
                <w:sz w:val="18"/>
                <w:szCs w:val="18"/>
              </w:rPr>
              <w:t xml:space="preserve"> Company.</w:t>
            </w:r>
          </w:p>
        </w:tc>
        <w:tc>
          <w:tcPr>
            <w:tcW w:w="1892" w:type="dxa"/>
          </w:tcPr>
          <w:p w14:paraId="68B24971" w14:textId="77777777" w:rsidR="00C87F27" w:rsidRDefault="00296A70">
            <w:pPr>
              <w:pStyle w:val="TableParagraph"/>
              <w:snapToGrid w:val="0"/>
              <w:rPr>
                <w:rFonts w:ascii="Cambria" w:hAnsi="Cambria" w:cs="Cambria"/>
                <w:spacing w:val="-1"/>
                <w:sz w:val="18"/>
                <w:szCs w:val="18"/>
              </w:rPr>
            </w:pPr>
            <w:r>
              <w:rPr>
                <w:rFonts w:ascii="Cambria" w:hAnsi="Cambria" w:cs="Cambria"/>
                <w:spacing w:val="-1"/>
                <w:sz w:val="18"/>
                <w:szCs w:val="18"/>
              </w:rPr>
              <w:t>CUCD</w:t>
            </w:r>
          </w:p>
          <w:p w14:paraId="1AB86665" w14:textId="77777777" w:rsidR="00C87F27" w:rsidRDefault="00C87F27">
            <w:pPr>
              <w:pStyle w:val="TableParagraph"/>
              <w:snapToGrid w:val="0"/>
              <w:rPr>
                <w:rFonts w:ascii="Cambria" w:hAnsi="Cambria" w:cs="Cambria"/>
                <w:spacing w:val="-1"/>
                <w:sz w:val="18"/>
                <w:szCs w:val="18"/>
              </w:rPr>
            </w:pPr>
          </w:p>
        </w:tc>
        <w:tc>
          <w:tcPr>
            <w:tcW w:w="1554" w:type="dxa"/>
          </w:tcPr>
          <w:p w14:paraId="2F3CEB36" w14:textId="77777777" w:rsidR="00C87F27" w:rsidRDefault="00296A70">
            <w:pPr>
              <w:pStyle w:val="TableParagraph"/>
              <w:snapToGrid w:val="0"/>
              <w:rPr>
                <w:rFonts w:ascii="Cambria" w:hAnsi="Cambria" w:cs="Cambria"/>
                <w:spacing w:val="-1"/>
                <w:sz w:val="18"/>
                <w:szCs w:val="18"/>
              </w:rPr>
            </w:pPr>
            <w:proofErr w:type="spellStart"/>
            <w:r>
              <w:rPr>
                <w:rFonts w:ascii="Cambria" w:hAnsi="Cambria"/>
                <w:spacing w:val="-1"/>
                <w:sz w:val="18"/>
                <w:szCs w:val="18"/>
              </w:rPr>
              <w:t>Own</w:t>
            </w:r>
            <w:proofErr w:type="spellEnd"/>
            <w:r>
              <w:rPr>
                <w:rFonts w:ascii="Cambria" w:hAnsi="Cambria"/>
                <w:spacing w:val="-1"/>
                <w:sz w:val="18"/>
                <w:szCs w:val="18"/>
              </w:rPr>
              <w:t xml:space="preserve"> </w:t>
            </w:r>
            <w:proofErr w:type="spellStart"/>
            <w:r>
              <w:rPr>
                <w:rFonts w:ascii="Cambria" w:hAnsi="Cambria"/>
                <w:spacing w:val="-1"/>
                <w:sz w:val="18"/>
                <w:szCs w:val="18"/>
              </w:rPr>
              <w:t>resources</w:t>
            </w:r>
            <w:proofErr w:type="spellEnd"/>
            <w:r>
              <w:rPr>
                <w:rFonts w:ascii="Cambria" w:hAnsi="Cambria"/>
                <w:spacing w:val="-1"/>
                <w:sz w:val="18"/>
                <w:szCs w:val="18"/>
              </w:rPr>
              <w:t xml:space="preserve">, </w:t>
            </w:r>
            <w:proofErr w:type="spellStart"/>
            <w:r>
              <w:rPr>
                <w:rFonts w:ascii="Cambria" w:hAnsi="Cambria"/>
                <w:spacing w:val="-1"/>
                <w:sz w:val="18"/>
                <w:szCs w:val="18"/>
              </w:rPr>
              <w:t>Consultant's</w:t>
            </w:r>
            <w:proofErr w:type="spellEnd"/>
            <w:r>
              <w:rPr>
                <w:rFonts w:ascii="Cambria" w:hAnsi="Cambria"/>
                <w:spacing w:val="-1"/>
                <w:sz w:val="18"/>
                <w:szCs w:val="18"/>
              </w:rPr>
              <w:t xml:space="preserve"> </w:t>
            </w:r>
            <w:proofErr w:type="spellStart"/>
            <w:r>
              <w:rPr>
                <w:rFonts w:ascii="Cambria" w:hAnsi="Cambria"/>
                <w:spacing w:val="-1"/>
                <w:sz w:val="18"/>
                <w:szCs w:val="18"/>
              </w:rPr>
              <w:t>Remuneration</w:t>
            </w:r>
            <w:proofErr w:type="spellEnd"/>
          </w:p>
        </w:tc>
      </w:tr>
      <w:tr w:rsidR="00C87F27" w14:paraId="22EDE02D" w14:textId="77777777" w:rsidTr="00285786">
        <w:trPr>
          <w:trHeight w:val="20"/>
          <w:jc w:val="center"/>
        </w:trPr>
        <w:tc>
          <w:tcPr>
            <w:tcW w:w="1718" w:type="dxa"/>
          </w:tcPr>
          <w:p w14:paraId="7207535B" w14:textId="77777777" w:rsidR="00C87F27" w:rsidRDefault="00296A70">
            <w:pPr>
              <w:pStyle w:val="TableParagraph"/>
              <w:snapToGrid w:val="0"/>
              <w:rPr>
                <w:rFonts w:ascii="Cambria" w:hAnsi="Cambria" w:cs="Cambria"/>
                <w:w w:val="95"/>
                <w:sz w:val="18"/>
                <w:szCs w:val="18"/>
              </w:rPr>
            </w:pPr>
            <w:proofErr w:type="spellStart"/>
            <w:r>
              <w:rPr>
                <w:rFonts w:ascii="Cambria" w:hAnsi="Cambria"/>
                <w:b/>
                <w:spacing w:val="-1"/>
                <w:sz w:val="18"/>
                <w:szCs w:val="18"/>
              </w:rPr>
              <w:t>Occupational</w:t>
            </w:r>
            <w:proofErr w:type="spellEnd"/>
            <w:r>
              <w:rPr>
                <w:rFonts w:ascii="Cambria" w:hAnsi="Cambria"/>
                <w:b/>
                <w:spacing w:val="-1"/>
                <w:sz w:val="18"/>
                <w:szCs w:val="18"/>
              </w:rPr>
              <w:t xml:space="preserve"> </w:t>
            </w:r>
            <w:proofErr w:type="spellStart"/>
            <w:r>
              <w:rPr>
                <w:rFonts w:ascii="Cambria" w:hAnsi="Cambria"/>
                <w:b/>
                <w:spacing w:val="-1"/>
                <w:sz w:val="18"/>
                <w:szCs w:val="18"/>
              </w:rPr>
              <w:t>health</w:t>
            </w:r>
            <w:proofErr w:type="spellEnd"/>
            <w:r>
              <w:rPr>
                <w:rFonts w:ascii="Cambria" w:hAnsi="Cambria"/>
                <w:b/>
                <w:spacing w:val="-1"/>
                <w:sz w:val="18"/>
                <w:szCs w:val="18"/>
              </w:rPr>
              <w:t xml:space="preserve"> </w:t>
            </w:r>
            <w:proofErr w:type="spellStart"/>
            <w:r>
              <w:rPr>
                <w:rFonts w:ascii="Cambria" w:hAnsi="Cambria"/>
                <w:b/>
                <w:spacing w:val="-1"/>
                <w:sz w:val="18"/>
                <w:szCs w:val="18"/>
              </w:rPr>
              <w:t>and</w:t>
            </w:r>
            <w:proofErr w:type="spellEnd"/>
            <w:r>
              <w:rPr>
                <w:rFonts w:ascii="Cambria" w:hAnsi="Cambria"/>
                <w:b/>
                <w:spacing w:val="-1"/>
                <w:sz w:val="18"/>
                <w:szCs w:val="18"/>
              </w:rPr>
              <w:t xml:space="preserve"> </w:t>
            </w:r>
            <w:proofErr w:type="spellStart"/>
            <w:r>
              <w:rPr>
                <w:rFonts w:ascii="Cambria" w:hAnsi="Cambria"/>
                <w:b/>
                <w:spacing w:val="-1"/>
                <w:sz w:val="18"/>
                <w:szCs w:val="18"/>
              </w:rPr>
              <w:t>safety</w:t>
            </w:r>
            <w:proofErr w:type="spellEnd"/>
          </w:p>
        </w:tc>
        <w:tc>
          <w:tcPr>
            <w:tcW w:w="1649" w:type="dxa"/>
          </w:tcPr>
          <w:p w14:paraId="1E15BB81" w14:textId="77777777" w:rsidR="00C87F27" w:rsidRDefault="00296A70">
            <w:pPr>
              <w:pStyle w:val="TableParagraph"/>
              <w:snapToGrid w:val="0"/>
              <w:rPr>
                <w:rFonts w:ascii="Cambria" w:hAnsi="Cambria" w:cs="Cambria"/>
                <w:spacing w:val="-1"/>
                <w:sz w:val="18"/>
                <w:szCs w:val="18"/>
              </w:rPr>
            </w:pPr>
            <w:proofErr w:type="spellStart"/>
            <w:r>
              <w:rPr>
                <w:rFonts w:ascii="Cambria" w:hAnsi="Cambria"/>
                <w:spacing w:val="-1"/>
                <w:sz w:val="18"/>
                <w:szCs w:val="18"/>
              </w:rPr>
              <w:t>Provision</w:t>
            </w:r>
            <w:proofErr w:type="spellEnd"/>
            <w:r>
              <w:rPr>
                <w:rFonts w:ascii="Cambria" w:hAnsi="Cambria"/>
                <w:spacing w:val="-1"/>
                <w:sz w:val="18"/>
                <w:szCs w:val="18"/>
              </w:rPr>
              <w:t xml:space="preserve"> </w:t>
            </w:r>
            <w:proofErr w:type="spellStart"/>
            <w:r>
              <w:rPr>
                <w:rFonts w:ascii="Cambria" w:hAnsi="Cambria"/>
                <w:spacing w:val="-1"/>
                <w:sz w:val="18"/>
                <w:szCs w:val="18"/>
              </w:rPr>
              <w:t>of</w:t>
            </w:r>
            <w:proofErr w:type="spellEnd"/>
            <w:r>
              <w:rPr>
                <w:rFonts w:ascii="Cambria" w:hAnsi="Cambria"/>
                <w:spacing w:val="-1"/>
                <w:sz w:val="18"/>
                <w:szCs w:val="18"/>
              </w:rPr>
              <w:t xml:space="preserve"> PPE</w:t>
            </w:r>
          </w:p>
        </w:tc>
        <w:tc>
          <w:tcPr>
            <w:tcW w:w="1800" w:type="dxa"/>
          </w:tcPr>
          <w:p w14:paraId="42C6F7A4" w14:textId="77777777" w:rsidR="00C87F27" w:rsidRDefault="00296A70">
            <w:pPr>
              <w:pStyle w:val="TableParagraph"/>
              <w:snapToGrid w:val="0"/>
              <w:rPr>
                <w:rFonts w:ascii="Cambria" w:hAnsi="Cambria" w:cs="Cambria"/>
                <w:spacing w:val="-1"/>
                <w:sz w:val="18"/>
                <w:szCs w:val="18"/>
              </w:rPr>
            </w:pPr>
            <w:proofErr w:type="spellStart"/>
            <w:r>
              <w:rPr>
                <w:rFonts w:ascii="Cambria" w:hAnsi="Cambria"/>
                <w:spacing w:val="-1"/>
                <w:sz w:val="18"/>
                <w:szCs w:val="18"/>
              </w:rPr>
              <w:t>Temporary</w:t>
            </w:r>
            <w:proofErr w:type="spellEnd"/>
            <w:r>
              <w:rPr>
                <w:rFonts w:ascii="Cambria" w:hAnsi="Cambria"/>
                <w:spacing w:val="-1"/>
                <w:sz w:val="18"/>
                <w:szCs w:val="18"/>
              </w:rPr>
              <w:t xml:space="preserve"> </w:t>
            </w:r>
            <w:proofErr w:type="spellStart"/>
            <w:r>
              <w:rPr>
                <w:rFonts w:ascii="Cambria" w:hAnsi="Cambria"/>
                <w:spacing w:val="-1"/>
                <w:sz w:val="18"/>
                <w:szCs w:val="18"/>
              </w:rPr>
              <w:t>and</w:t>
            </w:r>
            <w:proofErr w:type="spellEnd"/>
            <w:r>
              <w:rPr>
                <w:rFonts w:ascii="Cambria" w:hAnsi="Cambria"/>
                <w:spacing w:val="-1"/>
                <w:sz w:val="18"/>
                <w:szCs w:val="18"/>
              </w:rPr>
              <w:t xml:space="preserve"> </w:t>
            </w:r>
            <w:proofErr w:type="spellStart"/>
            <w:r>
              <w:rPr>
                <w:rFonts w:ascii="Cambria" w:hAnsi="Cambria"/>
                <w:spacing w:val="-1"/>
                <w:sz w:val="18"/>
                <w:szCs w:val="18"/>
              </w:rPr>
              <w:t>short-term</w:t>
            </w:r>
            <w:proofErr w:type="spellEnd"/>
          </w:p>
        </w:tc>
        <w:tc>
          <w:tcPr>
            <w:tcW w:w="5427" w:type="dxa"/>
          </w:tcPr>
          <w:p w14:paraId="661715C2" w14:textId="77777777" w:rsidR="00C87F27" w:rsidRDefault="00296A70">
            <w:pPr>
              <w:pStyle w:val="aff9"/>
              <w:widowControl w:val="0"/>
              <w:numPr>
                <w:ilvl w:val="0"/>
                <w:numId w:val="32"/>
              </w:numPr>
              <w:snapToGrid w:val="0"/>
              <w:spacing w:after="0" w:line="240" w:lineRule="auto"/>
              <w:ind w:left="205" w:hanging="141"/>
              <w:rPr>
                <w:rFonts w:ascii="Cambria" w:hAnsi="Cambria"/>
                <w:spacing w:val="-1"/>
                <w:sz w:val="18"/>
                <w:szCs w:val="18"/>
                <w:lang w:val="en-US"/>
              </w:rPr>
            </w:pPr>
            <w:r>
              <w:rPr>
                <w:rFonts w:ascii="Cambria" w:hAnsi="Cambria"/>
                <w:spacing w:val="-1"/>
                <w:sz w:val="18"/>
                <w:szCs w:val="18"/>
                <w:lang w:val="en-US"/>
              </w:rPr>
              <w:t>Conduct and update the workplace health and safety risk assessment prepared by an authorized consultant.</w:t>
            </w:r>
          </w:p>
          <w:p w14:paraId="1EAAA2BF" w14:textId="77777777" w:rsidR="00C87F27" w:rsidRDefault="00296A70">
            <w:pPr>
              <w:pStyle w:val="aff9"/>
              <w:widowControl w:val="0"/>
              <w:numPr>
                <w:ilvl w:val="0"/>
                <w:numId w:val="32"/>
              </w:numPr>
              <w:snapToGrid w:val="0"/>
              <w:spacing w:after="0" w:line="240" w:lineRule="auto"/>
              <w:ind w:left="205" w:hanging="141"/>
              <w:rPr>
                <w:rFonts w:ascii="Cambria" w:hAnsi="Cambria" w:cs="Cambria"/>
                <w:spacing w:val="-1"/>
                <w:sz w:val="18"/>
                <w:szCs w:val="18"/>
                <w:lang w:val="en-US"/>
              </w:rPr>
            </w:pPr>
            <w:r>
              <w:rPr>
                <w:rFonts w:ascii="Cambria" w:hAnsi="Cambria"/>
                <w:spacing w:val="-1"/>
                <w:sz w:val="18"/>
                <w:szCs w:val="18"/>
                <w:lang w:val="en-US"/>
              </w:rPr>
              <w:t>Provide PPE for the Company's personnel and include in the tender documentation a requirement for all contractors, including the household waste disposal company, to provide appropriate PPE in accordance with the assessment of occupational safety workplaces and local regulations.</w:t>
            </w:r>
          </w:p>
        </w:tc>
        <w:tc>
          <w:tcPr>
            <w:tcW w:w="1892" w:type="dxa"/>
          </w:tcPr>
          <w:p w14:paraId="1332491D" w14:textId="77777777" w:rsidR="00C87F27" w:rsidRDefault="00296A70">
            <w:pPr>
              <w:pStyle w:val="TableParagraph"/>
              <w:snapToGrid w:val="0"/>
              <w:rPr>
                <w:rFonts w:ascii="Cambria" w:hAnsi="Cambria" w:cs="Cambria"/>
                <w:spacing w:val="-1"/>
                <w:sz w:val="18"/>
                <w:szCs w:val="18"/>
              </w:rPr>
            </w:pPr>
            <w:r>
              <w:rPr>
                <w:rFonts w:ascii="Cambria" w:hAnsi="Cambria" w:cs="Cambria"/>
                <w:spacing w:val="-1"/>
                <w:sz w:val="18"/>
                <w:szCs w:val="18"/>
                <w:lang w:val="en-US"/>
              </w:rPr>
              <w:t>PIU</w:t>
            </w:r>
            <w:r>
              <w:rPr>
                <w:rFonts w:ascii="Cambria" w:hAnsi="Cambria" w:cs="Cambria"/>
                <w:spacing w:val="-1"/>
                <w:sz w:val="18"/>
                <w:szCs w:val="18"/>
              </w:rPr>
              <w:t>, CUCD</w:t>
            </w:r>
          </w:p>
        </w:tc>
        <w:tc>
          <w:tcPr>
            <w:tcW w:w="1554" w:type="dxa"/>
          </w:tcPr>
          <w:p w14:paraId="0B2B9B34" w14:textId="77777777" w:rsidR="00C87F27" w:rsidRDefault="00296A70">
            <w:pPr>
              <w:pStyle w:val="TableParagraph"/>
              <w:snapToGrid w:val="0"/>
              <w:rPr>
                <w:rFonts w:ascii="Cambria" w:hAnsi="Cambria" w:cs="Cambria"/>
                <w:spacing w:val="-1"/>
                <w:sz w:val="18"/>
                <w:szCs w:val="18"/>
              </w:rPr>
            </w:pPr>
            <w:proofErr w:type="spellStart"/>
            <w:r>
              <w:rPr>
                <w:rFonts w:ascii="Cambria" w:hAnsi="Cambria"/>
                <w:spacing w:val="-1"/>
                <w:sz w:val="18"/>
                <w:szCs w:val="18"/>
              </w:rPr>
              <w:t>Own</w:t>
            </w:r>
            <w:proofErr w:type="spellEnd"/>
            <w:r>
              <w:rPr>
                <w:rFonts w:ascii="Cambria" w:hAnsi="Cambria"/>
                <w:spacing w:val="-1"/>
                <w:sz w:val="18"/>
                <w:szCs w:val="18"/>
              </w:rPr>
              <w:t xml:space="preserve"> </w:t>
            </w:r>
            <w:proofErr w:type="spellStart"/>
            <w:r>
              <w:rPr>
                <w:rFonts w:ascii="Cambria" w:hAnsi="Cambria"/>
                <w:spacing w:val="-1"/>
                <w:sz w:val="18"/>
                <w:szCs w:val="18"/>
              </w:rPr>
              <w:t>resources</w:t>
            </w:r>
            <w:proofErr w:type="spellEnd"/>
            <w:r>
              <w:rPr>
                <w:rFonts w:ascii="Cambria" w:hAnsi="Cambria"/>
                <w:spacing w:val="-1"/>
                <w:sz w:val="18"/>
                <w:szCs w:val="18"/>
              </w:rPr>
              <w:t xml:space="preserve">, </w:t>
            </w:r>
            <w:proofErr w:type="spellStart"/>
            <w:r>
              <w:rPr>
                <w:rFonts w:ascii="Cambria" w:hAnsi="Cambria"/>
                <w:spacing w:val="-1"/>
                <w:sz w:val="18"/>
                <w:szCs w:val="18"/>
              </w:rPr>
              <w:t>Consultant's</w:t>
            </w:r>
            <w:proofErr w:type="spellEnd"/>
            <w:r>
              <w:rPr>
                <w:rFonts w:ascii="Cambria" w:hAnsi="Cambria"/>
                <w:spacing w:val="-1"/>
                <w:sz w:val="18"/>
                <w:szCs w:val="18"/>
              </w:rPr>
              <w:t xml:space="preserve"> </w:t>
            </w:r>
            <w:proofErr w:type="spellStart"/>
            <w:r>
              <w:rPr>
                <w:rFonts w:ascii="Cambria" w:hAnsi="Cambria"/>
                <w:spacing w:val="-1"/>
                <w:sz w:val="18"/>
                <w:szCs w:val="18"/>
              </w:rPr>
              <w:t>Remuneration</w:t>
            </w:r>
            <w:proofErr w:type="spellEnd"/>
          </w:p>
        </w:tc>
      </w:tr>
      <w:tr w:rsidR="00C87F27" w14:paraId="0155043D" w14:textId="77777777" w:rsidTr="0020517F">
        <w:trPr>
          <w:trHeight w:val="20"/>
          <w:jc w:val="center"/>
        </w:trPr>
        <w:tc>
          <w:tcPr>
            <w:tcW w:w="14040" w:type="dxa"/>
            <w:gridSpan w:val="6"/>
            <w:shd w:val="clear" w:color="auto" w:fill="9BBB59" w:themeFill="accent3"/>
          </w:tcPr>
          <w:p w14:paraId="1ABDE05D" w14:textId="77777777" w:rsidR="00C87F27" w:rsidRDefault="00296A70">
            <w:pPr>
              <w:tabs>
                <w:tab w:val="left" w:pos="1338"/>
              </w:tabs>
              <w:snapToGrid w:val="0"/>
              <w:spacing w:after="0" w:line="240" w:lineRule="auto"/>
              <w:jc w:val="center"/>
              <w:rPr>
                <w:rFonts w:ascii="Cambria" w:eastAsia="Arial" w:hAnsi="Cambria" w:cs="Cambria"/>
                <w:b/>
                <w:bCs/>
                <w:sz w:val="18"/>
                <w:szCs w:val="18"/>
              </w:rPr>
            </w:pPr>
            <w:r>
              <w:rPr>
                <w:rFonts w:ascii="Cambria" w:hAnsi="Cambria" w:cs="Cambria"/>
                <w:b/>
                <w:spacing w:val="-1"/>
                <w:sz w:val="18"/>
                <w:szCs w:val="18"/>
              </w:rPr>
              <w:t xml:space="preserve">II. Construction </w:t>
            </w:r>
            <w:proofErr w:type="spellStart"/>
            <w:r>
              <w:rPr>
                <w:rFonts w:ascii="Cambria" w:hAnsi="Cambria" w:cs="Cambria"/>
                <w:b/>
                <w:spacing w:val="-1"/>
                <w:sz w:val="18"/>
                <w:szCs w:val="18"/>
              </w:rPr>
              <w:t>Phase</w:t>
            </w:r>
            <w:proofErr w:type="spellEnd"/>
          </w:p>
        </w:tc>
      </w:tr>
      <w:tr w:rsidR="00C87F27" w:rsidRPr="00D44DF5" w14:paraId="3F8598F1" w14:textId="77777777" w:rsidTr="00285786">
        <w:trPr>
          <w:trHeight w:val="20"/>
          <w:jc w:val="center"/>
        </w:trPr>
        <w:tc>
          <w:tcPr>
            <w:tcW w:w="1718" w:type="dxa"/>
          </w:tcPr>
          <w:p w14:paraId="35905155" w14:textId="77777777" w:rsidR="00C87F27" w:rsidRDefault="00296A70">
            <w:pPr>
              <w:snapToGrid w:val="0"/>
              <w:spacing w:after="0" w:line="240" w:lineRule="auto"/>
              <w:rPr>
                <w:rFonts w:ascii="Cambria" w:eastAsia="Arial" w:hAnsi="Cambria" w:cs="Cambria"/>
                <w:sz w:val="18"/>
                <w:szCs w:val="18"/>
              </w:rPr>
            </w:pPr>
            <w:r>
              <w:rPr>
                <w:rFonts w:ascii="Cambria" w:hAnsi="Cambria"/>
                <w:b/>
                <w:spacing w:val="-1"/>
                <w:sz w:val="18"/>
                <w:szCs w:val="18"/>
              </w:rPr>
              <w:t xml:space="preserve">Land </w:t>
            </w:r>
            <w:proofErr w:type="spellStart"/>
            <w:r>
              <w:rPr>
                <w:rFonts w:ascii="Cambria" w:hAnsi="Cambria"/>
                <w:b/>
                <w:spacing w:val="-1"/>
                <w:sz w:val="18"/>
                <w:szCs w:val="18"/>
              </w:rPr>
              <w:t>clearing</w:t>
            </w:r>
            <w:proofErr w:type="spellEnd"/>
          </w:p>
        </w:tc>
        <w:tc>
          <w:tcPr>
            <w:tcW w:w="1649" w:type="dxa"/>
          </w:tcPr>
          <w:p w14:paraId="7C8CF40E" w14:textId="77777777" w:rsidR="00C87F27" w:rsidRDefault="00296A70">
            <w:pPr>
              <w:pStyle w:val="TableParagraph"/>
              <w:snapToGrid w:val="0"/>
              <w:rPr>
                <w:rFonts w:ascii="Cambria" w:hAnsi="Cambria" w:cs="Cambria"/>
                <w:spacing w:val="-1"/>
                <w:sz w:val="18"/>
                <w:szCs w:val="18"/>
              </w:rPr>
            </w:pPr>
            <w:proofErr w:type="spellStart"/>
            <w:r>
              <w:rPr>
                <w:rFonts w:ascii="Cambria" w:hAnsi="Cambria"/>
                <w:spacing w:val="-1"/>
                <w:sz w:val="18"/>
                <w:szCs w:val="18"/>
              </w:rPr>
              <w:t>Formation</w:t>
            </w:r>
            <w:proofErr w:type="spellEnd"/>
            <w:r>
              <w:rPr>
                <w:rFonts w:ascii="Cambria" w:hAnsi="Cambria"/>
                <w:spacing w:val="-1"/>
                <w:sz w:val="18"/>
                <w:szCs w:val="18"/>
              </w:rPr>
              <w:t xml:space="preserve"> </w:t>
            </w:r>
            <w:proofErr w:type="spellStart"/>
            <w:r>
              <w:rPr>
                <w:rFonts w:ascii="Cambria" w:hAnsi="Cambria"/>
                <w:spacing w:val="-1"/>
                <w:sz w:val="18"/>
                <w:szCs w:val="18"/>
              </w:rPr>
              <w:t>of</w:t>
            </w:r>
            <w:proofErr w:type="spellEnd"/>
            <w:r>
              <w:rPr>
                <w:rFonts w:ascii="Cambria" w:hAnsi="Cambria"/>
                <w:spacing w:val="-1"/>
                <w:sz w:val="18"/>
                <w:szCs w:val="18"/>
              </w:rPr>
              <w:t xml:space="preserve"> </w:t>
            </w:r>
            <w:proofErr w:type="spellStart"/>
            <w:r>
              <w:rPr>
                <w:rFonts w:ascii="Cambria" w:hAnsi="Cambria"/>
                <w:spacing w:val="-1"/>
                <w:sz w:val="18"/>
                <w:szCs w:val="18"/>
              </w:rPr>
              <w:t>flying</w:t>
            </w:r>
            <w:proofErr w:type="spellEnd"/>
            <w:r>
              <w:rPr>
                <w:rFonts w:ascii="Cambria" w:hAnsi="Cambria"/>
                <w:spacing w:val="-1"/>
                <w:sz w:val="18"/>
                <w:szCs w:val="18"/>
              </w:rPr>
              <w:t xml:space="preserve"> </w:t>
            </w:r>
            <w:proofErr w:type="spellStart"/>
            <w:r>
              <w:rPr>
                <w:rFonts w:ascii="Cambria" w:hAnsi="Cambria"/>
                <w:spacing w:val="-1"/>
                <w:sz w:val="18"/>
                <w:szCs w:val="18"/>
              </w:rPr>
              <w:t>dust</w:t>
            </w:r>
            <w:proofErr w:type="spellEnd"/>
          </w:p>
        </w:tc>
        <w:tc>
          <w:tcPr>
            <w:tcW w:w="1800" w:type="dxa"/>
          </w:tcPr>
          <w:p w14:paraId="467BC202" w14:textId="77777777" w:rsidR="00C87F27" w:rsidRDefault="00296A70">
            <w:pPr>
              <w:pStyle w:val="TableParagraph"/>
              <w:snapToGrid w:val="0"/>
              <w:rPr>
                <w:rFonts w:ascii="Cambria" w:hAnsi="Cambria" w:cs="Cambria"/>
                <w:spacing w:val="-1"/>
                <w:sz w:val="18"/>
                <w:szCs w:val="18"/>
              </w:rPr>
            </w:pPr>
            <w:r>
              <w:rPr>
                <w:rFonts w:ascii="Cambria" w:hAnsi="Cambria"/>
                <w:spacing w:val="-1"/>
                <w:sz w:val="18"/>
                <w:szCs w:val="18"/>
              </w:rPr>
              <w:t>Образование летучей пыли</w:t>
            </w:r>
          </w:p>
        </w:tc>
        <w:tc>
          <w:tcPr>
            <w:tcW w:w="5427" w:type="dxa"/>
          </w:tcPr>
          <w:p w14:paraId="14CEA98F" w14:textId="77777777" w:rsidR="00C87F27" w:rsidRDefault="00296A70">
            <w:pPr>
              <w:pStyle w:val="aff9"/>
              <w:widowControl w:val="0"/>
              <w:numPr>
                <w:ilvl w:val="0"/>
                <w:numId w:val="32"/>
              </w:numPr>
              <w:snapToGrid w:val="0"/>
              <w:spacing w:after="0" w:line="240" w:lineRule="auto"/>
              <w:ind w:left="205" w:hanging="141"/>
              <w:rPr>
                <w:rFonts w:ascii="Cambria" w:hAnsi="Cambria"/>
                <w:spacing w:val="-1"/>
                <w:sz w:val="18"/>
                <w:szCs w:val="18"/>
                <w:lang w:val="en-US"/>
              </w:rPr>
            </w:pPr>
            <w:r>
              <w:rPr>
                <w:rFonts w:ascii="Cambria" w:hAnsi="Cambria"/>
                <w:spacing w:val="-1"/>
                <w:sz w:val="18"/>
                <w:szCs w:val="18"/>
                <w:lang w:val="en-US"/>
              </w:rPr>
              <w:t>Open only one area for development on a phased basis, as planned.</w:t>
            </w:r>
          </w:p>
          <w:p w14:paraId="574B9CD4" w14:textId="77777777" w:rsidR="00C87F27" w:rsidRDefault="00296A70">
            <w:pPr>
              <w:pStyle w:val="aff9"/>
              <w:widowControl w:val="0"/>
              <w:numPr>
                <w:ilvl w:val="0"/>
                <w:numId w:val="32"/>
              </w:numPr>
              <w:snapToGrid w:val="0"/>
              <w:spacing w:after="0" w:line="240" w:lineRule="auto"/>
              <w:ind w:left="205" w:hanging="141"/>
              <w:rPr>
                <w:rFonts w:ascii="Cambria" w:hAnsi="Cambria"/>
                <w:spacing w:val="-1"/>
                <w:sz w:val="18"/>
                <w:szCs w:val="18"/>
                <w:lang w:val="en-US"/>
              </w:rPr>
            </w:pPr>
            <w:r>
              <w:rPr>
                <w:rFonts w:ascii="Cambria" w:hAnsi="Cambria"/>
                <w:spacing w:val="-1"/>
                <w:sz w:val="18"/>
                <w:szCs w:val="18"/>
                <w:lang w:val="en-US"/>
              </w:rPr>
              <w:t>Minimize the movement of vehicles inside the construction site</w:t>
            </w:r>
          </w:p>
          <w:p w14:paraId="0ACC4E9B" w14:textId="77777777" w:rsidR="00C87F27" w:rsidRDefault="00296A70">
            <w:pPr>
              <w:pStyle w:val="aff9"/>
              <w:widowControl w:val="0"/>
              <w:numPr>
                <w:ilvl w:val="0"/>
                <w:numId w:val="32"/>
              </w:numPr>
              <w:snapToGrid w:val="0"/>
              <w:spacing w:after="0" w:line="240" w:lineRule="auto"/>
              <w:ind w:left="205" w:hanging="141"/>
              <w:rPr>
                <w:rFonts w:ascii="Cambria" w:hAnsi="Cambria"/>
                <w:spacing w:val="-1"/>
                <w:sz w:val="18"/>
                <w:szCs w:val="18"/>
                <w:lang w:val="en-US"/>
              </w:rPr>
            </w:pPr>
            <w:r>
              <w:rPr>
                <w:rFonts w:ascii="Cambria" w:hAnsi="Cambria"/>
                <w:spacing w:val="-1"/>
                <w:sz w:val="18"/>
                <w:szCs w:val="18"/>
                <w:lang w:val="en-US"/>
              </w:rPr>
              <w:t>Cover the exposed areas with a tarpaulin or similar materials / apply materials to stabilize the slope.</w:t>
            </w:r>
          </w:p>
          <w:p w14:paraId="5AF03EC3" w14:textId="77777777" w:rsidR="00C87F27" w:rsidRDefault="00296A70">
            <w:pPr>
              <w:pStyle w:val="aff9"/>
              <w:widowControl w:val="0"/>
              <w:numPr>
                <w:ilvl w:val="0"/>
                <w:numId w:val="32"/>
              </w:numPr>
              <w:snapToGrid w:val="0"/>
              <w:spacing w:after="0" w:line="240" w:lineRule="auto"/>
              <w:ind w:left="205" w:hanging="141"/>
              <w:rPr>
                <w:rFonts w:ascii="Cambria" w:hAnsi="Cambria" w:cs="Cambria"/>
                <w:spacing w:val="-1"/>
                <w:sz w:val="18"/>
                <w:szCs w:val="18"/>
                <w:lang w:val="en-US"/>
              </w:rPr>
            </w:pPr>
            <w:r>
              <w:rPr>
                <w:rFonts w:ascii="Cambria" w:hAnsi="Cambria"/>
                <w:spacing w:val="-1"/>
                <w:sz w:val="18"/>
                <w:szCs w:val="18"/>
                <w:lang w:val="en-US"/>
              </w:rPr>
              <w:t>Install buffer zones and fences</w:t>
            </w:r>
          </w:p>
        </w:tc>
        <w:tc>
          <w:tcPr>
            <w:tcW w:w="1892" w:type="dxa"/>
          </w:tcPr>
          <w:p w14:paraId="4DA4B05B" w14:textId="002414D3" w:rsidR="00C87F27" w:rsidRDefault="00296A70">
            <w:pPr>
              <w:pStyle w:val="TableParagraph"/>
              <w:snapToGrid w:val="0"/>
              <w:rPr>
                <w:rFonts w:ascii="Cambria" w:hAnsi="Cambria" w:cs="Cambria"/>
                <w:spacing w:val="-1"/>
                <w:sz w:val="18"/>
                <w:szCs w:val="18"/>
                <w:lang w:val="en-US"/>
              </w:rPr>
            </w:pPr>
            <w:r>
              <w:rPr>
                <w:rFonts w:ascii="Cambria" w:hAnsi="Cambria"/>
                <w:spacing w:val="-1"/>
                <w:sz w:val="18"/>
                <w:szCs w:val="18"/>
                <w:lang w:val="en-US"/>
              </w:rPr>
              <w:t>Contractor/CUCD for compliance monitoring and reporting to IA/</w:t>
            </w:r>
            <w:r w:rsidR="00B9447D">
              <w:rPr>
                <w:rFonts w:ascii="Cambria" w:hAnsi="Cambria"/>
                <w:spacing w:val="-1"/>
                <w:sz w:val="18"/>
                <w:szCs w:val="18"/>
                <w:lang w:val="en-US"/>
              </w:rPr>
              <w:t>NCECC</w:t>
            </w:r>
            <w:r>
              <w:rPr>
                <w:rFonts w:ascii="Cambria" w:hAnsi="Cambria"/>
                <w:spacing w:val="-1"/>
                <w:sz w:val="18"/>
                <w:szCs w:val="18"/>
                <w:lang w:val="en-US"/>
              </w:rPr>
              <w:t xml:space="preserve"> (Ministry)</w:t>
            </w:r>
          </w:p>
        </w:tc>
        <w:tc>
          <w:tcPr>
            <w:tcW w:w="1554" w:type="dxa"/>
          </w:tcPr>
          <w:p w14:paraId="420E7404" w14:textId="77777777" w:rsidR="00C87F27" w:rsidRDefault="00296A70">
            <w:pPr>
              <w:pStyle w:val="TableParagraph"/>
              <w:snapToGrid w:val="0"/>
              <w:rPr>
                <w:rFonts w:ascii="Cambria" w:hAnsi="Cambria" w:cs="Cambria"/>
                <w:spacing w:val="-1"/>
                <w:sz w:val="18"/>
                <w:szCs w:val="18"/>
                <w:lang w:val="en-US"/>
              </w:rPr>
            </w:pPr>
            <w:r>
              <w:rPr>
                <w:rFonts w:ascii="Cambria" w:hAnsi="Cambria"/>
                <w:spacing w:val="-1"/>
                <w:sz w:val="18"/>
                <w:szCs w:val="18"/>
                <w:lang w:val="en-US"/>
              </w:rPr>
              <w:t>Include such a measure in the Contractor's TOR</w:t>
            </w:r>
          </w:p>
        </w:tc>
      </w:tr>
      <w:tr w:rsidR="00C87F27" w:rsidRPr="00D44DF5" w14:paraId="16582334" w14:textId="77777777" w:rsidTr="00285786">
        <w:trPr>
          <w:trHeight w:val="20"/>
          <w:jc w:val="center"/>
        </w:trPr>
        <w:tc>
          <w:tcPr>
            <w:tcW w:w="1718" w:type="dxa"/>
          </w:tcPr>
          <w:p w14:paraId="03492714" w14:textId="77777777" w:rsidR="00C87F27" w:rsidRDefault="00C87F27">
            <w:pPr>
              <w:snapToGrid w:val="0"/>
              <w:spacing w:after="0" w:line="240" w:lineRule="auto"/>
              <w:rPr>
                <w:rFonts w:ascii="Cambria" w:hAnsi="Cambria" w:cs="Cambria"/>
                <w:sz w:val="18"/>
                <w:szCs w:val="18"/>
                <w:lang w:val="en-US"/>
              </w:rPr>
            </w:pPr>
          </w:p>
        </w:tc>
        <w:tc>
          <w:tcPr>
            <w:tcW w:w="1649" w:type="dxa"/>
          </w:tcPr>
          <w:p w14:paraId="286CCF5B" w14:textId="77777777" w:rsidR="00C87F27" w:rsidRDefault="00296A70">
            <w:pPr>
              <w:pStyle w:val="TableParagraph"/>
              <w:snapToGrid w:val="0"/>
              <w:rPr>
                <w:rFonts w:ascii="Cambria" w:hAnsi="Cambria" w:cs="Cambria"/>
                <w:spacing w:val="-1"/>
                <w:sz w:val="18"/>
                <w:szCs w:val="18"/>
              </w:rPr>
            </w:pPr>
            <w:proofErr w:type="spellStart"/>
            <w:r>
              <w:rPr>
                <w:rFonts w:ascii="Cambria" w:hAnsi="Cambria"/>
                <w:spacing w:val="-1"/>
                <w:sz w:val="18"/>
                <w:szCs w:val="18"/>
              </w:rPr>
              <w:t>Noise</w:t>
            </w:r>
            <w:proofErr w:type="spellEnd"/>
            <w:r>
              <w:rPr>
                <w:rFonts w:ascii="Cambria" w:hAnsi="Cambria"/>
                <w:spacing w:val="-1"/>
                <w:sz w:val="18"/>
                <w:szCs w:val="18"/>
              </w:rPr>
              <w:t xml:space="preserve"> </w:t>
            </w:r>
            <w:proofErr w:type="spellStart"/>
            <w:r>
              <w:rPr>
                <w:rFonts w:ascii="Cambria" w:hAnsi="Cambria"/>
                <w:spacing w:val="-1"/>
                <w:sz w:val="18"/>
                <w:szCs w:val="18"/>
              </w:rPr>
              <w:t>generation</w:t>
            </w:r>
            <w:proofErr w:type="spellEnd"/>
          </w:p>
        </w:tc>
        <w:tc>
          <w:tcPr>
            <w:tcW w:w="1800" w:type="dxa"/>
          </w:tcPr>
          <w:p w14:paraId="715BAC87" w14:textId="77777777" w:rsidR="00C87F27" w:rsidRDefault="00296A70">
            <w:pPr>
              <w:pStyle w:val="TableParagraph"/>
              <w:snapToGrid w:val="0"/>
              <w:rPr>
                <w:rFonts w:ascii="Cambria" w:hAnsi="Cambria" w:cs="Cambria"/>
                <w:spacing w:val="-1"/>
                <w:sz w:val="18"/>
                <w:szCs w:val="18"/>
              </w:rPr>
            </w:pPr>
            <w:proofErr w:type="spellStart"/>
            <w:r>
              <w:rPr>
                <w:rFonts w:ascii="Cambria" w:hAnsi="Cambria"/>
                <w:spacing w:val="-1"/>
                <w:sz w:val="18"/>
                <w:szCs w:val="18"/>
              </w:rPr>
              <w:t>Temporary</w:t>
            </w:r>
            <w:proofErr w:type="spellEnd"/>
            <w:r>
              <w:rPr>
                <w:rFonts w:ascii="Cambria" w:hAnsi="Cambria"/>
                <w:spacing w:val="-1"/>
                <w:sz w:val="18"/>
                <w:szCs w:val="18"/>
              </w:rPr>
              <w:t xml:space="preserve"> </w:t>
            </w:r>
            <w:proofErr w:type="spellStart"/>
            <w:r>
              <w:rPr>
                <w:rFonts w:ascii="Cambria" w:hAnsi="Cambria"/>
                <w:spacing w:val="-1"/>
                <w:sz w:val="18"/>
                <w:szCs w:val="18"/>
              </w:rPr>
              <w:t>and</w:t>
            </w:r>
            <w:proofErr w:type="spellEnd"/>
            <w:r>
              <w:rPr>
                <w:rFonts w:ascii="Cambria" w:hAnsi="Cambria"/>
                <w:spacing w:val="-1"/>
                <w:sz w:val="18"/>
                <w:szCs w:val="18"/>
              </w:rPr>
              <w:t xml:space="preserve"> </w:t>
            </w:r>
            <w:proofErr w:type="spellStart"/>
            <w:r>
              <w:rPr>
                <w:rFonts w:ascii="Cambria" w:hAnsi="Cambria"/>
                <w:spacing w:val="-1"/>
                <w:sz w:val="18"/>
                <w:szCs w:val="18"/>
              </w:rPr>
              <w:t>short-term</w:t>
            </w:r>
            <w:proofErr w:type="spellEnd"/>
          </w:p>
        </w:tc>
        <w:tc>
          <w:tcPr>
            <w:tcW w:w="5427" w:type="dxa"/>
          </w:tcPr>
          <w:p w14:paraId="64F6990C" w14:textId="77777777" w:rsidR="00C87F27" w:rsidRDefault="00296A70">
            <w:pPr>
              <w:pStyle w:val="aff9"/>
              <w:widowControl w:val="0"/>
              <w:numPr>
                <w:ilvl w:val="0"/>
                <w:numId w:val="32"/>
              </w:numPr>
              <w:snapToGrid w:val="0"/>
              <w:spacing w:after="0" w:line="240" w:lineRule="auto"/>
              <w:ind w:left="205" w:hanging="141"/>
              <w:rPr>
                <w:rFonts w:ascii="Cambria" w:hAnsi="Cambria"/>
                <w:spacing w:val="-1"/>
                <w:sz w:val="18"/>
                <w:szCs w:val="18"/>
                <w:lang w:val="en-US"/>
              </w:rPr>
            </w:pPr>
            <w:r>
              <w:rPr>
                <w:rFonts w:ascii="Cambria" w:hAnsi="Cambria"/>
                <w:spacing w:val="-1"/>
                <w:sz w:val="18"/>
                <w:szCs w:val="18"/>
                <w:lang w:val="en-US"/>
              </w:rPr>
              <w:t>Notify affected communities in advance of expected inconveniences.</w:t>
            </w:r>
          </w:p>
          <w:p w14:paraId="635A51AD" w14:textId="77777777" w:rsidR="00C87F27" w:rsidRDefault="00296A70">
            <w:pPr>
              <w:pStyle w:val="aff9"/>
              <w:widowControl w:val="0"/>
              <w:numPr>
                <w:ilvl w:val="0"/>
                <w:numId w:val="32"/>
              </w:numPr>
              <w:snapToGrid w:val="0"/>
              <w:spacing w:after="0" w:line="240" w:lineRule="auto"/>
              <w:ind w:left="205" w:hanging="141"/>
              <w:rPr>
                <w:rFonts w:ascii="Cambria" w:hAnsi="Cambria"/>
                <w:spacing w:val="-1"/>
                <w:sz w:val="18"/>
                <w:szCs w:val="18"/>
                <w:lang w:val="en-US"/>
              </w:rPr>
            </w:pPr>
            <w:r>
              <w:rPr>
                <w:rFonts w:ascii="Cambria" w:hAnsi="Cambria"/>
                <w:spacing w:val="-1"/>
                <w:sz w:val="18"/>
                <w:szCs w:val="18"/>
                <w:lang w:val="en-US"/>
              </w:rPr>
              <w:t>If possible, reduce the routing of project traffic through community areas.</w:t>
            </w:r>
          </w:p>
          <w:p w14:paraId="1AFC3E67" w14:textId="77777777" w:rsidR="00C87F27" w:rsidRDefault="00296A70">
            <w:pPr>
              <w:pStyle w:val="aff9"/>
              <w:widowControl w:val="0"/>
              <w:numPr>
                <w:ilvl w:val="0"/>
                <w:numId w:val="32"/>
              </w:numPr>
              <w:snapToGrid w:val="0"/>
              <w:spacing w:after="0" w:line="240" w:lineRule="auto"/>
              <w:ind w:left="205" w:hanging="141"/>
              <w:rPr>
                <w:rFonts w:ascii="Cambria" w:hAnsi="Cambria"/>
                <w:spacing w:val="-1"/>
                <w:sz w:val="18"/>
                <w:szCs w:val="18"/>
                <w:lang w:val="en-US"/>
              </w:rPr>
            </w:pPr>
            <w:r>
              <w:rPr>
                <w:rFonts w:ascii="Cambria" w:hAnsi="Cambria"/>
                <w:spacing w:val="-1"/>
                <w:sz w:val="18"/>
                <w:szCs w:val="18"/>
                <w:lang w:val="en-US"/>
              </w:rPr>
              <w:t>Installation of silencers and silencers on machinery and equipment</w:t>
            </w:r>
          </w:p>
          <w:p w14:paraId="59F2C61D" w14:textId="77777777" w:rsidR="00C87F27" w:rsidRDefault="00296A70">
            <w:pPr>
              <w:pStyle w:val="aff9"/>
              <w:widowControl w:val="0"/>
              <w:numPr>
                <w:ilvl w:val="0"/>
                <w:numId w:val="32"/>
              </w:numPr>
              <w:snapToGrid w:val="0"/>
              <w:spacing w:after="0" w:line="240" w:lineRule="auto"/>
              <w:ind w:left="205" w:hanging="141"/>
              <w:rPr>
                <w:rFonts w:ascii="Cambria" w:hAnsi="Cambria"/>
                <w:spacing w:val="-1"/>
                <w:sz w:val="18"/>
                <w:szCs w:val="18"/>
                <w:lang w:val="en-US"/>
              </w:rPr>
            </w:pPr>
            <w:r>
              <w:rPr>
                <w:rFonts w:ascii="Cambria" w:hAnsi="Cambria"/>
                <w:spacing w:val="-1"/>
                <w:sz w:val="18"/>
                <w:szCs w:val="18"/>
                <w:lang w:val="en-US"/>
              </w:rPr>
              <w:t>Avoid working during rest periods/at night.</w:t>
            </w:r>
          </w:p>
          <w:p w14:paraId="51A7386D" w14:textId="77777777" w:rsidR="00C87F27" w:rsidRDefault="00296A70">
            <w:pPr>
              <w:pStyle w:val="aff9"/>
              <w:widowControl w:val="0"/>
              <w:numPr>
                <w:ilvl w:val="0"/>
                <w:numId w:val="32"/>
              </w:numPr>
              <w:snapToGrid w:val="0"/>
              <w:spacing w:after="0" w:line="240" w:lineRule="auto"/>
              <w:ind w:left="205" w:hanging="141"/>
              <w:rPr>
                <w:rFonts w:ascii="Cambria" w:hAnsi="Cambria"/>
                <w:spacing w:val="-1"/>
                <w:sz w:val="18"/>
                <w:szCs w:val="18"/>
                <w:lang w:val="en-US"/>
              </w:rPr>
            </w:pPr>
            <w:r>
              <w:rPr>
                <w:rFonts w:ascii="Cambria" w:hAnsi="Cambria"/>
                <w:spacing w:val="-1"/>
                <w:sz w:val="18"/>
                <w:szCs w:val="18"/>
                <w:lang w:val="en-US"/>
              </w:rPr>
              <w:lastRenderedPageBreak/>
              <w:t>Regular maintenance of equipment</w:t>
            </w:r>
          </w:p>
          <w:p w14:paraId="172C8B09" w14:textId="77777777" w:rsidR="00C87F27" w:rsidRDefault="00296A70">
            <w:pPr>
              <w:pStyle w:val="aff9"/>
              <w:widowControl w:val="0"/>
              <w:numPr>
                <w:ilvl w:val="0"/>
                <w:numId w:val="32"/>
              </w:numPr>
              <w:snapToGrid w:val="0"/>
              <w:spacing w:after="0" w:line="240" w:lineRule="auto"/>
              <w:ind w:left="205" w:hanging="141"/>
              <w:rPr>
                <w:rFonts w:ascii="Cambria" w:hAnsi="Cambria"/>
                <w:spacing w:val="-1"/>
                <w:sz w:val="18"/>
                <w:szCs w:val="18"/>
                <w:lang w:val="en-US"/>
              </w:rPr>
            </w:pPr>
            <w:r>
              <w:rPr>
                <w:rFonts w:ascii="Cambria" w:hAnsi="Cambria"/>
                <w:spacing w:val="-1"/>
                <w:sz w:val="18"/>
                <w:szCs w:val="18"/>
                <w:lang w:val="en-US"/>
              </w:rPr>
              <w:t>Install fences around the work area as a barrier</w:t>
            </w:r>
          </w:p>
          <w:p w14:paraId="22DE9F27" w14:textId="77777777" w:rsidR="00C87F27" w:rsidRDefault="00296A70">
            <w:pPr>
              <w:pStyle w:val="aff9"/>
              <w:widowControl w:val="0"/>
              <w:numPr>
                <w:ilvl w:val="0"/>
                <w:numId w:val="32"/>
              </w:numPr>
              <w:snapToGrid w:val="0"/>
              <w:spacing w:after="0" w:line="240" w:lineRule="auto"/>
              <w:ind w:left="205" w:hanging="141"/>
              <w:rPr>
                <w:rFonts w:ascii="Cambria" w:hAnsi="Cambria" w:cs="Cambria"/>
                <w:spacing w:val="-1"/>
                <w:sz w:val="18"/>
                <w:szCs w:val="18"/>
                <w:lang w:val="en-US"/>
              </w:rPr>
            </w:pPr>
            <w:r>
              <w:rPr>
                <w:rFonts w:ascii="Cambria" w:hAnsi="Cambria"/>
                <w:spacing w:val="-1"/>
                <w:sz w:val="18"/>
                <w:szCs w:val="18"/>
                <w:lang w:val="en-US"/>
              </w:rPr>
              <w:t>Introduce minimum speed limits on the project territory</w:t>
            </w:r>
          </w:p>
        </w:tc>
        <w:tc>
          <w:tcPr>
            <w:tcW w:w="1892" w:type="dxa"/>
          </w:tcPr>
          <w:p w14:paraId="518C6E90" w14:textId="77777777" w:rsidR="00C87F27" w:rsidRDefault="00296A70">
            <w:pPr>
              <w:pStyle w:val="TableParagraph"/>
              <w:snapToGrid w:val="0"/>
              <w:rPr>
                <w:rFonts w:ascii="Cambria" w:hAnsi="Cambria"/>
                <w:spacing w:val="-1"/>
                <w:sz w:val="18"/>
                <w:szCs w:val="18"/>
                <w:lang w:val="en-US"/>
              </w:rPr>
            </w:pPr>
            <w:r>
              <w:rPr>
                <w:rFonts w:ascii="Cambria" w:hAnsi="Cambria"/>
                <w:spacing w:val="-1"/>
                <w:sz w:val="18"/>
                <w:szCs w:val="18"/>
                <w:lang w:val="en-US"/>
              </w:rPr>
              <w:lastRenderedPageBreak/>
              <w:t>Contractor/CUCD</w:t>
            </w:r>
          </w:p>
          <w:p w14:paraId="137A6A86" w14:textId="033FA3FE" w:rsidR="00C87F27" w:rsidRDefault="00296A70">
            <w:pPr>
              <w:pStyle w:val="TableParagraph"/>
              <w:snapToGrid w:val="0"/>
              <w:rPr>
                <w:rFonts w:ascii="Cambria" w:hAnsi="Cambria" w:cs="Cambria"/>
                <w:spacing w:val="-1"/>
                <w:sz w:val="18"/>
                <w:szCs w:val="18"/>
                <w:lang w:val="en-US"/>
              </w:rPr>
            </w:pPr>
            <w:r>
              <w:rPr>
                <w:rFonts w:ascii="Cambria" w:hAnsi="Cambria"/>
                <w:spacing w:val="-1"/>
                <w:sz w:val="18"/>
                <w:szCs w:val="18"/>
                <w:lang w:val="en-US"/>
              </w:rPr>
              <w:t xml:space="preserve">monitor compliance and report to IA/ </w:t>
            </w:r>
            <w:r w:rsidR="00B9447D">
              <w:rPr>
                <w:rFonts w:ascii="Cambria" w:hAnsi="Cambria"/>
                <w:spacing w:val="-1"/>
                <w:sz w:val="18"/>
                <w:szCs w:val="18"/>
                <w:lang w:val="en-US"/>
              </w:rPr>
              <w:t>NCECC</w:t>
            </w:r>
            <w:r>
              <w:rPr>
                <w:rFonts w:ascii="Cambria" w:hAnsi="Cambria"/>
                <w:spacing w:val="-1"/>
                <w:sz w:val="18"/>
                <w:szCs w:val="18"/>
                <w:lang w:val="en-US"/>
              </w:rPr>
              <w:t xml:space="preserve"> (Ministry)</w:t>
            </w:r>
          </w:p>
        </w:tc>
        <w:tc>
          <w:tcPr>
            <w:tcW w:w="1554" w:type="dxa"/>
          </w:tcPr>
          <w:p w14:paraId="5A5552D9" w14:textId="77777777" w:rsidR="00C87F27" w:rsidRDefault="00296A70">
            <w:pPr>
              <w:pStyle w:val="TableParagraph"/>
              <w:snapToGrid w:val="0"/>
              <w:rPr>
                <w:rFonts w:ascii="Cambria" w:hAnsi="Cambria" w:cs="Cambria"/>
                <w:spacing w:val="-1"/>
                <w:sz w:val="18"/>
                <w:szCs w:val="18"/>
                <w:lang w:val="en-US"/>
              </w:rPr>
            </w:pPr>
            <w:r>
              <w:rPr>
                <w:rFonts w:ascii="Cambria" w:hAnsi="Cambria"/>
                <w:spacing w:val="-1"/>
                <w:sz w:val="18"/>
                <w:szCs w:val="18"/>
                <w:lang w:val="en-US"/>
              </w:rPr>
              <w:t>Include such expenses in the Contractor's contract</w:t>
            </w:r>
          </w:p>
        </w:tc>
      </w:tr>
      <w:tr w:rsidR="00C87F27" w:rsidRPr="00D44DF5" w14:paraId="767FEAA8" w14:textId="77777777" w:rsidTr="00285786">
        <w:trPr>
          <w:trHeight w:val="20"/>
          <w:jc w:val="center"/>
        </w:trPr>
        <w:tc>
          <w:tcPr>
            <w:tcW w:w="1718" w:type="dxa"/>
          </w:tcPr>
          <w:p w14:paraId="4E4B4999" w14:textId="77777777" w:rsidR="00C87F27" w:rsidRDefault="00C87F27">
            <w:pPr>
              <w:snapToGrid w:val="0"/>
              <w:spacing w:after="0" w:line="240" w:lineRule="auto"/>
              <w:rPr>
                <w:rFonts w:ascii="Cambria" w:eastAsia="Arial" w:hAnsi="Cambria" w:cs="Cambria"/>
                <w:b/>
                <w:bCs/>
                <w:sz w:val="18"/>
                <w:szCs w:val="18"/>
                <w:lang w:val="en-US"/>
              </w:rPr>
            </w:pPr>
          </w:p>
        </w:tc>
        <w:tc>
          <w:tcPr>
            <w:tcW w:w="1649" w:type="dxa"/>
          </w:tcPr>
          <w:p w14:paraId="395345E7" w14:textId="77777777" w:rsidR="00C87F27" w:rsidRDefault="00296A70">
            <w:pPr>
              <w:pStyle w:val="TableParagraph"/>
              <w:snapToGrid w:val="0"/>
              <w:rPr>
                <w:rFonts w:ascii="Cambria" w:hAnsi="Cambria" w:cs="Cambria"/>
                <w:spacing w:val="-1"/>
                <w:sz w:val="18"/>
                <w:szCs w:val="18"/>
              </w:rPr>
            </w:pPr>
            <w:proofErr w:type="spellStart"/>
            <w:r>
              <w:rPr>
                <w:rFonts w:ascii="Cambria" w:hAnsi="Cambria"/>
                <w:spacing w:val="-1"/>
                <w:sz w:val="18"/>
                <w:szCs w:val="18"/>
              </w:rPr>
              <w:t>Soil</w:t>
            </w:r>
            <w:proofErr w:type="spellEnd"/>
            <w:r>
              <w:rPr>
                <w:rFonts w:ascii="Cambria" w:hAnsi="Cambria"/>
                <w:spacing w:val="-1"/>
                <w:sz w:val="18"/>
                <w:szCs w:val="18"/>
              </w:rPr>
              <w:t xml:space="preserve"> </w:t>
            </w:r>
            <w:proofErr w:type="spellStart"/>
            <w:r>
              <w:rPr>
                <w:rFonts w:ascii="Cambria" w:hAnsi="Cambria"/>
                <w:spacing w:val="-1"/>
                <w:sz w:val="18"/>
                <w:szCs w:val="18"/>
              </w:rPr>
              <w:t>erosion</w:t>
            </w:r>
            <w:proofErr w:type="spellEnd"/>
            <w:r>
              <w:rPr>
                <w:rFonts w:ascii="Cambria" w:hAnsi="Cambria"/>
                <w:spacing w:val="-1"/>
                <w:sz w:val="18"/>
                <w:szCs w:val="18"/>
              </w:rPr>
              <w:t xml:space="preserve"> </w:t>
            </w:r>
            <w:proofErr w:type="spellStart"/>
            <w:r>
              <w:rPr>
                <w:rFonts w:ascii="Cambria" w:hAnsi="Cambria"/>
                <w:spacing w:val="-1"/>
                <w:sz w:val="18"/>
                <w:szCs w:val="18"/>
              </w:rPr>
              <w:t>is</w:t>
            </w:r>
            <w:proofErr w:type="spellEnd"/>
            <w:r>
              <w:rPr>
                <w:rFonts w:ascii="Cambria" w:hAnsi="Cambria"/>
                <w:spacing w:val="-1"/>
                <w:sz w:val="18"/>
                <w:szCs w:val="18"/>
              </w:rPr>
              <w:t xml:space="preserve"> </w:t>
            </w:r>
            <w:proofErr w:type="spellStart"/>
            <w:r>
              <w:rPr>
                <w:rFonts w:ascii="Cambria" w:hAnsi="Cambria"/>
                <w:spacing w:val="-1"/>
                <w:sz w:val="18"/>
                <w:szCs w:val="18"/>
              </w:rPr>
              <w:t>possible</w:t>
            </w:r>
            <w:proofErr w:type="spellEnd"/>
          </w:p>
        </w:tc>
        <w:tc>
          <w:tcPr>
            <w:tcW w:w="1800" w:type="dxa"/>
          </w:tcPr>
          <w:p w14:paraId="4AAD8828" w14:textId="77777777" w:rsidR="00C87F27" w:rsidRDefault="00296A70">
            <w:pPr>
              <w:pStyle w:val="TableParagraph"/>
              <w:snapToGrid w:val="0"/>
              <w:rPr>
                <w:rFonts w:ascii="Cambria" w:hAnsi="Cambria" w:cs="Cambria"/>
                <w:spacing w:val="-1"/>
                <w:sz w:val="18"/>
                <w:szCs w:val="18"/>
              </w:rPr>
            </w:pPr>
            <w:proofErr w:type="spellStart"/>
            <w:r>
              <w:rPr>
                <w:rFonts w:ascii="Cambria" w:hAnsi="Cambria"/>
                <w:spacing w:val="-1"/>
                <w:sz w:val="18"/>
                <w:szCs w:val="18"/>
              </w:rPr>
              <w:t>Short-term</w:t>
            </w:r>
            <w:proofErr w:type="spellEnd"/>
            <w:r>
              <w:rPr>
                <w:rFonts w:ascii="Cambria" w:hAnsi="Cambria"/>
                <w:spacing w:val="-1"/>
                <w:sz w:val="18"/>
                <w:szCs w:val="18"/>
              </w:rPr>
              <w:t xml:space="preserve"> </w:t>
            </w:r>
            <w:proofErr w:type="spellStart"/>
            <w:r>
              <w:rPr>
                <w:rFonts w:ascii="Cambria" w:hAnsi="Cambria"/>
                <w:spacing w:val="-1"/>
                <w:sz w:val="18"/>
                <w:szCs w:val="18"/>
              </w:rPr>
              <w:t>and</w:t>
            </w:r>
            <w:proofErr w:type="spellEnd"/>
            <w:r>
              <w:rPr>
                <w:rFonts w:ascii="Cambria" w:hAnsi="Cambria"/>
                <w:spacing w:val="-1"/>
                <w:sz w:val="18"/>
                <w:szCs w:val="18"/>
              </w:rPr>
              <w:t xml:space="preserve"> </w:t>
            </w:r>
            <w:proofErr w:type="spellStart"/>
            <w:r>
              <w:rPr>
                <w:rFonts w:ascii="Cambria" w:hAnsi="Cambria"/>
                <w:spacing w:val="-1"/>
                <w:sz w:val="18"/>
                <w:szCs w:val="18"/>
              </w:rPr>
              <w:t>temporary</w:t>
            </w:r>
            <w:proofErr w:type="spellEnd"/>
          </w:p>
        </w:tc>
        <w:tc>
          <w:tcPr>
            <w:tcW w:w="5427" w:type="dxa"/>
          </w:tcPr>
          <w:p w14:paraId="7E4D4D2E" w14:textId="77777777" w:rsidR="00C87F27" w:rsidRDefault="00296A70">
            <w:pPr>
              <w:pStyle w:val="aff9"/>
              <w:widowControl w:val="0"/>
              <w:numPr>
                <w:ilvl w:val="0"/>
                <w:numId w:val="32"/>
              </w:numPr>
              <w:snapToGrid w:val="0"/>
              <w:spacing w:after="0" w:line="240" w:lineRule="auto"/>
              <w:ind w:left="205" w:hanging="141"/>
              <w:rPr>
                <w:rFonts w:ascii="Cambria" w:hAnsi="Cambria"/>
                <w:spacing w:val="-1"/>
                <w:sz w:val="18"/>
                <w:szCs w:val="18"/>
                <w:lang w:val="en-US"/>
              </w:rPr>
            </w:pPr>
            <w:r>
              <w:rPr>
                <w:rFonts w:ascii="Cambria" w:hAnsi="Cambria"/>
                <w:spacing w:val="-1"/>
                <w:sz w:val="18"/>
                <w:szCs w:val="18"/>
                <w:lang w:val="en-US"/>
              </w:rPr>
              <w:t>Include excavation and other similar work within the project boundaries.</w:t>
            </w:r>
          </w:p>
          <w:p w14:paraId="7696D811" w14:textId="77777777" w:rsidR="00C87F27" w:rsidRDefault="00296A70">
            <w:pPr>
              <w:pStyle w:val="aff9"/>
              <w:widowControl w:val="0"/>
              <w:numPr>
                <w:ilvl w:val="0"/>
                <w:numId w:val="32"/>
              </w:numPr>
              <w:snapToGrid w:val="0"/>
              <w:spacing w:after="0" w:line="240" w:lineRule="auto"/>
              <w:ind w:left="205" w:hanging="141"/>
              <w:rPr>
                <w:rFonts w:ascii="Cambria" w:hAnsi="Cambria"/>
                <w:spacing w:val="-1"/>
                <w:sz w:val="18"/>
                <w:szCs w:val="18"/>
                <w:lang w:val="en-US"/>
              </w:rPr>
            </w:pPr>
            <w:r>
              <w:rPr>
                <w:rFonts w:ascii="Cambria" w:hAnsi="Cambria"/>
                <w:spacing w:val="-1"/>
                <w:sz w:val="18"/>
                <w:szCs w:val="18"/>
                <w:lang w:val="en-US"/>
              </w:rPr>
              <w:t>Immediately stabilize the sites after completion of excavation and backfilling.</w:t>
            </w:r>
          </w:p>
          <w:p w14:paraId="13EBF5D8" w14:textId="77777777" w:rsidR="00C87F27" w:rsidRDefault="00296A70">
            <w:pPr>
              <w:pStyle w:val="aff9"/>
              <w:widowControl w:val="0"/>
              <w:numPr>
                <w:ilvl w:val="0"/>
                <w:numId w:val="32"/>
              </w:numPr>
              <w:snapToGrid w:val="0"/>
              <w:spacing w:after="0" w:line="240" w:lineRule="auto"/>
              <w:ind w:left="205" w:hanging="141"/>
              <w:rPr>
                <w:rFonts w:ascii="Cambria" w:hAnsi="Cambria"/>
                <w:spacing w:val="-1"/>
                <w:sz w:val="18"/>
                <w:szCs w:val="18"/>
                <w:lang w:val="en-US"/>
              </w:rPr>
            </w:pPr>
            <w:r>
              <w:rPr>
                <w:rFonts w:ascii="Cambria" w:hAnsi="Cambria"/>
                <w:spacing w:val="-1"/>
                <w:sz w:val="18"/>
                <w:szCs w:val="18"/>
                <w:lang w:val="en-US"/>
              </w:rPr>
              <w:t>Introduce vegetation cover in areas that will remain permanently open.</w:t>
            </w:r>
          </w:p>
          <w:p w14:paraId="5E432813" w14:textId="77777777" w:rsidR="00C87F27" w:rsidRDefault="00296A70">
            <w:pPr>
              <w:pStyle w:val="aff9"/>
              <w:widowControl w:val="0"/>
              <w:numPr>
                <w:ilvl w:val="0"/>
                <w:numId w:val="32"/>
              </w:numPr>
              <w:snapToGrid w:val="0"/>
              <w:spacing w:after="0" w:line="240" w:lineRule="auto"/>
              <w:ind w:left="205" w:hanging="141"/>
              <w:rPr>
                <w:rFonts w:ascii="Cambria" w:hAnsi="Cambria"/>
                <w:spacing w:val="-1"/>
                <w:sz w:val="18"/>
                <w:szCs w:val="18"/>
                <w:lang w:val="en-US"/>
              </w:rPr>
            </w:pPr>
            <w:r>
              <w:rPr>
                <w:rFonts w:ascii="Cambria" w:hAnsi="Cambria"/>
                <w:spacing w:val="-1"/>
                <w:sz w:val="18"/>
                <w:szCs w:val="18"/>
                <w:lang w:val="en-US"/>
              </w:rPr>
              <w:t>Cover with pebbles or gravel areas that should remain open for a long period of time.</w:t>
            </w:r>
          </w:p>
          <w:p w14:paraId="51653B1E" w14:textId="77777777" w:rsidR="00C87F27" w:rsidRDefault="00296A70">
            <w:pPr>
              <w:pStyle w:val="aff9"/>
              <w:widowControl w:val="0"/>
              <w:numPr>
                <w:ilvl w:val="0"/>
                <w:numId w:val="32"/>
              </w:numPr>
              <w:snapToGrid w:val="0"/>
              <w:spacing w:after="0" w:line="240" w:lineRule="auto"/>
              <w:ind w:left="205" w:hanging="141"/>
              <w:rPr>
                <w:rFonts w:ascii="Cambria" w:hAnsi="Cambria" w:cs="Cambria"/>
                <w:spacing w:val="-1"/>
                <w:sz w:val="18"/>
                <w:szCs w:val="18"/>
                <w:lang w:val="en-US"/>
              </w:rPr>
            </w:pPr>
            <w:r>
              <w:rPr>
                <w:rFonts w:ascii="Cambria" w:hAnsi="Cambria"/>
                <w:spacing w:val="-1"/>
                <w:sz w:val="18"/>
                <w:szCs w:val="18"/>
                <w:lang w:val="en-US"/>
              </w:rPr>
              <w:t>The values of peak ground acceleration (PGA) for the site should be determined and included in the project.</w:t>
            </w:r>
          </w:p>
        </w:tc>
        <w:tc>
          <w:tcPr>
            <w:tcW w:w="1892" w:type="dxa"/>
          </w:tcPr>
          <w:p w14:paraId="3399BC0D" w14:textId="77777777" w:rsidR="00C87F27" w:rsidRDefault="00296A70">
            <w:pPr>
              <w:pStyle w:val="TableParagraph"/>
              <w:snapToGrid w:val="0"/>
              <w:rPr>
                <w:rFonts w:ascii="Cambria" w:hAnsi="Cambria"/>
                <w:spacing w:val="-1"/>
                <w:sz w:val="18"/>
                <w:szCs w:val="18"/>
                <w:lang w:val="en-US"/>
              </w:rPr>
            </w:pPr>
            <w:r>
              <w:rPr>
                <w:rFonts w:ascii="Cambria" w:hAnsi="Cambria"/>
                <w:spacing w:val="-1"/>
                <w:sz w:val="18"/>
                <w:szCs w:val="18"/>
                <w:lang w:val="en-US"/>
              </w:rPr>
              <w:t>Contractor/CUCD</w:t>
            </w:r>
          </w:p>
          <w:p w14:paraId="2BD00382" w14:textId="3B8309BD" w:rsidR="00C87F27" w:rsidRDefault="00296A70">
            <w:pPr>
              <w:pStyle w:val="TableParagraph"/>
              <w:snapToGrid w:val="0"/>
              <w:rPr>
                <w:rFonts w:ascii="Cambria" w:hAnsi="Cambria" w:cs="Cambria"/>
                <w:spacing w:val="-1"/>
                <w:sz w:val="18"/>
                <w:szCs w:val="18"/>
                <w:lang w:val="en-US"/>
              </w:rPr>
            </w:pPr>
            <w:r>
              <w:rPr>
                <w:rFonts w:ascii="Cambria" w:hAnsi="Cambria"/>
                <w:spacing w:val="-1"/>
                <w:sz w:val="18"/>
                <w:szCs w:val="18"/>
                <w:lang w:val="en-US"/>
              </w:rPr>
              <w:t xml:space="preserve">monitor compliance and report to IA/ </w:t>
            </w:r>
            <w:r w:rsidR="00B9447D">
              <w:rPr>
                <w:rFonts w:ascii="Cambria" w:hAnsi="Cambria"/>
                <w:spacing w:val="-1"/>
                <w:sz w:val="18"/>
                <w:szCs w:val="18"/>
                <w:lang w:val="en-US"/>
              </w:rPr>
              <w:t>NCECC</w:t>
            </w:r>
            <w:r>
              <w:rPr>
                <w:rFonts w:ascii="Cambria" w:hAnsi="Cambria"/>
                <w:spacing w:val="-1"/>
                <w:sz w:val="18"/>
                <w:szCs w:val="18"/>
                <w:lang w:val="en-US"/>
              </w:rPr>
              <w:t xml:space="preserve"> (Ministry)</w:t>
            </w:r>
          </w:p>
        </w:tc>
        <w:tc>
          <w:tcPr>
            <w:tcW w:w="1554" w:type="dxa"/>
          </w:tcPr>
          <w:p w14:paraId="66236253" w14:textId="77777777" w:rsidR="00C87F27" w:rsidRDefault="00296A70">
            <w:pPr>
              <w:pStyle w:val="TableParagraph"/>
              <w:snapToGrid w:val="0"/>
              <w:rPr>
                <w:rFonts w:ascii="Cambria" w:hAnsi="Cambria" w:cs="Cambria"/>
                <w:spacing w:val="-1"/>
                <w:sz w:val="18"/>
                <w:szCs w:val="18"/>
                <w:lang w:val="en-US"/>
              </w:rPr>
            </w:pPr>
            <w:r>
              <w:rPr>
                <w:rFonts w:ascii="Cambria" w:hAnsi="Cambria"/>
                <w:spacing w:val="-1"/>
                <w:sz w:val="18"/>
                <w:szCs w:val="18"/>
                <w:lang w:val="en-US"/>
              </w:rPr>
              <w:t>Include such a measure in the Contractor's TOR</w:t>
            </w:r>
          </w:p>
        </w:tc>
      </w:tr>
      <w:tr w:rsidR="00C87F27" w:rsidRPr="00D44DF5" w14:paraId="17A2A44F" w14:textId="77777777" w:rsidTr="00285786">
        <w:trPr>
          <w:trHeight w:val="20"/>
          <w:jc w:val="center"/>
        </w:trPr>
        <w:tc>
          <w:tcPr>
            <w:tcW w:w="1718" w:type="dxa"/>
          </w:tcPr>
          <w:p w14:paraId="245A2D70" w14:textId="77777777" w:rsidR="00C87F27" w:rsidRDefault="00C87F27">
            <w:pPr>
              <w:snapToGrid w:val="0"/>
              <w:spacing w:after="0" w:line="240" w:lineRule="auto"/>
              <w:rPr>
                <w:rFonts w:ascii="Cambria" w:eastAsia="Arial" w:hAnsi="Cambria" w:cs="Cambria"/>
                <w:b/>
                <w:bCs/>
                <w:sz w:val="18"/>
                <w:szCs w:val="18"/>
                <w:lang w:val="en-US"/>
              </w:rPr>
            </w:pPr>
          </w:p>
        </w:tc>
        <w:tc>
          <w:tcPr>
            <w:tcW w:w="1649" w:type="dxa"/>
          </w:tcPr>
          <w:p w14:paraId="328DE5A6" w14:textId="77777777" w:rsidR="00C87F27" w:rsidRDefault="00296A70">
            <w:pPr>
              <w:pStyle w:val="TableParagraph"/>
              <w:snapToGrid w:val="0"/>
              <w:rPr>
                <w:rFonts w:ascii="Cambria" w:hAnsi="Cambria" w:cs="Cambria"/>
                <w:spacing w:val="-1"/>
                <w:sz w:val="18"/>
                <w:szCs w:val="18"/>
              </w:rPr>
            </w:pPr>
            <w:proofErr w:type="spellStart"/>
            <w:r>
              <w:rPr>
                <w:rFonts w:ascii="Cambria" w:hAnsi="Cambria"/>
                <w:spacing w:val="-1"/>
                <w:sz w:val="18"/>
                <w:szCs w:val="18"/>
              </w:rPr>
              <w:t>Waste</w:t>
            </w:r>
            <w:proofErr w:type="spellEnd"/>
          </w:p>
        </w:tc>
        <w:tc>
          <w:tcPr>
            <w:tcW w:w="1800" w:type="dxa"/>
          </w:tcPr>
          <w:p w14:paraId="08AFE17B" w14:textId="77777777" w:rsidR="00C87F27" w:rsidRDefault="00296A70">
            <w:pPr>
              <w:pStyle w:val="TableParagraph"/>
              <w:snapToGrid w:val="0"/>
              <w:rPr>
                <w:rFonts w:ascii="Cambria" w:hAnsi="Cambria" w:cs="Cambria"/>
                <w:sz w:val="18"/>
                <w:szCs w:val="18"/>
              </w:rPr>
            </w:pPr>
            <w:proofErr w:type="spellStart"/>
            <w:r>
              <w:rPr>
                <w:rFonts w:ascii="Cambria" w:hAnsi="Cambria"/>
                <w:sz w:val="18"/>
                <w:szCs w:val="18"/>
              </w:rPr>
              <w:t>Temporary</w:t>
            </w:r>
            <w:proofErr w:type="spellEnd"/>
            <w:r>
              <w:rPr>
                <w:rFonts w:ascii="Cambria" w:hAnsi="Cambria"/>
                <w:sz w:val="18"/>
                <w:szCs w:val="18"/>
              </w:rPr>
              <w:t xml:space="preserve"> </w:t>
            </w:r>
            <w:proofErr w:type="spellStart"/>
            <w:r>
              <w:rPr>
                <w:rFonts w:ascii="Cambria" w:hAnsi="Cambria"/>
                <w:sz w:val="18"/>
                <w:szCs w:val="18"/>
              </w:rPr>
              <w:t>and</w:t>
            </w:r>
            <w:proofErr w:type="spellEnd"/>
            <w:r>
              <w:rPr>
                <w:rFonts w:ascii="Cambria" w:hAnsi="Cambria"/>
                <w:sz w:val="18"/>
                <w:szCs w:val="18"/>
              </w:rPr>
              <w:t xml:space="preserve"> </w:t>
            </w:r>
            <w:proofErr w:type="spellStart"/>
            <w:r>
              <w:rPr>
                <w:rFonts w:ascii="Cambria" w:hAnsi="Cambria"/>
                <w:sz w:val="18"/>
                <w:szCs w:val="18"/>
              </w:rPr>
              <w:t>short-term</w:t>
            </w:r>
            <w:proofErr w:type="spellEnd"/>
          </w:p>
        </w:tc>
        <w:tc>
          <w:tcPr>
            <w:tcW w:w="5427" w:type="dxa"/>
          </w:tcPr>
          <w:p w14:paraId="5E69ECCB" w14:textId="77777777" w:rsidR="00C87F27" w:rsidRDefault="00296A70">
            <w:pPr>
              <w:pStyle w:val="aff9"/>
              <w:widowControl w:val="0"/>
              <w:numPr>
                <w:ilvl w:val="0"/>
                <w:numId w:val="32"/>
              </w:numPr>
              <w:snapToGrid w:val="0"/>
              <w:spacing w:after="0" w:line="240" w:lineRule="auto"/>
              <w:ind w:left="205" w:hanging="141"/>
              <w:rPr>
                <w:rFonts w:ascii="Cambria" w:hAnsi="Cambria" w:cs="Cambria"/>
                <w:spacing w:val="-1"/>
                <w:sz w:val="18"/>
                <w:szCs w:val="18"/>
                <w:lang w:val="en-US"/>
              </w:rPr>
            </w:pPr>
            <w:r>
              <w:rPr>
                <w:rFonts w:ascii="Cambria" w:hAnsi="Cambria"/>
                <w:spacing w:val="-1"/>
                <w:sz w:val="18"/>
                <w:szCs w:val="18"/>
                <w:lang w:val="en-US"/>
              </w:rPr>
              <w:t>Ensure that all hazardous waste from the temporary storage located at the landfill is sent to the appropriate final disposal point.</w:t>
            </w:r>
          </w:p>
        </w:tc>
        <w:tc>
          <w:tcPr>
            <w:tcW w:w="1892" w:type="dxa"/>
          </w:tcPr>
          <w:p w14:paraId="20AE2208" w14:textId="77777777" w:rsidR="00C87F27" w:rsidRDefault="00296A70">
            <w:pPr>
              <w:pStyle w:val="TableParagraph"/>
              <w:snapToGrid w:val="0"/>
              <w:rPr>
                <w:rFonts w:ascii="Cambria" w:hAnsi="Cambria" w:cs="Cambria"/>
                <w:spacing w:val="-1"/>
                <w:sz w:val="18"/>
                <w:szCs w:val="18"/>
              </w:rPr>
            </w:pPr>
            <w:proofErr w:type="spellStart"/>
            <w:r>
              <w:rPr>
                <w:rFonts w:ascii="Cambria" w:hAnsi="Cambria"/>
                <w:spacing w:val="-1"/>
                <w:sz w:val="18"/>
                <w:szCs w:val="18"/>
              </w:rPr>
              <w:t>Contractor</w:t>
            </w:r>
            <w:proofErr w:type="spellEnd"/>
            <w:r>
              <w:rPr>
                <w:rFonts w:ascii="Cambria" w:hAnsi="Cambria"/>
                <w:spacing w:val="-1"/>
                <w:sz w:val="18"/>
                <w:szCs w:val="18"/>
              </w:rPr>
              <w:t xml:space="preserve"> / PIU</w:t>
            </w:r>
          </w:p>
        </w:tc>
        <w:tc>
          <w:tcPr>
            <w:tcW w:w="1554" w:type="dxa"/>
          </w:tcPr>
          <w:p w14:paraId="535C512A" w14:textId="77777777" w:rsidR="00C87F27" w:rsidRDefault="00296A70">
            <w:pPr>
              <w:pStyle w:val="Default"/>
              <w:snapToGrid w:val="0"/>
              <w:rPr>
                <w:rFonts w:ascii="Cambria" w:hAnsi="Cambria" w:cs="Cambria"/>
                <w:color w:val="auto"/>
                <w:spacing w:val="-1"/>
                <w:sz w:val="18"/>
                <w:szCs w:val="18"/>
              </w:rPr>
            </w:pPr>
            <w:r>
              <w:rPr>
                <w:rFonts w:ascii="Cambria" w:eastAsia="Calibri" w:hAnsi="Cambria"/>
                <w:color w:val="auto"/>
                <w:spacing w:val="-1"/>
                <w:sz w:val="18"/>
                <w:szCs w:val="18"/>
              </w:rPr>
              <w:t>Management time according to the contract</w:t>
            </w:r>
          </w:p>
        </w:tc>
      </w:tr>
      <w:tr w:rsidR="00C87F27" w:rsidRPr="00D44DF5" w14:paraId="686CEA7B" w14:textId="77777777" w:rsidTr="00285786">
        <w:trPr>
          <w:trHeight w:val="20"/>
          <w:jc w:val="center"/>
        </w:trPr>
        <w:tc>
          <w:tcPr>
            <w:tcW w:w="1718" w:type="dxa"/>
          </w:tcPr>
          <w:p w14:paraId="55861B54" w14:textId="77777777" w:rsidR="00C87F27" w:rsidRDefault="00C87F27">
            <w:pPr>
              <w:snapToGrid w:val="0"/>
              <w:spacing w:after="0" w:line="240" w:lineRule="auto"/>
              <w:rPr>
                <w:rFonts w:ascii="Cambria" w:eastAsia="Arial" w:hAnsi="Cambria" w:cs="Cambria"/>
                <w:b/>
                <w:bCs/>
                <w:sz w:val="18"/>
                <w:szCs w:val="18"/>
                <w:lang w:val="en-US"/>
              </w:rPr>
            </w:pPr>
          </w:p>
        </w:tc>
        <w:tc>
          <w:tcPr>
            <w:tcW w:w="1649" w:type="dxa"/>
          </w:tcPr>
          <w:p w14:paraId="14D33AF0" w14:textId="77777777" w:rsidR="00C87F27" w:rsidRDefault="00296A70">
            <w:pPr>
              <w:pStyle w:val="TableParagraph"/>
              <w:snapToGrid w:val="0"/>
              <w:rPr>
                <w:rFonts w:ascii="Cambria" w:eastAsia="Arial" w:hAnsi="Cambria" w:cs="Cambria"/>
                <w:sz w:val="18"/>
                <w:szCs w:val="18"/>
              </w:rPr>
            </w:pPr>
            <w:proofErr w:type="spellStart"/>
            <w:r>
              <w:rPr>
                <w:rFonts w:ascii="Cambria" w:hAnsi="Cambria"/>
                <w:spacing w:val="-1"/>
                <w:sz w:val="18"/>
                <w:szCs w:val="18"/>
              </w:rPr>
              <w:t>Flora</w:t>
            </w:r>
            <w:proofErr w:type="spellEnd"/>
          </w:p>
        </w:tc>
        <w:tc>
          <w:tcPr>
            <w:tcW w:w="1800" w:type="dxa"/>
          </w:tcPr>
          <w:p w14:paraId="0688BF5D" w14:textId="77777777" w:rsidR="00C87F27" w:rsidRDefault="00296A70">
            <w:pPr>
              <w:pStyle w:val="TableParagraph"/>
              <w:snapToGrid w:val="0"/>
              <w:rPr>
                <w:rFonts w:ascii="Cambria" w:hAnsi="Cambria" w:cs="Cambria"/>
                <w:sz w:val="18"/>
                <w:szCs w:val="18"/>
              </w:rPr>
            </w:pPr>
            <w:proofErr w:type="spellStart"/>
            <w:r>
              <w:rPr>
                <w:rFonts w:ascii="Cambria" w:hAnsi="Cambria"/>
                <w:sz w:val="18"/>
                <w:szCs w:val="18"/>
              </w:rPr>
              <w:t>Temporary</w:t>
            </w:r>
            <w:proofErr w:type="spellEnd"/>
            <w:r>
              <w:rPr>
                <w:rFonts w:ascii="Cambria" w:hAnsi="Cambria"/>
                <w:sz w:val="18"/>
                <w:szCs w:val="18"/>
              </w:rPr>
              <w:t xml:space="preserve"> </w:t>
            </w:r>
            <w:proofErr w:type="spellStart"/>
            <w:r>
              <w:rPr>
                <w:rFonts w:ascii="Cambria" w:hAnsi="Cambria"/>
                <w:sz w:val="18"/>
                <w:szCs w:val="18"/>
              </w:rPr>
              <w:t>and</w:t>
            </w:r>
            <w:proofErr w:type="spellEnd"/>
            <w:r>
              <w:rPr>
                <w:rFonts w:ascii="Cambria" w:hAnsi="Cambria"/>
                <w:sz w:val="18"/>
                <w:szCs w:val="18"/>
              </w:rPr>
              <w:t xml:space="preserve"> </w:t>
            </w:r>
            <w:proofErr w:type="spellStart"/>
            <w:r>
              <w:rPr>
                <w:rFonts w:ascii="Cambria" w:hAnsi="Cambria"/>
                <w:sz w:val="18"/>
                <w:szCs w:val="18"/>
              </w:rPr>
              <w:t>short-term</w:t>
            </w:r>
            <w:proofErr w:type="spellEnd"/>
          </w:p>
        </w:tc>
        <w:tc>
          <w:tcPr>
            <w:tcW w:w="5427" w:type="dxa"/>
          </w:tcPr>
          <w:p w14:paraId="472212C6" w14:textId="77777777" w:rsidR="00C87F27" w:rsidRDefault="00296A70">
            <w:pPr>
              <w:pStyle w:val="aff9"/>
              <w:widowControl w:val="0"/>
              <w:numPr>
                <w:ilvl w:val="0"/>
                <w:numId w:val="32"/>
              </w:numPr>
              <w:snapToGrid w:val="0"/>
              <w:spacing w:after="0" w:line="240" w:lineRule="auto"/>
              <w:ind w:left="205" w:hanging="141"/>
              <w:rPr>
                <w:rFonts w:ascii="Cambria" w:hAnsi="Cambria" w:cs="Cambria"/>
                <w:spacing w:val="-1"/>
                <w:sz w:val="18"/>
                <w:szCs w:val="18"/>
              </w:rPr>
            </w:pPr>
            <w:r>
              <w:rPr>
                <w:rFonts w:ascii="Cambria" w:hAnsi="Cambria"/>
                <w:spacing w:val="-1"/>
                <w:sz w:val="18"/>
                <w:szCs w:val="18"/>
                <w:lang w:val="en-US"/>
              </w:rPr>
              <w:t xml:space="preserve">Restore local vegetation cover in those areas within the SLF where it would be most appropriate. </w:t>
            </w:r>
            <w:proofErr w:type="spellStart"/>
            <w:r>
              <w:rPr>
                <w:rFonts w:ascii="Cambria" w:hAnsi="Cambria"/>
                <w:spacing w:val="-1"/>
                <w:sz w:val="18"/>
                <w:szCs w:val="18"/>
              </w:rPr>
              <w:t>Finely</w:t>
            </w:r>
            <w:proofErr w:type="spellEnd"/>
            <w:r>
              <w:rPr>
                <w:rFonts w:ascii="Cambria" w:hAnsi="Cambria"/>
                <w:spacing w:val="-1"/>
                <w:sz w:val="18"/>
                <w:szCs w:val="18"/>
              </w:rPr>
              <w:t xml:space="preserve"> </w:t>
            </w:r>
            <w:proofErr w:type="spellStart"/>
            <w:r>
              <w:rPr>
                <w:rFonts w:ascii="Cambria" w:hAnsi="Cambria"/>
                <w:spacing w:val="-1"/>
                <w:sz w:val="18"/>
                <w:szCs w:val="18"/>
              </w:rPr>
              <w:t>rooted</w:t>
            </w:r>
            <w:proofErr w:type="spellEnd"/>
            <w:r>
              <w:rPr>
                <w:rFonts w:ascii="Cambria" w:hAnsi="Cambria"/>
                <w:spacing w:val="-1"/>
                <w:sz w:val="18"/>
                <w:szCs w:val="18"/>
              </w:rPr>
              <w:t xml:space="preserve"> </w:t>
            </w:r>
            <w:proofErr w:type="spellStart"/>
            <w:r>
              <w:rPr>
                <w:rFonts w:ascii="Cambria" w:hAnsi="Cambria"/>
                <w:spacing w:val="-1"/>
                <w:sz w:val="18"/>
                <w:szCs w:val="18"/>
              </w:rPr>
              <w:t>vegetation</w:t>
            </w:r>
            <w:proofErr w:type="spellEnd"/>
            <w:r>
              <w:rPr>
                <w:rFonts w:ascii="Cambria" w:hAnsi="Cambria"/>
                <w:spacing w:val="-1"/>
                <w:sz w:val="18"/>
                <w:szCs w:val="18"/>
              </w:rPr>
              <w:t xml:space="preserve"> </w:t>
            </w:r>
            <w:proofErr w:type="spellStart"/>
            <w:r>
              <w:rPr>
                <w:rFonts w:ascii="Cambria" w:hAnsi="Cambria"/>
                <w:spacing w:val="-1"/>
                <w:sz w:val="18"/>
                <w:szCs w:val="18"/>
              </w:rPr>
              <w:t>is</w:t>
            </w:r>
            <w:proofErr w:type="spellEnd"/>
            <w:r>
              <w:rPr>
                <w:rFonts w:ascii="Cambria" w:hAnsi="Cambria"/>
                <w:spacing w:val="-1"/>
                <w:sz w:val="18"/>
                <w:szCs w:val="18"/>
              </w:rPr>
              <w:t xml:space="preserve"> </w:t>
            </w:r>
            <w:proofErr w:type="spellStart"/>
            <w:r>
              <w:rPr>
                <w:rFonts w:ascii="Cambria" w:hAnsi="Cambria"/>
                <w:spacing w:val="-1"/>
                <w:sz w:val="18"/>
                <w:szCs w:val="18"/>
              </w:rPr>
              <w:t>recommended</w:t>
            </w:r>
            <w:proofErr w:type="spellEnd"/>
          </w:p>
        </w:tc>
        <w:tc>
          <w:tcPr>
            <w:tcW w:w="1892" w:type="dxa"/>
          </w:tcPr>
          <w:p w14:paraId="0137146B" w14:textId="77777777" w:rsidR="00C87F27" w:rsidRDefault="00296A70">
            <w:pPr>
              <w:pStyle w:val="TableParagraph"/>
              <w:snapToGrid w:val="0"/>
              <w:rPr>
                <w:rFonts w:ascii="Cambria" w:hAnsi="Cambria"/>
                <w:spacing w:val="-1"/>
                <w:sz w:val="18"/>
                <w:szCs w:val="18"/>
              </w:rPr>
            </w:pPr>
            <w:proofErr w:type="spellStart"/>
            <w:r>
              <w:rPr>
                <w:rFonts w:ascii="Cambria" w:hAnsi="Cambria"/>
                <w:spacing w:val="-1"/>
                <w:sz w:val="18"/>
                <w:szCs w:val="18"/>
              </w:rPr>
              <w:t>Contractor</w:t>
            </w:r>
            <w:proofErr w:type="spellEnd"/>
            <w:r>
              <w:rPr>
                <w:rFonts w:ascii="Cambria" w:hAnsi="Cambria"/>
                <w:spacing w:val="-1"/>
                <w:sz w:val="18"/>
                <w:szCs w:val="18"/>
              </w:rPr>
              <w:t>/CUCD</w:t>
            </w:r>
          </w:p>
          <w:p w14:paraId="39170239" w14:textId="2D195DEF" w:rsidR="00C87F27" w:rsidRDefault="00296A70">
            <w:pPr>
              <w:pStyle w:val="TableParagraph"/>
              <w:snapToGrid w:val="0"/>
              <w:rPr>
                <w:rFonts w:ascii="Cambria" w:hAnsi="Cambria" w:cs="Cambria"/>
                <w:spacing w:val="-1"/>
                <w:sz w:val="18"/>
                <w:szCs w:val="18"/>
                <w:lang w:val="en-US"/>
              </w:rPr>
            </w:pPr>
            <w:r>
              <w:rPr>
                <w:rFonts w:ascii="Cambria" w:hAnsi="Cambria"/>
                <w:spacing w:val="-1"/>
                <w:sz w:val="18"/>
                <w:szCs w:val="18"/>
                <w:lang w:val="en-US"/>
              </w:rPr>
              <w:t xml:space="preserve">monitor compliance and report to IA/ </w:t>
            </w:r>
            <w:r w:rsidR="00B9447D">
              <w:rPr>
                <w:rFonts w:ascii="Cambria" w:hAnsi="Cambria"/>
                <w:spacing w:val="-1"/>
                <w:sz w:val="18"/>
                <w:szCs w:val="18"/>
                <w:lang w:val="en-US"/>
              </w:rPr>
              <w:t>NCECC</w:t>
            </w:r>
            <w:r>
              <w:rPr>
                <w:rFonts w:ascii="Cambria" w:hAnsi="Cambria"/>
                <w:spacing w:val="-1"/>
                <w:sz w:val="18"/>
                <w:szCs w:val="18"/>
                <w:lang w:val="en-US"/>
              </w:rPr>
              <w:t xml:space="preserve"> (Ministry)</w:t>
            </w:r>
          </w:p>
        </w:tc>
        <w:tc>
          <w:tcPr>
            <w:tcW w:w="1554" w:type="dxa"/>
          </w:tcPr>
          <w:p w14:paraId="42BD04C6" w14:textId="77777777" w:rsidR="00C87F27" w:rsidRDefault="00296A70">
            <w:pPr>
              <w:pStyle w:val="TableParagraph"/>
              <w:snapToGrid w:val="0"/>
              <w:rPr>
                <w:rFonts w:ascii="Cambria" w:hAnsi="Cambria" w:cs="Cambria"/>
                <w:spacing w:val="-1"/>
                <w:sz w:val="18"/>
                <w:szCs w:val="18"/>
                <w:lang w:val="en-US"/>
              </w:rPr>
            </w:pPr>
            <w:r>
              <w:rPr>
                <w:rFonts w:ascii="Cambria" w:hAnsi="Cambria"/>
                <w:spacing w:val="-1"/>
                <w:sz w:val="18"/>
                <w:szCs w:val="18"/>
                <w:lang w:val="en-US"/>
              </w:rPr>
              <w:t>Include such a measure in the Contractor's TOR</w:t>
            </w:r>
          </w:p>
        </w:tc>
      </w:tr>
      <w:tr w:rsidR="00C87F27" w:rsidRPr="00D44DF5" w14:paraId="05CCB59F" w14:textId="77777777" w:rsidTr="00285786">
        <w:trPr>
          <w:trHeight w:val="20"/>
          <w:jc w:val="center"/>
        </w:trPr>
        <w:tc>
          <w:tcPr>
            <w:tcW w:w="1718" w:type="dxa"/>
          </w:tcPr>
          <w:p w14:paraId="356C669F" w14:textId="77777777" w:rsidR="00C87F27" w:rsidRDefault="00C87F27">
            <w:pPr>
              <w:snapToGrid w:val="0"/>
              <w:spacing w:after="0" w:line="240" w:lineRule="auto"/>
              <w:rPr>
                <w:rFonts w:ascii="Cambria" w:eastAsia="Arial" w:hAnsi="Cambria" w:cs="Cambria"/>
                <w:b/>
                <w:bCs/>
                <w:sz w:val="18"/>
                <w:szCs w:val="18"/>
                <w:lang w:val="en-US"/>
              </w:rPr>
            </w:pPr>
          </w:p>
        </w:tc>
        <w:tc>
          <w:tcPr>
            <w:tcW w:w="1649" w:type="dxa"/>
          </w:tcPr>
          <w:p w14:paraId="1AA9B7DB" w14:textId="77777777" w:rsidR="00C87F27" w:rsidRDefault="00296A70">
            <w:pPr>
              <w:pStyle w:val="TableParagraph"/>
              <w:snapToGrid w:val="0"/>
              <w:rPr>
                <w:rFonts w:ascii="Cambria" w:eastAsia="Arial" w:hAnsi="Cambria" w:cs="Cambria"/>
                <w:sz w:val="18"/>
                <w:szCs w:val="18"/>
              </w:rPr>
            </w:pPr>
            <w:proofErr w:type="spellStart"/>
            <w:r>
              <w:rPr>
                <w:rFonts w:ascii="Cambria" w:hAnsi="Cambria"/>
                <w:sz w:val="18"/>
                <w:szCs w:val="18"/>
              </w:rPr>
              <w:t>Traffic</w:t>
            </w:r>
            <w:proofErr w:type="spellEnd"/>
          </w:p>
        </w:tc>
        <w:tc>
          <w:tcPr>
            <w:tcW w:w="1800" w:type="dxa"/>
          </w:tcPr>
          <w:p w14:paraId="7BFF1B15" w14:textId="77777777" w:rsidR="00C87F27" w:rsidRDefault="00296A70">
            <w:pPr>
              <w:pStyle w:val="TableParagraph"/>
              <w:snapToGrid w:val="0"/>
              <w:rPr>
                <w:rFonts w:ascii="Cambria" w:hAnsi="Cambria" w:cs="Cambria"/>
                <w:sz w:val="18"/>
                <w:szCs w:val="18"/>
              </w:rPr>
            </w:pPr>
            <w:proofErr w:type="spellStart"/>
            <w:r>
              <w:rPr>
                <w:rFonts w:ascii="Cambria" w:hAnsi="Cambria"/>
                <w:sz w:val="18"/>
                <w:szCs w:val="18"/>
              </w:rPr>
              <w:t>Temporary</w:t>
            </w:r>
            <w:proofErr w:type="spellEnd"/>
            <w:r>
              <w:rPr>
                <w:rFonts w:ascii="Cambria" w:hAnsi="Cambria"/>
                <w:sz w:val="18"/>
                <w:szCs w:val="18"/>
              </w:rPr>
              <w:t xml:space="preserve"> </w:t>
            </w:r>
            <w:proofErr w:type="spellStart"/>
            <w:r>
              <w:rPr>
                <w:rFonts w:ascii="Cambria" w:hAnsi="Cambria"/>
                <w:sz w:val="18"/>
                <w:szCs w:val="18"/>
              </w:rPr>
              <w:t>and</w:t>
            </w:r>
            <w:proofErr w:type="spellEnd"/>
            <w:r>
              <w:rPr>
                <w:rFonts w:ascii="Cambria" w:hAnsi="Cambria"/>
                <w:sz w:val="18"/>
                <w:szCs w:val="18"/>
              </w:rPr>
              <w:t xml:space="preserve"> </w:t>
            </w:r>
            <w:proofErr w:type="spellStart"/>
            <w:r>
              <w:rPr>
                <w:rFonts w:ascii="Cambria" w:hAnsi="Cambria"/>
                <w:sz w:val="18"/>
                <w:szCs w:val="18"/>
              </w:rPr>
              <w:t>short-term</w:t>
            </w:r>
            <w:proofErr w:type="spellEnd"/>
          </w:p>
        </w:tc>
        <w:tc>
          <w:tcPr>
            <w:tcW w:w="5427" w:type="dxa"/>
          </w:tcPr>
          <w:p w14:paraId="04BEDC42" w14:textId="77777777" w:rsidR="00C87F27" w:rsidRDefault="00296A70">
            <w:pPr>
              <w:pStyle w:val="aff9"/>
              <w:widowControl w:val="0"/>
              <w:numPr>
                <w:ilvl w:val="0"/>
                <w:numId w:val="32"/>
              </w:numPr>
              <w:snapToGrid w:val="0"/>
              <w:spacing w:after="0" w:line="240" w:lineRule="auto"/>
              <w:ind w:left="205" w:hanging="141"/>
              <w:rPr>
                <w:rFonts w:ascii="Cambria" w:hAnsi="Cambria"/>
                <w:sz w:val="18"/>
                <w:szCs w:val="18"/>
                <w:lang w:val="en-US"/>
              </w:rPr>
            </w:pPr>
            <w:r>
              <w:rPr>
                <w:rFonts w:ascii="Cambria" w:hAnsi="Cambria"/>
                <w:sz w:val="18"/>
                <w:szCs w:val="18"/>
                <w:lang w:val="en-US"/>
              </w:rPr>
              <w:t>Regulation of entry and exit of vehicles and equipment to the construction site.</w:t>
            </w:r>
          </w:p>
          <w:p w14:paraId="29148B8C" w14:textId="77777777" w:rsidR="00C87F27" w:rsidRDefault="00296A70">
            <w:pPr>
              <w:pStyle w:val="aff9"/>
              <w:widowControl w:val="0"/>
              <w:numPr>
                <w:ilvl w:val="0"/>
                <w:numId w:val="32"/>
              </w:numPr>
              <w:snapToGrid w:val="0"/>
              <w:spacing w:after="0" w:line="240" w:lineRule="auto"/>
              <w:ind w:left="205" w:hanging="141"/>
              <w:rPr>
                <w:rFonts w:ascii="Cambria" w:hAnsi="Cambria"/>
                <w:sz w:val="18"/>
                <w:szCs w:val="18"/>
                <w:lang w:val="en-US"/>
              </w:rPr>
            </w:pPr>
            <w:r>
              <w:rPr>
                <w:rFonts w:ascii="Cambria" w:hAnsi="Cambria"/>
                <w:sz w:val="18"/>
                <w:szCs w:val="18"/>
                <w:lang w:val="en-US"/>
              </w:rPr>
              <w:t>Properly regulate the delivery of materials to the project site</w:t>
            </w:r>
          </w:p>
          <w:p w14:paraId="143A3CD9" w14:textId="77777777" w:rsidR="00C87F27" w:rsidRDefault="00296A70">
            <w:pPr>
              <w:pStyle w:val="aff9"/>
              <w:widowControl w:val="0"/>
              <w:numPr>
                <w:ilvl w:val="0"/>
                <w:numId w:val="32"/>
              </w:numPr>
              <w:snapToGrid w:val="0"/>
              <w:spacing w:after="0" w:line="240" w:lineRule="auto"/>
              <w:ind w:left="205" w:hanging="141"/>
              <w:rPr>
                <w:rFonts w:ascii="Cambria" w:hAnsi="Cambria"/>
                <w:sz w:val="18"/>
                <w:szCs w:val="18"/>
                <w:lang w:val="en-US"/>
              </w:rPr>
            </w:pPr>
            <w:r>
              <w:rPr>
                <w:rFonts w:ascii="Cambria" w:hAnsi="Cambria"/>
                <w:sz w:val="18"/>
                <w:szCs w:val="18"/>
                <w:lang w:val="en-US"/>
              </w:rPr>
              <w:t>Enter the minimum speed on the project website</w:t>
            </w:r>
          </w:p>
          <w:p w14:paraId="193D1325" w14:textId="77777777" w:rsidR="00C87F27" w:rsidRDefault="00296A70">
            <w:pPr>
              <w:pStyle w:val="aff9"/>
              <w:widowControl w:val="0"/>
              <w:numPr>
                <w:ilvl w:val="0"/>
                <w:numId w:val="32"/>
              </w:numPr>
              <w:snapToGrid w:val="0"/>
              <w:spacing w:after="0" w:line="240" w:lineRule="auto"/>
              <w:ind w:left="205" w:hanging="141"/>
              <w:rPr>
                <w:rFonts w:ascii="Cambria" w:hAnsi="Cambria"/>
                <w:sz w:val="18"/>
                <w:szCs w:val="18"/>
                <w:lang w:val="en-US"/>
              </w:rPr>
            </w:pPr>
            <w:r>
              <w:rPr>
                <w:rFonts w:ascii="Cambria" w:hAnsi="Cambria"/>
                <w:sz w:val="18"/>
                <w:szCs w:val="18"/>
                <w:lang w:val="en-US"/>
              </w:rPr>
              <w:t>Do not allow vehicles to remain on the project site for an extended period of time.</w:t>
            </w:r>
          </w:p>
          <w:p w14:paraId="571442C3" w14:textId="77777777" w:rsidR="00C87F27" w:rsidRDefault="00296A70">
            <w:pPr>
              <w:pStyle w:val="aff9"/>
              <w:widowControl w:val="0"/>
              <w:numPr>
                <w:ilvl w:val="0"/>
                <w:numId w:val="32"/>
              </w:numPr>
              <w:snapToGrid w:val="0"/>
              <w:spacing w:after="0" w:line="240" w:lineRule="auto"/>
              <w:ind w:left="205" w:hanging="141"/>
              <w:rPr>
                <w:rFonts w:ascii="Cambria" w:hAnsi="Cambria"/>
                <w:sz w:val="18"/>
                <w:szCs w:val="18"/>
                <w:lang w:val="en-US"/>
              </w:rPr>
            </w:pPr>
            <w:r>
              <w:rPr>
                <w:rFonts w:ascii="Cambria" w:hAnsi="Cambria"/>
                <w:sz w:val="18"/>
                <w:szCs w:val="18"/>
                <w:lang w:val="en-US"/>
              </w:rPr>
              <w:t>Regular monitoring to ensure optimal traffic flow and immediate cleaning of debris.</w:t>
            </w:r>
          </w:p>
          <w:p w14:paraId="3F522841" w14:textId="77777777" w:rsidR="00C87F27" w:rsidRDefault="00296A70">
            <w:pPr>
              <w:pStyle w:val="aff9"/>
              <w:widowControl w:val="0"/>
              <w:numPr>
                <w:ilvl w:val="0"/>
                <w:numId w:val="32"/>
              </w:numPr>
              <w:snapToGrid w:val="0"/>
              <w:spacing w:after="0" w:line="240" w:lineRule="auto"/>
              <w:ind w:left="205" w:hanging="141"/>
              <w:rPr>
                <w:rFonts w:ascii="Cambria" w:eastAsia="Arial" w:hAnsi="Cambria" w:cs="Cambria"/>
                <w:sz w:val="18"/>
                <w:szCs w:val="18"/>
                <w:lang w:val="en-US"/>
              </w:rPr>
            </w:pPr>
            <w:r>
              <w:rPr>
                <w:rFonts w:ascii="Cambria" w:hAnsi="Cambria"/>
                <w:sz w:val="18"/>
                <w:szCs w:val="18"/>
                <w:lang w:val="en-US"/>
              </w:rPr>
              <w:t>Regular maintenance of the equipment.</w:t>
            </w:r>
          </w:p>
        </w:tc>
        <w:tc>
          <w:tcPr>
            <w:tcW w:w="1892" w:type="dxa"/>
          </w:tcPr>
          <w:p w14:paraId="4DDF114A" w14:textId="77777777" w:rsidR="00C87F27" w:rsidRDefault="00296A70">
            <w:pPr>
              <w:pStyle w:val="TableParagraph"/>
              <w:snapToGrid w:val="0"/>
              <w:rPr>
                <w:rFonts w:ascii="Cambria" w:hAnsi="Cambria" w:cs="Cambria"/>
                <w:spacing w:val="-1"/>
                <w:sz w:val="18"/>
                <w:szCs w:val="18"/>
                <w:lang w:val="en-US"/>
              </w:rPr>
            </w:pPr>
            <w:r>
              <w:rPr>
                <w:rFonts w:ascii="Cambria" w:hAnsi="Cambria"/>
                <w:spacing w:val="-1"/>
                <w:sz w:val="18"/>
                <w:szCs w:val="18"/>
                <w:lang w:val="en-US"/>
              </w:rPr>
              <w:t xml:space="preserve">Contractor/CUCD must monitor compliance and report to IA </w:t>
            </w:r>
          </w:p>
        </w:tc>
        <w:tc>
          <w:tcPr>
            <w:tcW w:w="1554" w:type="dxa"/>
          </w:tcPr>
          <w:p w14:paraId="01A72F42" w14:textId="77777777" w:rsidR="00C87F27" w:rsidRDefault="00296A70">
            <w:pPr>
              <w:pStyle w:val="TableParagraph"/>
              <w:snapToGrid w:val="0"/>
              <w:rPr>
                <w:rFonts w:ascii="Cambria" w:hAnsi="Cambria" w:cs="Cambria"/>
                <w:spacing w:val="-1"/>
                <w:sz w:val="18"/>
                <w:szCs w:val="18"/>
                <w:lang w:val="en-US"/>
              </w:rPr>
            </w:pPr>
            <w:r>
              <w:rPr>
                <w:rFonts w:ascii="Cambria" w:hAnsi="Cambria"/>
                <w:spacing w:val="-1"/>
                <w:sz w:val="18"/>
                <w:szCs w:val="18"/>
                <w:lang w:val="en-US"/>
              </w:rPr>
              <w:t>Include such a measure in the Contractor's TOR</w:t>
            </w:r>
          </w:p>
        </w:tc>
      </w:tr>
      <w:tr w:rsidR="00C87F27" w:rsidRPr="00D44DF5" w14:paraId="0CB6A022" w14:textId="77777777" w:rsidTr="00285786">
        <w:trPr>
          <w:trHeight w:val="20"/>
          <w:jc w:val="center"/>
        </w:trPr>
        <w:tc>
          <w:tcPr>
            <w:tcW w:w="1718" w:type="dxa"/>
          </w:tcPr>
          <w:p w14:paraId="1960428C" w14:textId="77777777" w:rsidR="00C87F27" w:rsidRDefault="00C87F27">
            <w:pPr>
              <w:snapToGrid w:val="0"/>
              <w:spacing w:after="0" w:line="240" w:lineRule="auto"/>
              <w:rPr>
                <w:rFonts w:ascii="Cambria" w:eastAsia="Arial" w:hAnsi="Cambria" w:cs="Cambria"/>
                <w:b/>
                <w:bCs/>
                <w:sz w:val="18"/>
                <w:szCs w:val="18"/>
                <w:lang w:val="en-US"/>
              </w:rPr>
            </w:pPr>
          </w:p>
        </w:tc>
        <w:tc>
          <w:tcPr>
            <w:tcW w:w="1649" w:type="dxa"/>
          </w:tcPr>
          <w:p w14:paraId="1CE5B329" w14:textId="77777777" w:rsidR="00C87F27" w:rsidRDefault="00296A70">
            <w:pPr>
              <w:pStyle w:val="TableParagraph"/>
              <w:snapToGrid w:val="0"/>
              <w:rPr>
                <w:rFonts w:ascii="Cambria" w:eastAsia="Arial" w:hAnsi="Cambria" w:cs="Cambria"/>
                <w:sz w:val="18"/>
                <w:szCs w:val="18"/>
              </w:rPr>
            </w:pPr>
            <w:proofErr w:type="spellStart"/>
            <w:r>
              <w:rPr>
                <w:rFonts w:ascii="Cambria" w:hAnsi="Cambria"/>
                <w:spacing w:val="-1"/>
                <w:sz w:val="18"/>
                <w:szCs w:val="18"/>
              </w:rPr>
              <w:t>Occupational</w:t>
            </w:r>
            <w:proofErr w:type="spellEnd"/>
            <w:r>
              <w:rPr>
                <w:rFonts w:ascii="Cambria" w:hAnsi="Cambria"/>
                <w:spacing w:val="-1"/>
                <w:sz w:val="18"/>
                <w:szCs w:val="18"/>
              </w:rPr>
              <w:t xml:space="preserve"> </w:t>
            </w:r>
            <w:proofErr w:type="spellStart"/>
            <w:r>
              <w:rPr>
                <w:rFonts w:ascii="Cambria" w:hAnsi="Cambria"/>
                <w:spacing w:val="-1"/>
                <w:sz w:val="18"/>
                <w:szCs w:val="18"/>
              </w:rPr>
              <w:t>health</w:t>
            </w:r>
            <w:proofErr w:type="spellEnd"/>
            <w:r>
              <w:rPr>
                <w:rFonts w:ascii="Cambria" w:hAnsi="Cambria"/>
                <w:spacing w:val="-1"/>
                <w:sz w:val="18"/>
                <w:szCs w:val="18"/>
              </w:rPr>
              <w:t xml:space="preserve"> </w:t>
            </w:r>
            <w:proofErr w:type="spellStart"/>
            <w:r>
              <w:rPr>
                <w:rFonts w:ascii="Cambria" w:hAnsi="Cambria"/>
                <w:spacing w:val="-1"/>
                <w:sz w:val="18"/>
                <w:szCs w:val="18"/>
              </w:rPr>
              <w:t>and</w:t>
            </w:r>
            <w:proofErr w:type="spellEnd"/>
            <w:r>
              <w:rPr>
                <w:rFonts w:ascii="Cambria" w:hAnsi="Cambria"/>
                <w:spacing w:val="-1"/>
                <w:sz w:val="18"/>
                <w:szCs w:val="18"/>
              </w:rPr>
              <w:t xml:space="preserve"> </w:t>
            </w:r>
            <w:proofErr w:type="spellStart"/>
            <w:r>
              <w:rPr>
                <w:rFonts w:ascii="Cambria" w:hAnsi="Cambria"/>
                <w:spacing w:val="-1"/>
                <w:sz w:val="18"/>
                <w:szCs w:val="18"/>
              </w:rPr>
              <w:t>safety</w:t>
            </w:r>
            <w:proofErr w:type="spellEnd"/>
          </w:p>
        </w:tc>
        <w:tc>
          <w:tcPr>
            <w:tcW w:w="1800" w:type="dxa"/>
          </w:tcPr>
          <w:p w14:paraId="3316EC3E" w14:textId="77777777" w:rsidR="00C87F27" w:rsidRDefault="00296A70">
            <w:pPr>
              <w:pStyle w:val="TableParagraph"/>
              <w:snapToGrid w:val="0"/>
              <w:rPr>
                <w:rFonts w:ascii="Cambria" w:hAnsi="Cambria" w:cs="Cambria"/>
                <w:sz w:val="18"/>
                <w:szCs w:val="18"/>
              </w:rPr>
            </w:pPr>
            <w:proofErr w:type="spellStart"/>
            <w:r>
              <w:rPr>
                <w:rFonts w:ascii="Cambria" w:hAnsi="Cambria"/>
                <w:sz w:val="18"/>
                <w:szCs w:val="18"/>
              </w:rPr>
              <w:t>Temporary</w:t>
            </w:r>
            <w:proofErr w:type="spellEnd"/>
            <w:r>
              <w:rPr>
                <w:rFonts w:ascii="Cambria" w:hAnsi="Cambria"/>
                <w:sz w:val="18"/>
                <w:szCs w:val="18"/>
              </w:rPr>
              <w:t xml:space="preserve"> </w:t>
            </w:r>
            <w:proofErr w:type="spellStart"/>
            <w:r>
              <w:rPr>
                <w:rFonts w:ascii="Cambria" w:hAnsi="Cambria"/>
                <w:sz w:val="18"/>
                <w:szCs w:val="18"/>
              </w:rPr>
              <w:t>and</w:t>
            </w:r>
            <w:proofErr w:type="spellEnd"/>
            <w:r>
              <w:rPr>
                <w:rFonts w:ascii="Cambria" w:hAnsi="Cambria"/>
                <w:sz w:val="18"/>
                <w:szCs w:val="18"/>
              </w:rPr>
              <w:t xml:space="preserve"> </w:t>
            </w:r>
            <w:proofErr w:type="spellStart"/>
            <w:r>
              <w:rPr>
                <w:rFonts w:ascii="Cambria" w:hAnsi="Cambria"/>
                <w:sz w:val="18"/>
                <w:szCs w:val="18"/>
              </w:rPr>
              <w:t>short-term</w:t>
            </w:r>
            <w:proofErr w:type="spellEnd"/>
          </w:p>
        </w:tc>
        <w:tc>
          <w:tcPr>
            <w:tcW w:w="5427" w:type="dxa"/>
          </w:tcPr>
          <w:p w14:paraId="1171C2FE" w14:textId="77777777" w:rsidR="00C87F27" w:rsidRDefault="00296A70">
            <w:pPr>
              <w:pStyle w:val="aff9"/>
              <w:widowControl w:val="0"/>
              <w:numPr>
                <w:ilvl w:val="0"/>
                <w:numId w:val="32"/>
              </w:numPr>
              <w:snapToGrid w:val="0"/>
              <w:spacing w:after="0" w:line="240" w:lineRule="auto"/>
              <w:ind w:left="205" w:hanging="141"/>
              <w:rPr>
                <w:rFonts w:ascii="Cambria" w:hAnsi="Cambria"/>
                <w:spacing w:val="-1"/>
                <w:sz w:val="18"/>
                <w:szCs w:val="18"/>
                <w:lang w:val="en-US"/>
              </w:rPr>
            </w:pPr>
            <w:r>
              <w:rPr>
                <w:rFonts w:ascii="Cambria" w:hAnsi="Cambria"/>
                <w:spacing w:val="-1"/>
                <w:sz w:val="18"/>
                <w:szCs w:val="18"/>
                <w:lang w:val="en-US"/>
              </w:rPr>
              <w:t>Introductory and installation meetings will be held by all employees. It is also recommended to talk about a set of tools.</w:t>
            </w:r>
          </w:p>
          <w:p w14:paraId="54525427" w14:textId="77777777" w:rsidR="00C87F27" w:rsidRDefault="00296A70">
            <w:pPr>
              <w:pStyle w:val="aff9"/>
              <w:widowControl w:val="0"/>
              <w:numPr>
                <w:ilvl w:val="0"/>
                <w:numId w:val="32"/>
              </w:numPr>
              <w:snapToGrid w:val="0"/>
              <w:spacing w:after="0" w:line="240" w:lineRule="auto"/>
              <w:ind w:left="205" w:hanging="141"/>
              <w:rPr>
                <w:rFonts w:ascii="Cambria" w:hAnsi="Cambria"/>
                <w:spacing w:val="-1"/>
                <w:sz w:val="18"/>
                <w:szCs w:val="18"/>
                <w:lang w:val="en-US"/>
              </w:rPr>
            </w:pPr>
            <w:r>
              <w:rPr>
                <w:rFonts w:ascii="Cambria" w:hAnsi="Cambria"/>
                <w:spacing w:val="-1"/>
                <w:sz w:val="18"/>
                <w:szCs w:val="18"/>
                <w:lang w:val="en-US"/>
              </w:rPr>
              <w:t>Only qualified workers will be hired</w:t>
            </w:r>
          </w:p>
          <w:p w14:paraId="757339C0" w14:textId="77777777" w:rsidR="00C87F27" w:rsidRDefault="00296A70">
            <w:pPr>
              <w:pStyle w:val="aff9"/>
              <w:widowControl w:val="0"/>
              <w:numPr>
                <w:ilvl w:val="0"/>
                <w:numId w:val="32"/>
              </w:numPr>
              <w:snapToGrid w:val="0"/>
              <w:spacing w:after="0" w:line="240" w:lineRule="auto"/>
              <w:ind w:left="205" w:hanging="141"/>
              <w:rPr>
                <w:rFonts w:ascii="Cambria" w:hAnsi="Cambria"/>
                <w:spacing w:val="-1"/>
                <w:sz w:val="18"/>
                <w:szCs w:val="18"/>
                <w:lang w:val="en-US"/>
              </w:rPr>
            </w:pPr>
            <w:r>
              <w:rPr>
                <w:rFonts w:ascii="Cambria" w:hAnsi="Cambria"/>
                <w:spacing w:val="-1"/>
                <w:sz w:val="18"/>
                <w:szCs w:val="18"/>
                <w:lang w:val="en-US"/>
              </w:rPr>
              <w:t>Strictly impose and control the use of PPE by employees. Regular inspections will be carried out.</w:t>
            </w:r>
          </w:p>
          <w:p w14:paraId="607B75EE" w14:textId="77777777" w:rsidR="00C87F27" w:rsidRDefault="00296A70">
            <w:pPr>
              <w:pStyle w:val="aff9"/>
              <w:widowControl w:val="0"/>
              <w:numPr>
                <w:ilvl w:val="0"/>
                <w:numId w:val="32"/>
              </w:numPr>
              <w:snapToGrid w:val="0"/>
              <w:spacing w:after="0" w:line="240" w:lineRule="auto"/>
              <w:ind w:left="205" w:hanging="141"/>
              <w:rPr>
                <w:rFonts w:ascii="Cambria" w:hAnsi="Cambria"/>
                <w:spacing w:val="-1"/>
                <w:sz w:val="18"/>
                <w:szCs w:val="18"/>
                <w:lang w:val="en-US"/>
              </w:rPr>
            </w:pPr>
            <w:r>
              <w:rPr>
                <w:rFonts w:ascii="Cambria" w:hAnsi="Cambria"/>
                <w:spacing w:val="-1"/>
                <w:sz w:val="18"/>
                <w:szCs w:val="18"/>
                <w:lang w:val="en-US"/>
              </w:rPr>
              <w:t>Provide guidance on the HSE and require the placement of safety signs and posters</w:t>
            </w:r>
          </w:p>
          <w:p w14:paraId="7B681CF9" w14:textId="77777777" w:rsidR="00C87F27" w:rsidRDefault="00296A70">
            <w:pPr>
              <w:pStyle w:val="aff9"/>
              <w:widowControl w:val="0"/>
              <w:numPr>
                <w:ilvl w:val="0"/>
                <w:numId w:val="32"/>
              </w:numPr>
              <w:snapToGrid w:val="0"/>
              <w:spacing w:after="0" w:line="240" w:lineRule="auto"/>
              <w:ind w:left="205" w:hanging="141"/>
              <w:rPr>
                <w:rFonts w:ascii="Cambria" w:hAnsi="Cambria"/>
                <w:spacing w:val="-1"/>
                <w:sz w:val="18"/>
                <w:szCs w:val="18"/>
                <w:lang w:val="en-US"/>
              </w:rPr>
            </w:pPr>
            <w:r>
              <w:rPr>
                <w:rFonts w:ascii="Cambria" w:hAnsi="Cambria"/>
                <w:spacing w:val="-1"/>
                <w:sz w:val="18"/>
                <w:szCs w:val="18"/>
                <w:lang w:val="en-US"/>
              </w:rPr>
              <w:t>Restrict the movement of personnel in hazardous areas</w:t>
            </w:r>
          </w:p>
          <w:p w14:paraId="642C83C7" w14:textId="77777777" w:rsidR="00C87F27" w:rsidRDefault="00296A70">
            <w:pPr>
              <w:pStyle w:val="aff9"/>
              <w:widowControl w:val="0"/>
              <w:numPr>
                <w:ilvl w:val="0"/>
                <w:numId w:val="32"/>
              </w:numPr>
              <w:snapToGrid w:val="0"/>
              <w:spacing w:after="0" w:line="240" w:lineRule="auto"/>
              <w:ind w:left="205" w:hanging="141"/>
              <w:rPr>
                <w:rFonts w:ascii="Cambria" w:hAnsi="Cambria"/>
                <w:spacing w:val="-1"/>
                <w:sz w:val="18"/>
                <w:szCs w:val="18"/>
                <w:lang w:val="en-US"/>
              </w:rPr>
            </w:pPr>
            <w:r>
              <w:rPr>
                <w:rFonts w:ascii="Cambria" w:hAnsi="Cambria"/>
                <w:spacing w:val="-1"/>
                <w:sz w:val="18"/>
                <w:szCs w:val="18"/>
                <w:lang w:val="en-US"/>
              </w:rPr>
              <w:t>An insurance policy for workers' compensation must be provided.</w:t>
            </w:r>
          </w:p>
          <w:p w14:paraId="1AC844EF" w14:textId="77777777" w:rsidR="00C87F27" w:rsidRDefault="00296A70">
            <w:pPr>
              <w:pStyle w:val="aff9"/>
              <w:widowControl w:val="0"/>
              <w:numPr>
                <w:ilvl w:val="0"/>
                <w:numId w:val="32"/>
              </w:numPr>
              <w:snapToGrid w:val="0"/>
              <w:spacing w:after="0" w:line="240" w:lineRule="auto"/>
              <w:ind w:left="205" w:hanging="141"/>
              <w:rPr>
                <w:rFonts w:ascii="Cambria" w:hAnsi="Cambria" w:cs="Cambria"/>
                <w:spacing w:val="-1"/>
                <w:sz w:val="18"/>
                <w:szCs w:val="18"/>
                <w:lang w:val="en-US"/>
              </w:rPr>
            </w:pPr>
            <w:r>
              <w:rPr>
                <w:rFonts w:ascii="Cambria" w:hAnsi="Cambria"/>
                <w:spacing w:val="-1"/>
                <w:sz w:val="18"/>
                <w:szCs w:val="18"/>
                <w:lang w:val="en-US"/>
              </w:rPr>
              <w:t xml:space="preserve">Conduct awareness-raising and training programs on occupational safety and health issues, which will be handled by a </w:t>
            </w:r>
            <w:r>
              <w:rPr>
                <w:rFonts w:ascii="Cambria" w:hAnsi="Cambria"/>
                <w:spacing w:val="-1"/>
                <w:sz w:val="18"/>
                <w:szCs w:val="18"/>
                <w:lang w:val="en-US"/>
              </w:rPr>
              <w:lastRenderedPageBreak/>
              <w:t>designated HSE officer.</w:t>
            </w:r>
          </w:p>
        </w:tc>
        <w:tc>
          <w:tcPr>
            <w:tcW w:w="1892" w:type="dxa"/>
          </w:tcPr>
          <w:p w14:paraId="10093DEC" w14:textId="77777777" w:rsidR="00C87F27" w:rsidRDefault="00296A70">
            <w:pPr>
              <w:pStyle w:val="TableParagraph"/>
              <w:snapToGrid w:val="0"/>
              <w:rPr>
                <w:rFonts w:ascii="Cambria" w:hAnsi="Cambria" w:cs="Cambria"/>
                <w:spacing w:val="-1"/>
                <w:sz w:val="18"/>
                <w:szCs w:val="18"/>
                <w:lang w:val="en-US"/>
              </w:rPr>
            </w:pPr>
            <w:r>
              <w:rPr>
                <w:rFonts w:ascii="Cambria" w:hAnsi="Cambria"/>
                <w:spacing w:val="-1"/>
                <w:sz w:val="18"/>
                <w:szCs w:val="18"/>
                <w:lang w:val="en-US"/>
              </w:rPr>
              <w:lastRenderedPageBreak/>
              <w:t>The contractor/CUCD must monitor compliance and report to IA</w:t>
            </w:r>
          </w:p>
        </w:tc>
        <w:tc>
          <w:tcPr>
            <w:tcW w:w="1554" w:type="dxa"/>
          </w:tcPr>
          <w:p w14:paraId="4D9949F2" w14:textId="77777777" w:rsidR="00C87F27" w:rsidRDefault="00296A70">
            <w:pPr>
              <w:pStyle w:val="TableParagraph"/>
              <w:snapToGrid w:val="0"/>
              <w:rPr>
                <w:rFonts w:ascii="Cambria" w:hAnsi="Cambria" w:cs="Cambria"/>
                <w:spacing w:val="-1"/>
                <w:sz w:val="18"/>
                <w:szCs w:val="18"/>
                <w:lang w:val="en-US"/>
              </w:rPr>
            </w:pPr>
            <w:r>
              <w:rPr>
                <w:rFonts w:ascii="Cambria" w:hAnsi="Cambria"/>
                <w:spacing w:val="-1"/>
                <w:sz w:val="18"/>
                <w:szCs w:val="18"/>
                <w:lang w:val="en-US"/>
              </w:rPr>
              <w:t>Include such costs/measures in the Contractor's contract</w:t>
            </w:r>
          </w:p>
        </w:tc>
      </w:tr>
      <w:tr w:rsidR="00C87F27" w:rsidRPr="00D44DF5" w14:paraId="6413692E" w14:textId="77777777" w:rsidTr="00285786">
        <w:trPr>
          <w:trHeight w:val="20"/>
          <w:jc w:val="center"/>
        </w:trPr>
        <w:tc>
          <w:tcPr>
            <w:tcW w:w="1718" w:type="dxa"/>
            <w:vMerge w:val="restart"/>
          </w:tcPr>
          <w:p w14:paraId="5529FC50" w14:textId="77777777" w:rsidR="00C87F27" w:rsidRDefault="00296A70">
            <w:pPr>
              <w:snapToGrid w:val="0"/>
              <w:spacing w:after="0" w:line="240" w:lineRule="auto"/>
              <w:rPr>
                <w:rFonts w:ascii="Cambria" w:eastAsia="Arial" w:hAnsi="Cambria" w:cs="Cambria"/>
                <w:b/>
                <w:bCs/>
                <w:sz w:val="18"/>
                <w:szCs w:val="18"/>
              </w:rPr>
            </w:pPr>
            <w:r w:rsidRPr="009754AC">
              <w:rPr>
                <w:rFonts w:ascii="Cambria" w:eastAsia="Calibri" w:hAnsi="Cambria"/>
                <w:b/>
                <w:spacing w:val="-1"/>
                <w:sz w:val="18"/>
                <w:szCs w:val="18"/>
                <w:lang w:val="en-US"/>
              </w:rPr>
              <w:t>Community impact</w:t>
            </w:r>
          </w:p>
        </w:tc>
        <w:tc>
          <w:tcPr>
            <w:tcW w:w="1649" w:type="dxa"/>
          </w:tcPr>
          <w:p w14:paraId="46C1593C" w14:textId="77777777" w:rsidR="00C87F27" w:rsidRDefault="00296A70">
            <w:pPr>
              <w:pStyle w:val="TableParagraph"/>
              <w:snapToGrid w:val="0"/>
              <w:rPr>
                <w:rFonts w:ascii="Cambria" w:hAnsi="Cambria" w:cs="Cambria"/>
                <w:sz w:val="18"/>
                <w:szCs w:val="18"/>
              </w:rPr>
            </w:pPr>
            <w:r>
              <w:rPr>
                <w:rFonts w:ascii="Cambria" w:hAnsi="Cambria"/>
                <w:sz w:val="18"/>
                <w:szCs w:val="18"/>
              </w:rPr>
              <w:t xml:space="preserve">Public </w:t>
            </w:r>
            <w:proofErr w:type="spellStart"/>
            <w:r>
              <w:rPr>
                <w:rFonts w:ascii="Cambria" w:hAnsi="Cambria"/>
                <w:sz w:val="18"/>
                <w:szCs w:val="18"/>
              </w:rPr>
              <w:t>health</w:t>
            </w:r>
            <w:proofErr w:type="spellEnd"/>
            <w:r>
              <w:rPr>
                <w:rFonts w:ascii="Cambria" w:hAnsi="Cambria"/>
                <w:sz w:val="18"/>
                <w:szCs w:val="18"/>
              </w:rPr>
              <w:t xml:space="preserve"> </w:t>
            </w:r>
            <w:proofErr w:type="spellStart"/>
            <w:r>
              <w:rPr>
                <w:rFonts w:ascii="Cambria" w:hAnsi="Cambria"/>
                <w:sz w:val="18"/>
                <w:szCs w:val="18"/>
              </w:rPr>
              <w:t>and</w:t>
            </w:r>
            <w:proofErr w:type="spellEnd"/>
            <w:r>
              <w:rPr>
                <w:rFonts w:ascii="Cambria" w:hAnsi="Cambria"/>
                <w:sz w:val="18"/>
                <w:szCs w:val="18"/>
              </w:rPr>
              <w:t xml:space="preserve"> </w:t>
            </w:r>
            <w:proofErr w:type="spellStart"/>
            <w:r>
              <w:rPr>
                <w:rFonts w:ascii="Cambria" w:hAnsi="Cambria"/>
                <w:sz w:val="18"/>
                <w:szCs w:val="18"/>
              </w:rPr>
              <w:t>safety</w:t>
            </w:r>
            <w:proofErr w:type="spellEnd"/>
          </w:p>
        </w:tc>
        <w:tc>
          <w:tcPr>
            <w:tcW w:w="1800" w:type="dxa"/>
          </w:tcPr>
          <w:p w14:paraId="02893A47" w14:textId="77777777" w:rsidR="00C87F27" w:rsidRDefault="00296A70">
            <w:pPr>
              <w:pStyle w:val="TableParagraph"/>
              <w:snapToGrid w:val="0"/>
              <w:rPr>
                <w:rFonts w:ascii="Cambria" w:hAnsi="Cambria" w:cs="Cambria"/>
                <w:sz w:val="18"/>
                <w:szCs w:val="18"/>
              </w:rPr>
            </w:pPr>
            <w:proofErr w:type="spellStart"/>
            <w:r>
              <w:rPr>
                <w:rFonts w:ascii="Cambria" w:hAnsi="Cambria"/>
                <w:sz w:val="18"/>
                <w:szCs w:val="18"/>
              </w:rPr>
              <w:t>Temporary</w:t>
            </w:r>
            <w:proofErr w:type="spellEnd"/>
            <w:r>
              <w:rPr>
                <w:rFonts w:ascii="Cambria" w:hAnsi="Cambria"/>
                <w:sz w:val="18"/>
                <w:szCs w:val="18"/>
              </w:rPr>
              <w:t xml:space="preserve"> </w:t>
            </w:r>
            <w:proofErr w:type="spellStart"/>
            <w:r>
              <w:rPr>
                <w:rFonts w:ascii="Cambria" w:hAnsi="Cambria"/>
                <w:sz w:val="18"/>
                <w:szCs w:val="18"/>
              </w:rPr>
              <w:t>and</w:t>
            </w:r>
            <w:proofErr w:type="spellEnd"/>
            <w:r>
              <w:rPr>
                <w:rFonts w:ascii="Cambria" w:hAnsi="Cambria"/>
                <w:sz w:val="18"/>
                <w:szCs w:val="18"/>
              </w:rPr>
              <w:t xml:space="preserve"> </w:t>
            </w:r>
            <w:proofErr w:type="spellStart"/>
            <w:r>
              <w:rPr>
                <w:rFonts w:ascii="Cambria" w:hAnsi="Cambria"/>
                <w:sz w:val="18"/>
                <w:szCs w:val="18"/>
              </w:rPr>
              <w:t>short-term</w:t>
            </w:r>
            <w:proofErr w:type="spellEnd"/>
          </w:p>
        </w:tc>
        <w:tc>
          <w:tcPr>
            <w:tcW w:w="5427" w:type="dxa"/>
          </w:tcPr>
          <w:p w14:paraId="658D6359" w14:textId="77777777" w:rsidR="00C87F27" w:rsidRDefault="00296A70">
            <w:pPr>
              <w:pStyle w:val="aff9"/>
              <w:widowControl w:val="0"/>
              <w:numPr>
                <w:ilvl w:val="0"/>
                <w:numId w:val="32"/>
              </w:numPr>
              <w:snapToGrid w:val="0"/>
              <w:spacing w:after="0" w:line="240" w:lineRule="auto"/>
              <w:ind w:left="205" w:hanging="141"/>
              <w:rPr>
                <w:rFonts w:ascii="Cambria" w:hAnsi="Cambria" w:cs="Cambria"/>
                <w:spacing w:val="-1"/>
                <w:sz w:val="18"/>
                <w:szCs w:val="18"/>
                <w:lang w:val="en-US"/>
              </w:rPr>
            </w:pPr>
            <w:r>
              <w:rPr>
                <w:rFonts w:ascii="Cambria" w:hAnsi="Cambria"/>
                <w:spacing w:val="-1"/>
                <w:sz w:val="18"/>
                <w:szCs w:val="18"/>
                <w:lang w:val="en-US"/>
              </w:rPr>
              <w:t>Develop and implement procedures to protect public health and safety (</w:t>
            </w:r>
            <w:proofErr w:type="gramStart"/>
            <w:r>
              <w:rPr>
                <w:rFonts w:ascii="Cambria" w:hAnsi="Cambria"/>
                <w:spacing w:val="-1"/>
                <w:sz w:val="18"/>
                <w:szCs w:val="18"/>
                <w:lang w:val="en-US"/>
              </w:rPr>
              <w:t>e.g.</w:t>
            </w:r>
            <w:proofErr w:type="gramEnd"/>
            <w:r>
              <w:rPr>
                <w:rFonts w:ascii="Cambria" w:hAnsi="Cambria"/>
                <w:spacing w:val="-1"/>
                <w:sz w:val="18"/>
                <w:szCs w:val="18"/>
                <w:lang w:val="en-US"/>
              </w:rPr>
              <w:t xml:space="preserve"> traffic management plan, fencing, driver training program, pedestrian access and intrusion plan, road design, slope stability, spill cleanup, well-visible signs, awareness raising)</w:t>
            </w:r>
          </w:p>
        </w:tc>
        <w:tc>
          <w:tcPr>
            <w:tcW w:w="1892" w:type="dxa"/>
          </w:tcPr>
          <w:p w14:paraId="7C2937F4" w14:textId="77777777" w:rsidR="00C87F27" w:rsidRDefault="00296A70">
            <w:pPr>
              <w:pStyle w:val="TableParagraph"/>
              <w:snapToGrid w:val="0"/>
              <w:rPr>
                <w:rFonts w:ascii="Cambria" w:hAnsi="Cambria"/>
                <w:spacing w:val="-1"/>
                <w:sz w:val="18"/>
                <w:szCs w:val="18"/>
              </w:rPr>
            </w:pPr>
            <w:proofErr w:type="spellStart"/>
            <w:r>
              <w:rPr>
                <w:rFonts w:ascii="Cambria" w:hAnsi="Cambria"/>
                <w:spacing w:val="-1"/>
                <w:sz w:val="18"/>
                <w:szCs w:val="18"/>
              </w:rPr>
              <w:t>Contractor</w:t>
            </w:r>
            <w:proofErr w:type="spellEnd"/>
            <w:r>
              <w:rPr>
                <w:rFonts w:ascii="Cambria" w:hAnsi="Cambria"/>
                <w:spacing w:val="-1"/>
                <w:sz w:val="18"/>
                <w:szCs w:val="18"/>
              </w:rPr>
              <w:t xml:space="preserve"> / CUCD</w:t>
            </w:r>
          </w:p>
          <w:p w14:paraId="54548EB0" w14:textId="77777777" w:rsidR="00C87F27" w:rsidRDefault="00296A70">
            <w:pPr>
              <w:pStyle w:val="TableParagraph"/>
              <w:snapToGrid w:val="0"/>
              <w:rPr>
                <w:rFonts w:ascii="Cambria" w:hAnsi="Cambria" w:cs="Cambria"/>
                <w:spacing w:val="-1"/>
                <w:sz w:val="18"/>
                <w:szCs w:val="18"/>
              </w:rPr>
            </w:pPr>
            <w:r>
              <w:rPr>
                <w:rFonts w:ascii="Cambria" w:hAnsi="Cambria"/>
                <w:spacing w:val="-1"/>
                <w:sz w:val="18"/>
                <w:szCs w:val="18"/>
              </w:rPr>
              <w:t>Control</w:t>
            </w:r>
          </w:p>
        </w:tc>
        <w:tc>
          <w:tcPr>
            <w:tcW w:w="1554" w:type="dxa"/>
          </w:tcPr>
          <w:p w14:paraId="4AF2EA4D" w14:textId="77777777" w:rsidR="00C87F27" w:rsidRDefault="00296A70">
            <w:pPr>
              <w:pStyle w:val="TableParagraph"/>
              <w:snapToGrid w:val="0"/>
              <w:rPr>
                <w:rFonts w:ascii="Cambria" w:hAnsi="Cambria" w:cs="Cambria"/>
                <w:spacing w:val="-1"/>
                <w:sz w:val="18"/>
                <w:szCs w:val="18"/>
                <w:lang w:val="en-US"/>
              </w:rPr>
            </w:pPr>
            <w:r>
              <w:rPr>
                <w:rFonts w:ascii="Cambria" w:hAnsi="Cambria"/>
                <w:spacing w:val="-1"/>
                <w:sz w:val="18"/>
                <w:szCs w:val="18"/>
                <w:lang w:val="en-US"/>
              </w:rPr>
              <w:t>Include such costs/measures in the Contractor's contract</w:t>
            </w:r>
          </w:p>
        </w:tc>
      </w:tr>
      <w:tr w:rsidR="00C87F27" w14:paraId="75B6FCF3" w14:textId="77777777" w:rsidTr="00285786">
        <w:trPr>
          <w:trHeight w:val="20"/>
          <w:jc w:val="center"/>
        </w:trPr>
        <w:tc>
          <w:tcPr>
            <w:tcW w:w="1718" w:type="dxa"/>
            <w:vMerge/>
          </w:tcPr>
          <w:p w14:paraId="57B7086A" w14:textId="77777777" w:rsidR="00C87F27" w:rsidRDefault="00C87F27">
            <w:pPr>
              <w:pStyle w:val="TableParagraph"/>
              <w:snapToGrid w:val="0"/>
              <w:rPr>
                <w:rFonts w:ascii="Cambria" w:hAnsi="Cambria" w:cs="Cambria"/>
                <w:b/>
                <w:spacing w:val="-8"/>
                <w:sz w:val="18"/>
                <w:szCs w:val="18"/>
                <w:lang w:val="en-US"/>
              </w:rPr>
            </w:pPr>
          </w:p>
        </w:tc>
        <w:tc>
          <w:tcPr>
            <w:tcW w:w="1649" w:type="dxa"/>
          </w:tcPr>
          <w:p w14:paraId="23CAAA45" w14:textId="77777777" w:rsidR="00C87F27" w:rsidRDefault="00296A70">
            <w:pPr>
              <w:pStyle w:val="TableParagraph"/>
              <w:snapToGrid w:val="0"/>
              <w:rPr>
                <w:rFonts w:ascii="Cambria" w:hAnsi="Cambria" w:cs="Cambria"/>
                <w:spacing w:val="-8"/>
                <w:sz w:val="18"/>
                <w:szCs w:val="18"/>
                <w:lang w:val="en-US"/>
              </w:rPr>
            </w:pPr>
            <w:r>
              <w:rPr>
                <w:rFonts w:ascii="Cambria" w:hAnsi="Cambria"/>
                <w:sz w:val="18"/>
                <w:szCs w:val="18"/>
                <w:lang w:val="en-US"/>
              </w:rPr>
              <w:t>Loss of income by informal garbage collectors</w:t>
            </w:r>
          </w:p>
        </w:tc>
        <w:tc>
          <w:tcPr>
            <w:tcW w:w="1800" w:type="dxa"/>
          </w:tcPr>
          <w:p w14:paraId="30F2D1CA" w14:textId="77777777" w:rsidR="00C87F27" w:rsidRDefault="00C87F27">
            <w:pPr>
              <w:pStyle w:val="TableParagraph"/>
              <w:snapToGrid w:val="0"/>
              <w:rPr>
                <w:rFonts w:ascii="Cambria" w:hAnsi="Cambria" w:cs="Cambria"/>
                <w:sz w:val="18"/>
                <w:szCs w:val="18"/>
                <w:lang w:val="en-US"/>
              </w:rPr>
            </w:pPr>
          </w:p>
        </w:tc>
        <w:tc>
          <w:tcPr>
            <w:tcW w:w="5427" w:type="dxa"/>
          </w:tcPr>
          <w:p w14:paraId="6E66F91D" w14:textId="77777777" w:rsidR="00C87F27" w:rsidRDefault="00296A70">
            <w:pPr>
              <w:pStyle w:val="aff9"/>
              <w:widowControl w:val="0"/>
              <w:numPr>
                <w:ilvl w:val="0"/>
                <w:numId w:val="32"/>
              </w:numPr>
              <w:snapToGrid w:val="0"/>
              <w:spacing w:after="0" w:line="240" w:lineRule="auto"/>
              <w:ind w:left="205" w:hanging="141"/>
              <w:rPr>
                <w:rFonts w:ascii="Cambria" w:hAnsi="Cambria" w:cs="Cambria"/>
                <w:spacing w:val="-1"/>
                <w:sz w:val="18"/>
                <w:szCs w:val="18"/>
                <w:lang w:val="en-US"/>
              </w:rPr>
            </w:pPr>
            <w:r>
              <w:rPr>
                <w:rFonts w:ascii="Cambria" w:hAnsi="Cambria"/>
                <w:spacing w:val="-1"/>
                <w:sz w:val="18"/>
                <w:szCs w:val="18"/>
                <w:lang w:val="en-US"/>
              </w:rPr>
              <w:t>Identify alternative livelihood options for garbage collectors in accordance with the principles of the livelihood system prepared as above and in consultation with affected people.</w:t>
            </w:r>
          </w:p>
        </w:tc>
        <w:tc>
          <w:tcPr>
            <w:tcW w:w="1892" w:type="dxa"/>
          </w:tcPr>
          <w:p w14:paraId="7F6FB95A" w14:textId="77777777" w:rsidR="00C87F27" w:rsidRDefault="00296A70">
            <w:pPr>
              <w:pStyle w:val="TableParagraph"/>
              <w:snapToGrid w:val="0"/>
              <w:rPr>
                <w:rFonts w:ascii="Cambria" w:hAnsi="Cambria" w:cs="Cambria"/>
                <w:spacing w:val="-1"/>
                <w:sz w:val="18"/>
                <w:szCs w:val="18"/>
              </w:rPr>
            </w:pPr>
            <w:r>
              <w:rPr>
                <w:rFonts w:ascii="Cambria" w:hAnsi="Cambria"/>
                <w:spacing w:val="-1"/>
                <w:sz w:val="18"/>
                <w:szCs w:val="18"/>
              </w:rPr>
              <w:t xml:space="preserve">Local </w:t>
            </w:r>
            <w:proofErr w:type="spellStart"/>
            <w:r>
              <w:rPr>
                <w:rFonts w:ascii="Cambria" w:hAnsi="Cambria"/>
                <w:spacing w:val="-1"/>
                <w:sz w:val="18"/>
                <w:szCs w:val="18"/>
              </w:rPr>
              <w:t>administration</w:t>
            </w:r>
            <w:proofErr w:type="spellEnd"/>
          </w:p>
        </w:tc>
        <w:tc>
          <w:tcPr>
            <w:tcW w:w="1554" w:type="dxa"/>
          </w:tcPr>
          <w:p w14:paraId="7C26C095" w14:textId="77777777" w:rsidR="00C87F27" w:rsidRDefault="00296A70">
            <w:pPr>
              <w:pStyle w:val="TableParagraph"/>
              <w:snapToGrid w:val="0"/>
              <w:rPr>
                <w:rFonts w:ascii="Cambria" w:hAnsi="Cambria" w:cs="Cambria"/>
                <w:spacing w:val="-1"/>
                <w:sz w:val="18"/>
                <w:szCs w:val="18"/>
              </w:rPr>
            </w:pPr>
            <w:proofErr w:type="spellStart"/>
            <w:r>
              <w:rPr>
                <w:rFonts w:ascii="Cambria" w:hAnsi="Cambria"/>
                <w:spacing w:val="-1"/>
                <w:sz w:val="18"/>
                <w:szCs w:val="18"/>
              </w:rPr>
              <w:t>Consultant's</w:t>
            </w:r>
            <w:proofErr w:type="spellEnd"/>
            <w:r>
              <w:rPr>
                <w:rFonts w:ascii="Cambria" w:hAnsi="Cambria"/>
                <w:spacing w:val="-1"/>
                <w:sz w:val="18"/>
                <w:szCs w:val="18"/>
              </w:rPr>
              <w:t xml:space="preserve"> </w:t>
            </w:r>
            <w:proofErr w:type="spellStart"/>
            <w:r>
              <w:rPr>
                <w:rFonts w:ascii="Cambria" w:hAnsi="Cambria"/>
                <w:spacing w:val="-1"/>
                <w:sz w:val="18"/>
                <w:szCs w:val="18"/>
              </w:rPr>
              <w:t>remuneration</w:t>
            </w:r>
            <w:proofErr w:type="spellEnd"/>
          </w:p>
        </w:tc>
      </w:tr>
      <w:tr w:rsidR="00C87F27" w:rsidRPr="00D44DF5" w14:paraId="6364F8C5" w14:textId="77777777" w:rsidTr="00285786">
        <w:trPr>
          <w:trHeight w:val="20"/>
          <w:jc w:val="center"/>
        </w:trPr>
        <w:tc>
          <w:tcPr>
            <w:tcW w:w="1718" w:type="dxa"/>
          </w:tcPr>
          <w:p w14:paraId="70043729" w14:textId="77777777" w:rsidR="009754AC" w:rsidRDefault="009754AC" w:rsidP="009754AC">
            <w:pPr>
              <w:pStyle w:val="TableParagraph"/>
              <w:snapToGrid w:val="0"/>
              <w:rPr>
                <w:rFonts w:ascii="Cambria" w:hAnsi="Cambria"/>
                <w:b/>
                <w:spacing w:val="-1"/>
                <w:sz w:val="18"/>
                <w:szCs w:val="18"/>
                <w:lang w:val="en-US"/>
              </w:rPr>
            </w:pPr>
            <w:r>
              <w:rPr>
                <w:rFonts w:ascii="Cambria" w:hAnsi="Cambria"/>
                <w:b/>
                <w:spacing w:val="-1"/>
                <w:sz w:val="18"/>
                <w:szCs w:val="18"/>
                <w:lang w:val="en-US"/>
              </w:rPr>
              <w:t>Closure of existing dumpsite</w:t>
            </w:r>
          </w:p>
          <w:p w14:paraId="5B3316AB" w14:textId="6CC51860" w:rsidR="00C87F27" w:rsidRDefault="009754AC" w:rsidP="009754AC">
            <w:pPr>
              <w:pStyle w:val="TableParagraph"/>
              <w:snapToGrid w:val="0"/>
              <w:rPr>
                <w:rFonts w:ascii="Cambria" w:eastAsia="Arial" w:hAnsi="Cambria" w:cs="Cambria"/>
                <w:sz w:val="18"/>
                <w:szCs w:val="18"/>
                <w:lang w:val="en-US"/>
              </w:rPr>
            </w:pPr>
            <w:r w:rsidRPr="00357EFE">
              <w:rPr>
                <w:rFonts w:ascii="Cambria" w:hAnsi="Cambria"/>
                <w:spacing w:val="-1"/>
                <w:sz w:val="18"/>
                <w:szCs w:val="18"/>
                <w:lang w:val="en-US"/>
              </w:rPr>
              <w:t>(</w:t>
            </w:r>
            <w:proofErr w:type="gramStart"/>
            <w:r w:rsidRPr="00357EFE">
              <w:rPr>
                <w:rFonts w:ascii="Cambria" w:hAnsi="Cambria"/>
                <w:spacing w:val="-1"/>
                <w:sz w:val="18"/>
                <w:szCs w:val="18"/>
                <w:lang w:val="en-US"/>
              </w:rPr>
              <w:t>this</w:t>
            </w:r>
            <w:proofErr w:type="gramEnd"/>
            <w:r w:rsidRPr="00357EFE">
              <w:rPr>
                <w:rFonts w:ascii="Cambria" w:hAnsi="Cambria"/>
                <w:spacing w:val="-1"/>
                <w:sz w:val="18"/>
                <w:szCs w:val="18"/>
                <w:lang w:val="en-US"/>
              </w:rPr>
              <w:t xml:space="preserve"> component has been cancelled in this project)</w:t>
            </w:r>
          </w:p>
        </w:tc>
        <w:tc>
          <w:tcPr>
            <w:tcW w:w="1649" w:type="dxa"/>
          </w:tcPr>
          <w:p w14:paraId="51F993C2" w14:textId="77777777" w:rsidR="00C87F27" w:rsidRDefault="00C87F27">
            <w:pPr>
              <w:snapToGrid w:val="0"/>
              <w:spacing w:after="0" w:line="240" w:lineRule="auto"/>
              <w:rPr>
                <w:rFonts w:ascii="Cambria" w:hAnsi="Cambria" w:cs="Cambria"/>
                <w:sz w:val="18"/>
                <w:szCs w:val="18"/>
                <w:lang w:val="en-US"/>
              </w:rPr>
            </w:pPr>
          </w:p>
        </w:tc>
        <w:tc>
          <w:tcPr>
            <w:tcW w:w="1800" w:type="dxa"/>
          </w:tcPr>
          <w:p w14:paraId="6EA65A0E" w14:textId="77777777" w:rsidR="00C87F27" w:rsidRDefault="00296A70">
            <w:pPr>
              <w:pStyle w:val="TableParagraph"/>
              <w:snapToGrid w:val="0"/>
              <w:rPr>
                <w:rFonts w:ascii="Cambria" w:eastAsia="Arial" w:hAnsi="Cambria" w:cs="Cambria"/>
                <w:sz w:val="18"/>
                <w:szCs w:val="18"/>
              </w:rPr>
            </w:pPr>
            <w:proofErr w:type="spellStart"/>
            <w:r>
              <w:rPr>
                <w:rFonts w:ascii="Cambria" w:hAnsi="Cambria"/>
                <w:sz w:val="18"/>
                <w:szCs w:val="18"/>
              </w:rPr>
              <w:t>Temporary</w:t>
            </w:r>
            <w:proofErr w:type="spellEnd"/>
            <w:r>
              <w:rPr>
                <w:rFonts w:ascii="Cambria" w:hAnsi="Cambria"/>
                <w:sz w:val="18"/>
                <w:szCs w:val="18"/>
              </w:rPr>
              <w:t xml:space="preserve"> </w:t>
            </w:r>
            <w:proofErr w:type="spellStart"/>
            <w:r>
              <w:rPr>
                <w:rFonts w:ascii="Cambria" w:hAnsi="Cambria"/>
                <w:sz w:val="18"/>
                <w:szCs w:val="18"/>
              </w:rPr>
              <w:t>and</w:t>
            </w:r>
            <w:proofErr w:type="spellEnd"/>
            <w:r>
              <w:rPr>
                <w:rFonts w:ascii="Cambria" w:hAnsi="Cambria"/>
                <w:sz w:val="18"/>
                <w:szCs w:val="18"/>
              </w:rPr>
              <w:t xml:space="preserve"> </w:t>
            </w:r>
            <w:proofErr w:type="spellStart"/>
            <w:r>
              <w:rPr>
                <w:rFonts w:ascii="Cambria" w:hAnsi="Cambria"/>
                <w:sz w:val="18"/>
                <w:szCs w:val="18"/>
              </w:rPr>
              <w:t>long-term</w:t>
            </w:r>
            <w:proofErr w:type="spellEnd"/>
          </w:p>
        </w:tc>
        <w:tc>
          <w:tcPr>
            <w:tcW w:w="5427" w:type="dxa"/>
          </w:tcPr>
          <w:p w14:paraId="7ED9D074" w14:textId="77777777" w:rsidR="00C87F27" w:rsidRPr="00E665A3" w:rsidRDefault="00296A70" w:rsidP="00E665A3">
            <w:pPr>
              <w:pStyle w:val="aff9"/>
              <w:widowControl w:val="0"/>
              <w:numPr>
                <w:ilvl w:val="0"/>
                <w:numId w:val="32"/>
              </w:numPr>
              <w:snapToGrid w:val="0"/>
              <w:spacing w:after="0" w:line="240" w:lineRule="auto"/>
              <w:ind w:left="205" w:hanging="141"/>
              <w:rPr>
                <w:rFonts w:ascii="Cambria" w:hAnsi="Cambria"/>
                <w:spacing w:val="-1"/>
                <w:sz w:val="18"/>
                <w:szCs w:val="18"/>
                <w:lang w:val="en-US"/>
              </w:rPr>
            </w:pPr>
            <w:r w:rsidRPr="00E665A3">
              <w:rPr>
                <w:rFonts w:ascii="Cambria" w:hAnsi="Cambria"/>
                <w:spacing w:val="-1"/>
                <w:sz w:val="18"/>
                <w:szCs w:val="18"/>
                <w:lang w:val="en-US"/>
              </w:rPr>
              <w:t>Conduct a detailed assessment of the site covering all 59 hectares</w:t>
            </w:r>
          </w:p>
          <w:p w14:paraId="051EFEA3" w14:textId="77777777" w:rsidR="00C87F27" w:rsidRPr="00E665A3" w:rsidRDefault="00296A70" w:rsidP="00E665A3">
            <w:pPr>
              <w:pStyle w:val="aff9"/>
              <w:widowControl w:val="0"/>
              <w:numPr>
                <w:ilvl w:val="0"/>
                <w:numId w:val="32"/>
              </w:numPr>
              <w:snapToGrid w:val="0"/>
              <w:spacing w:after="0" w:line="240" w:lineRule="auto"/>
              <w:ind w:left="205" w:hanging="141"/>
              <w:rPr>
                <w:rFonts w:ascii="Cambria" w:hAnsi="Cambria"/>
                <w:spacing w:val="-1"/>
                <w:sz w:val="18"/>
                <w:szCs w:val="18"/>
                <w:lang w:val="en-US"/>
              </w:rPr>
            </w:pPr>
            <w:r w:rsidRPr="00E665A3">
              <w:rPr>
                <w:rFonts w:ascii="Cambria" w:hAnsi="Cambria"/>
                <w:spacing w:val="-1"/>
                <w:sz w:val="18"/>
                <w:szCs w:val="18"/>
                <w:lang w:val="en-US"/>
              </w:rPr>
              <w:t>Development of a "safe closure plan"</w:t>
            </w:r>
          </w:p>
          <w:p w14:paraId="111B5682" w14:textId="77777777" w:rsidR="00C87F27" w:rsidRPr="00E665A3" w:rsidRDefault="00296A70" w:rsidP="00E665A3">
            <w:pPr>
              <w:pStyle w:val="aff9"/>
              <w:widowControl w:val="0"/>
              <w:numPr>
                <w:ilvl w:val="0"/>
                <w:numId w:val="32"/>
              </w:numPr>
              <w:snapToGrid w:val="0"/>
              <w:spacing w:after="0" w:line="240" w:lineRule="auto"/>
              <w:ind w:left="205" w:hanging="141"/>
              <w:rPr>
                <w:rFonts w:ascii="Cambria" w:hAnsi="Cambria"/>
                <w:spacing w:val="-1"/>
                <w:sz w:val="18"/>
                <w:szCs w:val="18"/>
                <w:lang w:val="en-US"/>
              </w:rPr>
            </w:pPr>
            <w:r w:rsidRPr="00E665A3">
              <w:rPr>
                <w:rFonts w:ascii="Cambria" w:hAnsi="Cambria"/>
                <w:spacing w:val="-1"/>
                <w:sz w:val="18"/>
                <w:szCs w:val="18"/>
                <w:lang w:val="en-US"/>
              </w:rPr>
              <w:t>Adequate and timely coating and sealing to prevent exposure to waste</w:t>
            </w:r>
          </w:p>
          <w:p w14:paraId="60D281E8" w14:textId="77777777" w:rsidR="00C87F27" w:rsidRPr="00E665A3" w:rsidRDefault="00296A70" w:rsidP="00E665A3">
            <w:pPr>
              <w:pStyle w:val="aff9"/>
              <w:widowControl w:val="0"/>
              <w:numPr>
                <w:ilvl w:val="0"/>
                <w:numId w:val="32"/>
              </w:numPr>
              <w:snapToGrid w:val="0"/>
              <w:spacing w:after="0" w:line="240" w:lineRule="auto"/>
              <w:ind w:left="205" w:hanging="141"/>
              <w:rPr>
                <w:rFonts w:ascii="Cambria" w:hAnsi="Cambria"/>
                <w:spacing w:val="-1"/>
                <w:sz w:val="18"/>
                <w:szCs w:val="18"/>
                <w:lang w:val="en-US"/>
              </w:rPr>
            </w:pPr>
            <w:r w:rsidRPr="00E665A3">
              <w:rPr>
                <w:rFonts w:ascii="Cambria" w:hAnsi="Cambria"/>
                <w:spacing w:val="-1"/>
                <w:sz w:val="18"/>
                <w:szCs w:val="18"/>
                <w:lang w:val="en-US"/>
              </w:rPr>
              <w:t>All workers will hold introductory and installation meetings with a special emphasis on the use of PPE.</w:t>
            </w:r>
          </w:p>
          <w:p w14:paraId="06CE8278" w14:textId="77777777" w:rsidR="00C87F27" w:rsidRPr="00E665A3" w:rsidRDefault="00296A70" w:rsidP="00E665A3">
            <w:pPr>
              <w:pStyle w:val="aff9"/>
              <w:widowControl w:val="0"/>
              <w:numPr>
                <w:ilvl w:val="0"/>
                <w:numId w:val="32"/>
              </w:numPr>
              <w:snapToGrid w:val="0"/>
              <w:spacing w:after="0" w:line="240" w:lineRule="auto"/>
              <w:ind w:left="205" w:hanging="141"/>
              <w:rPr>
                <w:rFonts w:ascii="Cambria" w:hAnsi="Cambria"/>
                <w:spacing w:val="-1"/>
                <w:sz w:val="18"/>
                <w:szCs w:val="18"/>
                <w:lang w:val="en-US"/>
              </w:rPr>
            </w:pPr>
            <w:r w:rsidRPr="00E665A3">
              <w:rPr>
                <w:rFonts w:ascii="Cambria" w:hAnsi="Cambria"/>
                <w:spacing w:val="-1"/>
                <w:sz w:val="18"/>
                <w:szCs w:val="18"/>
                <w:lang w:val="en-US"/>
              </w:rPr>
              <w:t>Require the placement of safety signs and signs</w:t>
            </w:r>
          </w:p>
          <w:p w14:paraId="3B6FD943" w14:textId="77777777" w:rsidR="00C87F27" w:rsidRPr="00E665A3" w:rsidRDefault="00296A70" w:rsidP="00E665A3">
            <w:pPr>
              <w:pStyle w:val="aff9"/>
              <w:widowControl w:val="0"/>
              <w:numPr>
                <w:ilvl w:val="0"/>
                <w:numId w:val="32"/>
              </w:numPr>
              <w:snapToGrid w:val="0"/>
              <w:spacing w:after="0" w:line="240" w:lineRule="auto"/>
              <w:ind w:left="205" w:hanging="141"/>
              <w:rPr>
                <w:rFonts w:ascii="Cambria" w:hAnsi="Cambria"/>
                <w:spacing w:val="-1"/>
                <w:sz w:val="18"/>
                <w:szCs w:val="18"/>
                <w:lang w:val="en-US"/>
              </w:rPr>
            </w:pPr>
            <w:r w:rsidRPr="00E665A3">
              <w:rPr>
                <w:rFonts w:ascii="Cambria" w:hAnsi="Cambria"/>
                <w:spacing w:val="-1"/>
                <w:sz w:val="18"/>
                <w:szCs w:val="18"/>
                <w:lang w:val="en-US"/>
              </w:rPr>
              <w:t>Conducting environmental monitoring after closing. Maintenance of installed facilities.</w:t>
            </w:r>
          </w:p>
          <w:p w14:paraId="4CEEA480" w14:textId="77777777" w:rsidR="00C87F27" w:rsidRDefault="00296A70" w:rsidP="00E665A3">
            <w:pPr>
              <w:pStyle w:val="aff9"/>
              <w:widowControl w:val="0"/>
              <w:numPr>
                <w:ilvl w:val="0"/>
                <w:numId w:val="32"/>
              </w:numPr>
              <w:snapToGrid w:val="0"/>
              <w:spacing w:after="0" w:line="240" w:lineRule="auto"/>
              <w:ind w:left="205" w:hanging="141"/>
              <w:rPr>
                <w:rFonts w:ascii="Cambria" w:eastAsia="Arial" w:hAnsi="Cambria" w:cs="Cambria"/>
                <w:sz w:val="18"/>
                <w:szCs w:val="18"/>
                <w:lang w:val="en-US"/>
              </w:rPr>
            </w:pPr>
            <w:r w:rsidRPr="00E665A3">
              <w:rPr>
                <w:rFonts w:ascii="Cambria" w:hAnsi="Cambria"/>
                <w:spacing w:val="-1"/>
                <w:sz w:val="18"/>
                <w:szCs w:val="18"/>
                <w:lang w:val="en-US"/>
              </w:rPr>
              <w:t>Precautions should be taken to prevent the occurrence of uncontrolled</w:t>
            </w:r>
            <w:r>
              <w:rPr>
                <w:rFonts w:ascii="Cambria" w:hAnsi="Cambria"/>
                <w:sz w:val="18"/>
                <w:szCs w:val="18"/>
                <w:lang w:val="en-US"/>
              </w:rPr>
              <w:t xml:space="preserve"> fires as a result of closure measures.</w:t>
            </w:r>
          </w:p>
        </w:tc>
        <w:tc>
          <w:tcPr>
            <w:tcW w:w="1892" w:type="dxa"/>
          </w:tcPr>
          <w:p w14:paraId="7A298F13" w14:textId="77777777" w:rsidR="00C87F27" w:rsidRDefault="00296A70">
            <w:pPr>
              <w:rPr>
                <w:lang w:val="en-US"/>
              </w:rPr>
            </w:pPr>
            <w:r>
              <w:rPr>
                <w:rFonts w:ascii="Cambria" w:hAnsi="Cambria"/>
                <w:spacing w:val="-1"/>
                <w:sz w:val="18"/>
                <w:szCs w:val="18"/>
                <w:lang w:val="en-US"/>
              </w:rPr>
              <w:t xml:space="preserve">IA shall implement the mitigation and strengthening measures after closure the existing dumpsite </w:t>
            </w:r>
          </w:p>
          <w:p w14:paraId="2762BE2B" w14:textId="77777777" w:rsidR="00C87F27" w:rsidRDefault="00C87F27">
            <w:pPr>
              <w:rPr>
                <w:lang w:val="en-US"/>
              </w:rPr>
            </w:pPr>
          </w:p>
          <w:p w14:paraId="51A5744E" w14:textId="77777777" w:rsidR="00C87F27" w:rsidRDefault="00C87F27">
            <w:pPr>
              <w:pStyle w:val="TableParagraph"/>
              <w:snapToGrid w:val="0"/>
              <w:rPr>
                <w:rFonts w:ascii="Cambria" w:hAnsi="Cambria" w:cs="Cambria"/>
                <w:spacing w:val="-1"/>
                <w:sz w:val="18"/>
                <w:szCs w:val="18"/>
                <w:lang w:val="en-US"/>
              </w:rPr>
            </w:pPr>
          </w:p>
        </w:tc>
        <w:tc>
          <w:tcPr>
            <w:tcW w:w="1554" w:type="dxa"/>
          </w:tcPr>
          <w:p w14:paraId="536BA34F" w14:textId="77777777" w:rsidR="00C87F27" w:rsidRDefault="00296A70">
            <w:pPr>
              <w:pStyle w:val="TableParagraph"/>
              <w:snapToGrid w:val="0"/>
              <w:rPr>
                <w:rFonts w:ascii="Cambria" w:hAnsi="Cambria" w:cs="Cambria"/>
                <w:spacing w:val="-1"/>
                <w:sz w:val="18"/>
                <w:szCs w:val="18"/>
                <w:lang w:val="en-US"/>
              </w:rPr>
            </w:pPr>
            <w:r>
              <w:rPr>
                <w:rFonts w:ascii="Cambria" w:hAnsi="Cambria"/>
                <w:spacing w:val="-1"/>
                <w:sz w:val="18"/>
                <w:szCs w:val="18"/>
                <w:lang w:val="en-US"/>
              </w:rPr>
              <w:t>Include such costs/measures in the IA's annual budget for 2024</w:t>
            </w:r>
          </w:p>
        </w:tc>
      </w:tr>
      <w:tr w:rsidR="00C87F27" w14:paraId="64385D13" w14:textId="77777777" w:rsidTr="0020517F">
        <w:trPr>
          <w:trHeight w:val="20"/>
          <w:jc w:val="center"/>
        </w:trPr>
        <w:tc>
          <w:tcPr>
            <w:tcW w:w="14040" w:type="dxa"/>
            <w:gridSpan w:val="6"/>
            <w:shd w:val="clear" w:color="auto" w:fill="9BBB59" w:themeFill="accent3"/>
            <w:vAlign w:val="center"/>
          </w:tcPr>
          <w:p w14:paraId="33A88D10" w14:textId="77777777" w:rsidR="00C87F27" w:rsidRDefault="00296A70">
            <w:pPr>
              <w:pStyle w:val="TableParagraph"/>
              <w:snapToGrid w:val="0"/>
              <w:jc w:val="center"/>
              <w:rPr>
                <w:rFonts w:ascii="Cambria" w:eastAsia="Times New Roman" w:hAnsi="Cambria" w:cs="Cambria"/>
                <w:sz w:val="18"/>
                <w:szCs w:val="18"/>
              </w:rPr>
            </w:pPr>
            <w:r>
              <w:rPr>
                <w:rFonts w:ascii="Cambria" w:hAnsi="Cambria" w:cs="Cambria"/>
                <w:b/>
                <w:spacing w:val="-1"/>
                <w:sz w:val="18"/>
                <w:szCs w:val="18"/>
              </w:rPr>
              <w:t xml:space="preserve">III. </w:t>
            </w:r>
            <w:proofErr w:type="spellStart"/>
            <w:r>
              <w:rPr>
                <w:rFonts w:ascii="Cambria" w:hAnsi="Cambria" w:cs="Cambria"/>
                <w:b/>
                <w:spacing w:val="-1"/>
                <w:sz w:val="18"/>
                <w:szCs w:val="18"/>
              </w:rPr>
              <w:t>Operation</w:t>
            </w:r>
            <w:proofErr w:type="spellEnd"/>
            <w:r>
              <w:rPr>
                <w:rFonts w:ascii="Cambria" w:hAnsi="Cambria" w:cs="Cambria"/>
                <w:b/>
                <w:spacing w:val="25"/>
                <w:sz w:val="18"/>
                <w:szCs w:val="18"/>
              </w:rPr>
              <w:t xml:space="preserve"> </w:t>
            </w:r>
            <w:proofErr w:type="spellStart"/>
            <w:r>
              <w:rPr>
                <w:rFonts w:ascii="Cambria" w:hAnsi="Cambria" w:cs="Cambria"/>
                <w:b/>
                <w:spacing w:val="-1"/>
                <w:sz w:val="18"/>
                <w:szCs w:val="18"/>
              </w:rPr>
              <w:t>Phase</w:t>
            </w:r>
            <w:proofErr w:type="spellEnd"/>
          </w:p>
        </w:tc>
      </w:tr>
      <w:tr w:rsidR="00C87F27" w:rsidRPr="00D44DF5" w14:paraId="0BAA3D63" w14:textId="77777777" w:rsidTr="00285786">
        <w:trPr>
          <w:trHeight w:val="20"/>
          <w:jc w:val="center"/>
        </w:trPr>
        <w:tc>
          <w:tcPr>
            <w:tcW w:w="1718" w:type="dxa"/>
          </w:tcPr>
          <w:p w14:paraId="61579FEE" w14:textId="77777777" w:rsidR="00C87F27" w:rsidRDefault="00296A70">
            <w:pPr>
              <w:snapToGrid w:val="0"/>
              <w:spacing w:after="0" w:line="240" w:lineRule="auto"/>
              <w:rPr>
                <w:rFonts w:ascii="Cambria" w:eastAsia="Arial" w:hAnsi="Cambria" w:cs="Cambria"/>
                <w:sz w:val="18"/>
                <w:szCs w:val="18"/>
              </w:rPr>
            </w:pPr>
            <w:r>
              <w:rPr>
                <w:rFonts w:ascii="Cambria" w:hAnsi="Cambria"/>
                <w:b/>
                <w:spacing w:val="-1"/>
                <w:sz w:val="18"/>
                <w:szCs w:val="18"/>
              </w:rPr>
              <w:t xml:space="preserve">Land </w:t>
            </w:r>
            <w:proofErr w:type="spellStart"/>
            <w:r>
              <w:rPr>
                <w:rFonts w:ascii="Cambria" w:hAnsi="Cambria"/>
                <w:b/>
                <w:spacing w:val="-1"/>
                <w:sz w:val="18"/>
                <w:szCs w:val="18"/>
              </w:rPr>
              <w:t>clearing</w:t>
            </w:r>
            <w:proofErr w:type="spellEnd"/>
          </w:p>
        </w:tc>
        <w:tc>
          <w:tcPr>
            <w:tcW w:w="1649" w:type="dxa"/>
          </w:tcPr>
          <w:p w14:paraId="799F5B3A" w14:textId="77777777" w:rsidR="00C87F27" w:rsidRDefault="00296A70">
            <w:pPr>
              <w:pStyle w:val="TableParagraph"/>
              <w:snapToGrid w:val="0"/>
              <w:rPr>
                <w:rFonts w:ascii="Cambria" w:hAnsi="Cambria" w:cs="Cambria"/>
                <w:sz w:val="18"/>
                <w:szCs w:val="18"/>
              </w:rPr>
            </w:pPr>
            <w:proofErr w:type="spellStart"/>
            <w:r>
              <w:rPr>
                <w:rFonts w:ascii="Cambria" w:hAnsi="Cambria"/>
                <w:spacing w:val="-1"/>
                <w:sz w:val="18"/>
                <w:szCs w:val="18"/>
              </w:rPr>
              <w:t>Formation</w:t>
            </w:r>
            <w:proofErr w:type="spellEnd"/>
            <w:r>
              <w:rPr>
                <w:rFonts w:ascii="Cambria" w:hAnsi="Cambria"/>
                <w:spacing w:val="-1"/>
                <w:sz w:val="18"/>
                <w:szCs w:val="18"/>
              </w:rPr>
              <w:t xml:space="preserve"> </w:t>
            </w:r>
            <w:proofErr w:type="spellStart"/>
            <w:r>
              <w:rPr>
                <w:rFonts w:ascii="Cambria" w:hAnsi="Cambria"/>
                <w:spacing w:val="-1"/>
                <w:sz w:val="18"/>
                <w:szCs w:val="18"/>
              </w:rPr>
              <w:t>of</w:t>
            </w:r>
            <w:proofErr w:type="spellEnd"/>
            <w:r>
              <w:rPr>
                <w:rFonts w:ascii="Cambria" w:hAnsi="Cambria"/>
                <w:spacing w:val="-1"/>
                <w:sz w:val="18"/>
                <w:szCs w:val="18"/>
              </w:rPr>
              <w:t xml:space="preserve"> </w:t>
            </w:r>
            <w:proofErr w:type="spellStart"/>
            <w:r>
              <w:rPr>
                <w:rFonts w:ascii="Cambria" w:hAnsi="Cambria"/>
                <w:spacing w:val="-1"/>
                <w:sz w:val="18"/>
                <w:szCs w:val="18"/>
              </w:rPr>
              <w:t>flying</w:t>
            </w:r>
            <w:proofErr w:type="spellEnd"/>
            <w:r>
              <w:rPr>
                <w:rFonts w:ascii="Cambria" w:hAnsi="Cambria"/>
                <w:spacing w:val="-1"/>
                <w:sz w:val="18"/>
                <w:szCs w:val="18"/>
              </w:rPr>
              <w:t xml:space="preserve"> </w:t>
            </w:r>
            <w:proofErr w:type="spellStart"/>
            <w:r>
              <w:rPr>
                <w:rFonts w:ascii="Cambria" w:hAnsi="Cambria"/>
                <w:spacing w:val="-1"/>
                <w:sz w:val="18"/>
                <w:szCs w:val="18"/>
              </w:rPr>
              <w:t>dust</w:t>
            </w:r>
            <w:proofErr w:type="spellEnd"/>
          </w:p>
        </w:tc>
        <w:tc>
          <w:tcPr>
            <w:tcW w:w="1800" w:type="dxa"/>
          </w:tcPr>
          <w:p w14:paraId="717BC43E" w14:textId="36875077" w:rsidR="00C87F27" w:rsidRDefault="0095322C">
            <w:pPr>
              <w:pStyle w:val="TableParagraph"/>
              <w:snapToGrid w:val="0"/>
              <w:rPr>
                <w:rFonts w:ascii="Cambria" w:hAnsi="Cambria" w:cs="Cambria"/>
                <w:sz w:val="18"/>
                <w:szCs w:val="18"/>
              </w:rPr>
            </w:pPr>
            <w:proofErr w:type="spellStart"/>
            <w:r>
              <w:rPr>
                <w:rFonts w:ascii="Cambria" w:hAnsi="Cambria"/>
                <w:spacing w:val="-1"/>
                <w:sz w:val="18"/>
                <w:szCs w:val="18"/>
              </w:rPr>
              <w:t>Temporary</w:t>
            </w:r>
            <w:proofErr w:type="spellEnd"/>
            <w:r>
              <w:rPr>
                <w:rFonts w:ascii="Cambria" w:hAnsi="Cambria"/>
                <w:spacing w:val="-1"/>
                <w:sz w:val="18"/>
                <w:szCs w:val="18"/>
              </w:rPr>
              <w:t xml:space="preserve"> </w:t>
            </w:r>
            <w:proofErr w:type="spellStart"/>
            <w:r>
              <w:rPr>
                <w:rFonts w:ascii="Cambria" w:hAnsi="Cambria"/>
                <w:spacing w:val="-1"/>
                <w:sz w:val="18"/>
                <w:szCs w:val="18"/>
              </w:rPr>
              <w:t>and</w:t>
            </w:r>
            <w:proofErr w:type="spellEnd"/>
            <w:r>
              <w:rPr>
                <w:rFonts w:ascii="Cambria" w:hAnsi="Cambria"/>
                <w:spacing w:val="-1"/>
                <w:sz w:val="18"/>
                <w:szCs w:val="18"/>
              </w:rPr>
              <w:t xml:space="preserve"> </w:t>
            </w:r>
            <w:proofErr w:type="spellStart"/>
            <w:r>
              <w:rPr>
                <w:rFonts w:ascii="Cambria" w:hAnsi="Cambria"/>
                <w:spacing w:val="-1"/>
                <w:sz w:val="18"/>
                <w:szCs w:val="18"/>
              </w:rPr>
              <w:t>short-term</w:t>
            </w:r>
            <w:proofErr w:type="spellEnd"/>
          </w:p>
        </w:tc>
        <w:tc>
          <w:tcPr>
            <w:tcW w:w="5427" w:type="dxa"/>
          </w:tcPr>
          <w:p w14:paraId="34246840" w14:textId="77777777" w:rsidR="00C87F27" w:rsidRDefault="00296A70">
            <w:pPr>
              <w:pStyle w:val="aff9"/>
              <w:widowControl w:val="0"/>
              <w:numPr>
                <w:ilvl w:val="0"/>
                <w:numId w:val="32"/>
              </w:numPr>
              <w:snapToGrid w:val="0"/>
              <w:spacing w:after="0" w:line="240" w:lineRule="auto"/>
              <w:ind w:left="205" w:hanging="141"/>
              <w:rPr>
                <w:rFonts w:ascii="Cambria" w:hAnsi="Cambria"/>
                <w:spacing w:val="-1"/>
                <w:sz w:val="18"/>
                <w:szCs w:val="18"/>
                <w:lang w:val="en-US"/>
              </w:rPr>
            </w:pPr>
            <w:r>
              <w:rPr>
                <w:rFonts w:ascii="Cambria" w:hAnsi="Cambria"/>
                <w:spacing w:val="-1"/>
                <w:sz w:val="18"/>
                <w:szCs w:val="18"/>
                <w:lang w:val="en-US"/>
              </w:rPr>
              <w:t>Open only one area for development on a phased basis, as planned.</w:t>
            </w:r>
          </w:p>
          <w:p w14:paraId="73C01E1D" w14:textId="77777777" w:rsidR="00C87F27" w:rsidRDefault="00296A70">
            <w:pPr>
              <w:pStyle w:val="aff9"/>
              <w:widowControl w:val="0"/>
              <w:numPr>
                <w:ilvl w:val="0"/>
                <w:numId w:val="32"/>
              </w:numPr>
              <w:snapToGrid w:val="0"/>
              <w:spacing w:after="0" w:line="240" w:lineRule="auto"/>
              <w:ind w:left="205" w:hanging="141"/>
              <w:rPr>
                <w:rFonts w:ascii="Cambria" w:hAnsi="Cambria"/>
                <w:spacing w:val="-1"/>
                <w:sz w:val="18"/>
                <w:szCs w:val="18"/>
                <w:lang w:val="en-US"/>
              </w:rPr>
            </w:pPr>
            <w:r>
              <w:rPr>
                <w:rFonts w:ascii="Cambria" w:hAnsi="Cambria"/>
                <w:spacing w:val="-1"/>
                <w:sz w:val="18"/>
                <w:szCs w:val="18"/>
                <w:lang w:val="en-US"/>
              </w:rPr>
              <w:t>Minimize the movement of vehicles inside the construction site</w:t>
            </w:r>
          </w:p>
          <w:p w14:paraId="2C502796" w14:textId="77777777" w:rsidR="00C87F27" w:rsidRDefault="00296A70">
            <w:pPr>
              <w:pStyle w:val="aff9"/>
              <w:widowControl w:val="0"/>
              <w:numPr>
                <w:ilvl w:val="0"/>
                <w:numId w:val="32"/>
              </w:numPr>
              <w:snapToGrid w:val="0"/>
              <w:spacing w:after="0" w:line="240" w:lineRule="auto"/>
              <w:ind w:left="205" w:hanging="141"/>
              <w:rPr>
                <w:rFonts w:ascii="Cambria" w:hAnsi="Cambria"/>
                <w:spacing w:val="-1"/>
                <w:sz w:val="18"/>
                <w:szCs w:val="18"/>
                <w:lang w:val="en-US"/>
              </w:rPr>
            </w:pPr>
            <w:r>
              <w:rPr>
                <w:rFonts w:ascii="Cambria" w:hAnsi="Cambria"/>
                <w:spacing w:val="-1"/>
                <w:sz w:val="18"/>
                <w:szCs w:val="18"/>
                <w:lang w:val="en-US"/>
              </w:rPr>
              <w:t>Cover the exposed areas with a tarpaulin or similar materials / apply materials to stabilize the slope.</w:t>
            </w:r>
          </w:p>
          <w:p w14:paraId="1A0B7272" w14:textId="77777777" w:rsidR="00C87F27" w:rsidRDefault="00296A70">
            <w:pPr>
              <w:pStyle w:val="aff9"/>
              <w:widowControl w:val="0"/>
              <w:numPr>
                <w:ilvl w:val="0"/>
                <w:numId w:val="32"/>
              </w:numPr>
              <w:snapToGrid w:val="0"/>
              <w:spacing w:after="0" w:line="240" w:lineRule="auto"/>
              <w:ind w:left="205" w:hanging="141"/>
              <w:rPr>
                <w:rFonts w:ascii="Cambria" w:hAnsi="Cambria" w:cs="Cambria"/>
                <w:spacing w:val="-1"/>
                <w:sz w:val="18"/>
                <w:szCs w:val="18"/>
                <w:lang w:val="en-US"/>
              </w:rPr>
            </w:pPr>
            <w:r>
              <w:rPr>
                <w:rFonts w:ascii="Cambria" w:hAnsi="Cambria"/>
                <w:spacing w:val="-1"/>
                <w:sz w:val="18"/>
                <w:szCs w:val="18"/>
                <w:lang w:val="en-US"/>
              </w:rPr>
              <w:t>Install buffer zones and fences</w:t>
            </w:r>
          </w:p>
        </w:tc>
        <w:tc>
          <w:tcPr>
            <w:tcW w:w="1892" w:type="dxa"/>
          </w:tcPr>
          <w:p w14:paraId="443247CB" w14:textId="41355BE9" w:rsidR="00C87F27" w:rsidRDefault="00296A70">
            <w:pPr>
              <w:pStyle w:val="TableParagraph"/>
              <w:snapToGrid w:val="0"/>
              <w:rPr>
                <w:rFonts w:ascii="Cambria" w:hAnsi="Cambria" w:cs="Cambria"/>
                <w:spacing w:val="-1"/>
                <w:sz w:val="18"/>
                <w:szCs w:val="18"/>
                <w:lang w:val="en-US"/>
              </w:rPr>
            </w:pPr>
            <w:r>
              <w:rPr>
                <w:rFonts w:ascii="Cambria" w:hAnsi="Cambria"/>
                <w:spacing w:val="-1"/>
                <w:sz w:val="18"/>
                <w:szCs w:val="18"/>
                <w:lang w:val="en-US"/>
              </w:rPr>
              <w:t>Contractor/CUCD for compliance monitoring and reporting to IA/</w:t>
            </w:r>
            <w:r w:rsidR="00B9447D">
              <w:rPr>
                <w:rFonts w:ascii="Cambria" w:hAnsi="Cambria"/>
                <w:spacing w:val="-1"/>
                <w:sz w:val="18"/>
                <w:szCs w:val="18"/>
                <w:lang w:val="en-US"/>
              </w:rPr>
              <w:t>NCECC</w:t>
            </w:r>
            <w:r>
              <w:rPr>
                <w:rFonts w:ascii="Cambria" w:hAnsi="Cambria"/>
                <w:spacing w:val="-1"/>
                <w:sz w:val="18"/>
                <w:szCs w:val="18"/>
                <w:lang w:val="en-US"/>
              </w:rPr>
              <w:t xml:space="preserve"> (Ministry)</w:t>
            </w:r>
          </w:p>
        </w:tc>
        <w:tc>
          <w:tcPr>
            <w:tcW w:w="1554" w:type="dxa"/>
          </w:tcPr>
          <w:p w14:paraId="57F9226B" w14:textId="77777777" w:rsidR="00C87F27" w:rsidRDefault="00296A70">
            <w:pPr>
              <w:pStyle w:val="TableParagraph"/>
              <w:snapToGrid w:val="0"/>
              <w:rPr>
                <w:rFonts w:ascii="Cambria" w:hAnsi="Cambria" w:cs="Cambria"/>
                <w:spacing w:val="-1"/>
                <w:sz w:val="18"/>
                <w:szCs w:val="18"/>
                <w:lang w:val="en-US"/>
              </w:rPr>
            </w:pPr>
            <w:r>
              <w:rPr>
                <w:rFonts w:ascii="Cambria" w:hAnsi="Cambria"/>
                <w:spacing w:val="-1"/>
                <w:sz w:val="18"/>
                <w:szCs w:val="18"/>
                <w:lang w:val="en-US"/>
              </w:rPr>
              <w:t>Include such a measure in the Contractor's TOR</w:t>
            </w:r>
          </w:p>
        </w:tc>
      </w:tr>
      <w:tr w:rsidR="00C87F27" w:rsidRPr="00D44DF5" w14:paraId="6053FEB0" w14:textId="77777777" w:rsidTr="00285786">
        <w:trPr>
          <w:trHeight w:val="20"/>
          <w:jc w:val="center"/>
        </w:trPr>
        <w:tc>
          <w:tcPr>
            <w:tcW w:w="1718" w:type="dxa"/>
          </w:tcPr>
          <w:p w14:paraId="1D01C2A1" w14:textId="77777777" w:rsidR="00C87F27" w:rsidRDefault="00C87F27">
            <w:pPr>
              <w:snapToGrid w:val="0"/>
              <w:spacing w:after="0" w:line="240" w:lineRule="auto"/>
              <w:rPr>
                <w:rFonts w:ascii="Cambria" w:eastAsia="Arial" w:hAnsi="Cambria" w:cs="Cambria"/>
                <w:b/>
                <w:bCs/>
                <w:sz w:val="18"/>
                <w:szCs w:val="18"/>
                <w:lang w:val="en-US"/>
              </w:rPr>
            </w:pPr>
          </w:p>
        </w:tc>
        <w:tc>
          <w:tcPr>
            <w:tcW w:w="1649" w:type="dxa"/>
          </w:tcPr>
          <w:p w14:paraId="67944EC9" w14:textId="77777777" w:rsidR="00C87F27" w:rsidRDefault="00296A70">
            <w:pPr>
              <w:pStyle w:val="TableParagraph"/>
              <w:snapToGrid w:val="0"/>
              <w:rPr>
                <w:rFonts w:ascii="Cambria" w:hAnsi="Cambria" w:cs="Cambria"/>
                <w:sz w:val="18"/>
                <w:szCs w:val="18"/>
              </w:rPr>
            </w:pPr>
            <w:proofErr w:type="spellStart"/>
            <w:r>
              <w:rPr>
                <w:rFonts w:ascii="Cambria" w:hAnsi="Cambria"/>
                <w:spacing w:val="-1"/>
                <w:sz w:val="18"/>
                <w:szCs w:val="18"/>
              </w:rPr>
              <w:t>Noise</w:t>
            </w:r>
            <w:proofErr w:type="spellEnd"/>
            <w:r>
              <w:rPr>
                <w:rFonts w:ascii="Cambria" w:hAnsi="Cambria"/>
                <w:spacing w:val="-1"/>
                <w:sz w:val="18"/>
                <w:szCs w:val="18"/>
              </w:rPr>
              <w:t xml:space="preserve"> </w:t>
            </w:r>
            <w:proofErr w:type="spellStart"/>
            <w:r>
              <w:rPr>
                <w:rFonts w:ascii="Cambria" w:hAnsi="Cambria"/>
                <w:spacing w:val="-1"/>
                <w:sz w:val="18"/>
                <w:szCs w:val="18"/>
              </w:rPr>
              <w:t>generation</w:t>
            </w:r>
            <w:proofErr w:type="spellEnd"/>
          </w:p>
        </w:tc>
        <w:tc>
          <w:tcPr>
            <w:tcW w:w="1800" w:type="dxa"/>
          </w:tcPr>
          <w:p w14:paraId="3F9F6CFB" w14:textId="77777777" w:rsidR="00C87F27" w:rsidRDefault="00296A70">
            <w:pPr>
              <w:pStyle w:val="TableParagraph"/>
              <w:snapToGrid w:val="0"/>
              <w:rPr>
                <w:rFonts w:ascii="Cambria" w:hAnsi="Cambria" w:cs="Cambria"/>
                <w:sz w:val="18"/>
                <w:szCs w:val="18"/>
                <w:lang w:val="en-US"/>
              </w:rPr>
            </w:pPr>
            <w:proofErr w:type="spellStart"/>
            <w:r>
              <w:rPr>
                <w:rFonts w:ascii="Cambria" w:hAnsi="Cambria"/>
                <w:spacing w:val="-1"/>
                <w:sz w:val="18"/>
                <w:szCs w:val="18"/>
              </w:rPr>
              <w:t>Temporary</w:t>
            </w:r>
            <w:proofErr w:type="spellEnd"/>
            <w:r>
              <w:rPr>
                <w:rFonts w:ascii="Cambria" w:hAnsi="Cambria"/>
                <w:spacing w:val="-1"/>
                <w:sz w:val="18"/>
                <w:szCs w:val="18"/>
              </w:rPr>
              <w:t xml:space="preserve"> </w:t>
            </w:r>
            <w:proofErr w:type="spellStart"/>
            <w:r>
              <w:rPr>
                <w:rFonts w:ascii="Cambria" w:hAnsi="Cambria"/>
                <w:spacing w:val="-1"/>
                <w:sz w:val="18"/>
                <w:szCs w:val="18"/>
              </w:rPr>
              <w:t>and</w:t>
            </w:r>
            <w:proofErr w:type="spellEnd"/>
            <w:r>
              <w:rPr>
                <w:rFonts w:ascii="Cambria" w:hAnsi="Cambria"/>
                <w:spacing w:val="-1"/>
                <w:sz w:val="18"/>
                <w:szCs w:val="18"/>
              </w:rPr>
              <w:t xml:space="preserve"> </w:t>
            </w:r>
            <w:proofErr w:type="spellStart"/>
            <w:r>
              <w:rPr>
                <w:rFonts w:ascii="Cambria" w:hAnsi="Cambria"/>
                <w:spacing w:val="-1"/>
                <w:sz w:val="18"/>
                <w:szCs w:val="18"/>
              </w:rPr>
              <w:t>short-term</w:t>
            </w:r>
            <w:proofErr w:type="spellEnd"/>
          </w:p>
        </w:tc>
        <w:tc>
          <w:tcPr>
            <w:tcW w:w="5427" w:type="dxa"/>
          </w:tcPr>
          <w:p w14:paraId="6224AB9A" w14:textId="77777777" w:rsidR="00C87F27" w:rsidRDefault="00296A70">
            <w:pPr>
              <w:pStyle w:val="aff9"/>
              <w:widowControl w:val="0"/>
              <w:numPr>
                <w:ilvl w:val="0"/>
                <w:numId w:val="32"/>
              </w:numPr>
              <w:snapToGrid w:val="0"/>
              <w:spacing w:after="0" w:line="240" w:lineRule="auto"/>
              <w:ind w:left="205" w:hanging="141"/>
              <w:rPr>
                <w:rFonts w:ascii="Cambria" w:hAnsi="Cambria"/>
                <w:spacing w:val="-1"/>
                <w:sz w:val="18"/>
                <w:szCs w:val="18"/>
                <w:lang w:val="en-US"/>
              </w:rPr>
            </w:pPr>
            <w:r>
              <w:rPr>
                <w:rFonts w:ascii="Cambria" w:hAnsi="Cambria"/>
                <w:spacing w:val="-1"/>
                <w:sz w:val="18"/>
                <w:szCs w:val="18"/>
                <w:lang w:val="en-US"/>
              </w:rPr>
              <w:t>Notify affected communities in advance of expected inconveniences.</w:t>
            </w:r>
          </w:p>
          <w:p w14:paraId="33D82BA8" w14:textId="77777777" w:rsidR="00C87F27" w:rsidRDefault="00296A70">
            <w:pPr>
              <w:pStyle w:val="aff9"/>
              <w:widowControl w:val="0"/>
              <w:numPr>
                <w:ilvl w:val="0"/>
                <w:numId w:val="32"/>
              </w:numPr>
              <w:snapToGrid w:val="0"/>
              <w:spacing w:after="0" w:line="240" w:lineRule="auto"/>
              <w:ind w:left="205" w:hanging="141"/>
              <w:rPr>
                <w:rFonts w:ascii="Cambria" w:hAnsi="Cambria"/>
                <w:spacing w:val="-1"/>
                <w:sz w:val="18"/>
                <w:szCs w:val="18"/>
                <w:lang w:val="en-US"/>
              </w:rPr>
            </w:pPr>
            <w:r>
              <w:rPr>
                <w:rFonts w:ascii="Cambria" w:hAnsi="Cambria"/>
                <w:spacing w:val="-1"/>
                <w:sz w:val="18"/>
                <w:szCs w:val="18"/>
                <w:lang w:val="en-US"/>
              </w:rPr>
              <w:t>If possible, reduce the routing of project traffic through community areas.</w:t>
            </w:r>
          </w:p>
          <w:p w14:paraId="070F976A" w14:textId="77777777" w:rsidR="00C87F27" w:rsidRDefault="00296A70">
            <w:pPr>
              <w:pStyle w:val="aff9"/>
              <w:widowControl w:val="0"/>
              <w:numPr>
                <w:ilvl w:val="0"/>
                <w:numId w:val="32"/>
              </w:numPr>
              <w:snapToGrid w:val="0"/>
              <w:spacing w:after="0" w:line="240" w:lineRule="auto"/>
              <w:ind w:left="205" w:hanging="141"/>
              <w:rPr>
                <w:rFonts w:ascii="Cambria" w:hAnsi="Cambria"/>
                <w:spacing w:val="-1"/>
                <w:sz w:val="18"/>
                <w:szCs w:val="18"/>
                <w:lang w:val="en-US"/>
              </w:rPr>
            </w:pPr>
            <w:r>
              <w:rPr>
                <w:rFonts w:ascii="Cambria" w:hAnsi="Cambria"/>
                <w:spacing w:val="-1"/>
                <w:sz w:val="18"/>
                <w:szCs w:val="18"/>
                <w:lang w:val="en-US"/>
              </w:rPr>
              <w:t>Installation of silencers and silencers on machinery and equipment</w:t>
            </w:r>
          </w:p>
          <w:p w14:paraId="7C3066A4" w14:textId="77777777" w:rsidR="00C87F27" w:rsidRDefault="00296A70">
            <w:pPr>
              <w:pStyle w:val="aff9"/>
              <w:widowControl w:val="0"/>
              <w:numPr>
                <w:ilvl w:val="0"/>
                <w:numId w:val="32"/>
              </w:numPr>
              <w:snapToGrid w:val="0"/>
              <w:spacing w:after="0" w:line="240" w:lineRule="auto"/>
              <w:ind w:left="205" w:hanging="141"/>
              <w:rPr>
                <w:rFonts w:ascii="Cambria" w:hAnsi="Cambria"/>
                <w:spacing w:val="-1"/>
                <w:sz w:val="18"/>
                <w:szCs w:val="18"/>
                <w:lang w:val="en-US"/>
              </w:rPr>
            </w:pPr>
            <w:r>
              <w:rPr>
                <w:rFonts w:ascii="Cambria" w:hAnsi="Cambria"/>
                <w:spacing w:val="-1"/>
                <w:sz w:val="18"/>
                <w:szCs w:val="18"/>
                <w:lang w:val="en-US"/>
              </w:rPr>
              <w:t>Avoid working during rest periods/at night.</w:t>
            </w:r>
          </w:p>
          <w:p w14:paraId="67DE9710" w14:textId="77777777" w:rsidR="00C87F27" w:rsidRDefault="00296A70">
            <w:pPr>
              <w:pStyle w:val="aff9"/>
              <w:widowControl w:val="0"/>
              <w:numPr>
                <w:ilvl w:val="0"/>
                <w:numId w:val="32"/>
              </w:numPr>
              <w:snapToGrid w:val="0"/>
              <w:spacing w:after="0" w:line="240" w:lineRule="auto"/>
              <w:ind w:left="205" w:hanging="141"/>
              <w:rPr>
                <w:rFonts w:ascii="Cambria" w:hAnsi="Cambria"/>
                <w:spacing w:val="-1"/>
                <w:sz w:val="18"/>
                <w:szCs w:val="18"/>
                <w:lang w:val="en-US"/>
              </w:rPr>
            </w:pPr>
            <w:r>
              <w:rPr>
                <w:rFonts w:ascii="Cambria" w:hAnsi="Cambria"/>
                <w:spacing w:val="-1"/>
                <w:sz w:val="18"/>
                <w:szCs w:val="18"/>
                <w:lang w:val="en-US"/>
              </w:rPr>
              <w:t>Regular maintenance of equipment</w:t>
            </w:r>
          </w:p>
          <w:p w14:paraId="615639D2" w14:textId="77777777" w:rsidR="00C87F27" w:rsidRDefault="00296A70">
            <w:pPr>
              <w:pStyle w:val="aff9"/>
              <w:widowControl w:val="0"/>
              <w:numPr>
                <w:ilvl w:val="0"/>
                <w:numId w:val="32"/>
              </w:numPr>
              <w:snapToGrid w:val="0"/>
              <w:spacing w:after="0" w:line="240" w:lineRule="auto"/>
              <w:ind w:left="205" w:hanging="141"/>
              <w:rPr>
                <w:rFonts w:ascii="Cambria" w:hAnsi="Cambria"/>
                <w:spacing w:val="-1"/>
                <w:sz w:val="18"/>
                <w:szCs w:val="18"/>
                <w:lang w:val="en-US"/>
              </w:rPr>
            </w:pPr>
            <w:r>
              <w:rPr>
                <w:rFonts w:ascii="Cambria" w:hAnsi="Cambria"/>
                <w:spacing w:val="-1"/>
                <w:sz w:val="18"/>
                <w:szCs w:val="18"/>
                <w:lang w:val="en-US"/>
              </w:rPr>
              <w:t>Install fences around the work area as a barrier</w:t>
            </w:r>
          </w:p>
          <w:p w14:paraId="43F5148A" w14:textId="77777777" w:rsidR="00C87F27" w:rsidRDefault="00296A70">
            <w:pPr>
              <w:pStyle w:val="aff9"/>
              <w:widowControl w:val="0"/>
              <w:numPr>
                <w:ilvl w:val="0"/>
                <w:numId w:val="32"/>
              </w:numPr>
              <w:snapToGrid w:val="0"/>
              <w:spacing w:after="0" w:line="240" w:lineRule="auto"/>
              <w:ind w:left="205" w:hanging="141"/>
              <w:rPr>
                <w:rFonts w:ascii="Cambria" w:hAnsi="Cambria" w:cs="Cambria"/>
                <w:spacing w:val="-1"/>
                <w:sz w:val="18"/>
                <w:szCs w:val="18"/>
                <w:lang w:val="en-US"/>
              </w:rPr>
            </w:pPr>
            <w:r>
              <w:rPr>
                <w:rFonts w:ascii="Cambria" w:hAnsi="Cambria"/>
                <w:spacing w:val="-1"/>
                <w:sz w:val="18"/>
                <w:szCs w:val="18"/>
                <w:lang w:val="en-US"/>
              </w:rPr>
              <w:t>Introduce minimum speed limits on the project territory</w:t>
            </w:r>
          </w:p>
        </w:tc>
        <w:tc>
          <w:tcPr>
            <w:tcW w:w="1892" w:type="dxa"/>
          </w:tcPr>
          <w:p w14:paraId="2C21D783" w14:textId="77777777" w:rsidR="00C87F27" w:rsidRDefault="00296A70">
            <w:pPr>
              <w:pStyle w:val="TableParagraph"/>
              <w:snapToGrid w:val="0"/>
              <w:rPr>
                <w:rFonts w:ascii="Cambria" w:hAnsi="Cambria"/>
                <w:spacing w:val="-1"/>
                <w:sz w:val="18"/>
                <w:szCs w:val="18"/>
                <w:lang w:val="en-US"/>
              </w:rPr>
            </w:pPr>
            <w:r>
              <w:rPr>
                <w:rFonts w:ascii="Cambria" w:hAnsi="Cambria"/>
                <w:spacing w:val="-1"/>
                <w:sz w:val="18"/>
                <w:szCs w:val="18"/>
                <w:lang w:val="en-US"/>
              </w:rPr>
              <w:t>Contractor/CUCD</w:t>
            </w:r>
          </w:p>
          <w:p w14:paraId="29558D37" w14:textId="3713DB6D" w:rsidR="00C87F27" w:rsidRDefault="00296A70">
            <w:pPr>
              <w:pStyle w:val="TableParagraph"/>
              <w:snapToGrid w:val="0"/>
              <w:rPr>
                <w:rFonts w:ascii="Cambria" w:hAnsi="Cambria" w:cs="Cambria"/>
                <w:spacing w:val="-1"/>
                <w:sz w:val="18"/>
                <w:szCs w:val="18"/>
                <w:lang w:val="en-US"/>
              </w:rPr>
            </w:pPr>
            <w:r>
              <w:rPr>
                <w:rFonts w:ascii="Cambria" w:hAnsi="Cambria"/>
                <w:spacing w:val="-1"/>
                <w:sz w:val="18"/>
                <w:szCs w:val="18"/>
                <w:lang w:val="en-US"/>
              </w:rPr>
              <w:t xml:space="preserve">monitor compliance and report to IA/ </w:t>
            </w:r>
            <w:r w:rsidR="00B9447D">
              <w:rPr>
                <w:rFonts w:ascii="Cambria" w:hAnsi="Cambria"/>
                <w:spacing w:val="-1"/>
                <w:sz w:val="18"/>
                <w:szCs w:val="18"/>
                <w:lang w:val="en-US"/>
              </w:rPr>
              <w:t>NCECC</w:t>
            </w:r>
            <w:r>
              <w:rPr>
                <w:rFonts w:ascii="Cambria" w:hAnsi="Cambria"/>
                <w:spacing w:val="-1"/>
                <w:sz w:val="18"/>
                <w:szCs w:val="18"/>
                <w:lang w:val="en-US"/>
              </w:rPr>
              <w:t xml:space="preserve"> (Ministry)</w:t>
            </w:r>
          </w:p>
        </w:tc>
        <w:tc>
          <w:tcPr>
            <w:tcW w:w="1554" w:type="dxa"/>
          </w:tcPr>
          <w:p w14:paraId="52173B8A" w14:textId="77777777" w:rsidR="00C87F27" w:rsidRDefault="00296A70">
            <w:pPr>
              <w:pStyle w:val="TableParagraph"/>
              <w:snapToGrid w:val="0"/>
              <w:rPr>
                <w:rFonts w:ascii="Cambria" w:hAnsi="Cambria" w:cs="Cambria"/>
                <w:spacing w:val="-1"/>
                <w:sz w:val="18"/>
                <w:szCs w:val="18"/>
                <w:lang w:val="en-US"/>
              </w:rPr>
            </w:pPr>
            <w:r>
              <w:rPr>
                <w:rFonts w:ascii="Cambria" w:hAnsi="Cambria"/>
                <w:spacing w:val="-1"/>
                <w:sz w:val="18"/>
                <w:szCs w:val="18"/>
                <w:lang w:val="en-US"/>
              </w:rPr>
              <w:t>Include such expenses in the Contractor's contract</w:t>
            </w:r>
          </w:p>
        </w:tc>
      </w:tr>
      <w:tr w:rsidR="00C87F27" w:rsidRPr="00D44DF5" w14:paraId="41644F15" w14:textId="77777777" w:rsidTr="00285786">
        <w:trPr>
          <w:trHeight w:val="20"/>
          <w:jc w:val="center"/>
        </w:trPr>
        <w:tc>
          <w:tcPr>
            <w:tcW w:w="1718" w:type="dxa"/>
          </w:tcPr>
          <w:p w14:paraId="115E92D0" w14:textId="77777777" w:rsidR="00C87F27" w:rsidRDefault="00C87F27">
            <w:pPr>
              <w:snapToGrid w:val="0"/>
              <w:spacing w:after="0" w:line="240" w:lineRule="auto"/>
              <w:rPr>
                <w:rFonts w:ascii="Cambria" w:eastAsia="Arial" w:hAnsi="Cambria" w:cs="Cambria"/>
                <w:b/>
                <w:bCs/>
                <w:sz w:val="18"/>
                <w:szCs w:val="18"/>
                <w:lang w:val="en-US"/>
              </w:rPr>
            </w:pPr>
          </w:p>
        </w:tc>
        <w:tc>
          <w:tcPr>
            <w:tcW w:w="1649" w:type="dxa"/>
          </w:tcPr>
          <w:p w14:paraId="7432E61D" w14:textId="77777777" w:rsidR="00C87F27" w:rsidRDefault="00296A70">
            <w:pPr>
              <w:pStyle w:val="TableParagraph"/>
              <w:snapToGrid w:val="0"/>
              <w:rPr>
                <w:rFonts w:ascii="Cambria" w:hAnsi="Cambria" w:cs="Cambria"/>
                <w:sz w:val="18"/>
                <w:szCs w:val="18"/>
              </w:rPr>
            </w:pPr>
            <w:proofErr w:type="spellStart"/>
            <w:r>
              <w:rPr>
                <w:rFonts w:ascii="Cambria" w:hAnsi="Cambria"/>
                <w:spacing w:val="-1"/>
                <w:sz w:val="18"/>
                <w:szCs w:val="18"/>
              </w:rPr>
              <w:t>Soil</w:t>
            </w:r>
            <w:proofErr w:type="spellEnd"/>
            <w:r>
              <w:rPr>
                <w:rFonts w:ascii="Cambria" w:hAnsi="Cambria"/>
                <w:spacing w:val="-1"/>
                <w:sz w:val="18"/>
                <w:szCs w:val="18"/>
              </w:rPr>
              <w:t xml:space="preserve"> </w:t>
            </w:r>
            <w:proofErr w:type="spellStart"/>
            <w:r>
              <w:rPr>
                <w:rFonts w:ascii="Cambria" w:hAnsi="Cambria"/>
                <w:spacing w:val="-1"/>
                <w:sz w:val="18"/>
                <w:szCs w:val="18"/>
              </w:rPr>
              <w:t>erosion</w:t>
            </w:r>
            <w:proofErr w:type="spellEnd"/>
            <w:r>
              <w:rPr>
                <w:rFonts w:ascii="Cambria" w:hAnsi="Cambria"/>
                <w:spacing w:val="-1"/>
                <w:sz w:val="18"/>
                <w:szCs w:val="18"/>
              </w:rPr>
              <w:t xml:space="preserve"> </w:t>
            </w:r>
            <w:proofErr w:type="spellStart"/>
            <w:r>
              <w:rPr>
                <w:rFonts w:ascii="Cambria" w:hAnsi="Cambria"/>
                <w:spacing w:val="-1"/>
                <w:sz w:val="18"/>
                <w:szCs w:val="18"/>
              </w:rPr>
              <w:t>is</w:t>
            </w:r>
            <w:proofErr w:type="spellEnd"/>
            <w:r>
              <w:rPr>
                <w:rFonts w:ascii="Cambria" w:hAnsi="Cambria"/>
                <w:spacing w:val="-1"/>
                <w:sz w:val="18"/>
                <w:szCs w:val="18"/>
              </w:rPr>
              <w:t xml:space="preserve"> </w:t>
            </w:r>
            <w:proofErr w:type="spellStart"/>
            <w:r>
              <w:rPr>
                <w:rFonts w:ascii="Cambria" w:hAnsi="Cambria"/>
                <w:spacing w:val="-1"/>
                <w:sz w:val="18"/>
                <w:szCs w:val="18"/>
              </w:rPr>
              <w:t>possible</w:t>
            </w:r>
            <w:proofErr w:type="spellEnd"/>
          </w:p>
        </w:tc>
        <w:tc>
          <w:tcPr>
            <w:tcW w:w="1800" w:type="dxa"/>
          </w:tcPr>
          <w:p w14:paraId="5FB2DB59" w14:textId="6A969A89" w:rsidR="00C87F27" w:rsidRDefault="0095322C">
            <w:pPr>
              <w:pStyle w:val="TableParagraph"/>
              <w:snapToGrid w:val="0"/>
              <w:rPr>
                <w:rFonts w:ascii="Cambria" w:hAnsi="Cambria" w:cs="Cambria"/>
                <w:sz w:val="18"/>
                <w:szCs w:val="18"/>
                <w:lang w:val="en-US"/>
              </w:rPr>
            </w:pPr>
            <w:proofErr w:type="spellStart"/>
            <w:r>
              <w:rPr>
                <w:rFonts w:ascii="Cambria" w:hAnsi="Cambria"/>
                <w:spacing w:val="-1"/>
                <w:sz w:val="18"/>
                <w:szCs w:val="18"/>
              </w:rPr>
              <w:t>Temporary</w:t>
            </w:r>
            <w:proofErr w:type="spellEnd"/>
            <w:r>
              <w:rPr>
                <w:rFonts w:ascii="Cambria" w:hAnsi="Cambria"/>
                <w:spacing w:val="-1"/>
                <w:sz w:val="18"/>
                <w:szCs w:val="18"/>
              </w:rPr>
              <w:t xml:space="preserve"> </w:t>
            </w:r>
            <w:proofErr w:type="spellStart"/>
            <w:r>
              <w:rPr>
                <w:rFonts w:ascii="Cambria" w:hAnsi="Cambria"/>
                <w:spacing w:val="-1"/>
                <w:sz w:val="18"/>
                <w:szCs w:val="18"/>
              </w:rPr>
              <w:t>and</w:t>
            </w:r>
            <w:proofErr w:type="spellEnd"/>
            <w:r>
              <w:rPr>
                <w:rFonts w:ascii="Cambria" w:hAnsi="Cambria"/>
                <w:spacing w:val="-1"/>
                <w:sz w:val="18"/>
                <w:szCs w:val="18"/>
              </w:rPr>
              <w:t xml:space="preserve"> </w:t>
            </w:r>
            <w:proofErr w:type="spellStart"/>
            <w:r>
              <w:rPr>
                <w:rFonts w:ascii="Cambria" w:hAnsi="Cambria"/>
                <w:spacing w:val="-1"/>
                <w:sz w:val="18"/>
                <w:szCs w:val="18"/>
              </w:rPr>
              <w:t>short-term</w:t>
            </w:r>
            <w:proofErr w:type="spellEnd"/>
          </w:p>
        </w:tc>
        <w:tc>
          <w:tcPr>
            <w:tcW w:w="5427" w:type="dxa"/>
          </w:tcPr>
          <w:p w14:paraId="6B95C610" w14:textId="77777777" w:rsidR="00C87F27" w:rsidRDefault="00296A70">
            <w:pPr>
              <w:pStyle w:val="aff9"/>
              <w:widowControl w:val="0"/>
              <w:numPr>
                <w:ilvl w:val="0"/>
                <w:numId w:val="32"/>
              </w:numPr>
              <w:snapToGrid w:val="0"/>
              <w:spacing w:after="0" w:line="240" w:lineRule="auto"/>
              <w:ind w:left="205" w:hanging="141"/>
              <w:rPr>
                <w:rFonts w:ascii="Cambria" w:hAnsi="Cambria"/>
                <w:spacing w:val="-1"/>
                <w:sz w:val="18"/>
                <w:szCs w:val="18"/>
                <w:lang w:val="en-US"/>
              </w:rPr>
            </w:pPr>
            <w:r>
              <w:rPr>
                <w:rFonts w:ascii="Cambria" w:hAnsi="Cambria"/>
                <w:spacing w:val="-1"/>
                <w:sz w:val="18"/>
                <w:szCs w:val="18"/>
                <w:lang w:val="en-US"/>
              </w:rPr>
              <w:t>Include excavation and other similar work within the project boundaries.</w:t>
            </w:r>
          </w:p>
          <w:p w14:paraId="6BDC40C2" w14:textId="77777777" w:rsidR="00C87F27" w:rsidRDefault="00296A70">
            <w:pPr>
              <w:pStyle w:val="aff9"/>
              <w:widowControl w:val="0"/>
              <w:numPr>
                <w:ilvl w:val="0"/>
                <w:numId w:val="32"/>
              </w:numPr>
              <w:snapToGrid w:val="0"/>
              <w:spacing w:after="0" w:line="240" w:lineRule="auto"/>
              <w:ind w:left="205" w:hanging="141"/>
              <w:rPr>
                <w:rFonts w:ascii="Cambria" w:hAnsi="Cambria"/>
                <w:spacing w:val="-1"/>
                <w:sz w:val="18"/>
                <w:szCs w:val="18"/>
                <w:lang w:val="en-US"/>
              </w:rPr>
            </w:pPr>
            <w:r>
              <w:rPr>
                <w:rFonts w:ascii="Cambria" w:hAnsi="Cambria"/>
                <w:spacing w:val="-1"/>
                <w:sz w:val="18"/>
                <w:szCs w:val="18"/>
                <w:lang w:val="en-US"/>
              </w:rPr>
              <w:t xml:space="preserve">Immediately stabilize the sites after completion of excavation and </w:t>
            </w:r>
            <w:r>
              <w:rPr>
                <w:rFonts w:ascii="Cambria" w:hAnsi="Cambria"/>
                <w:spacing w:val="-1"/>
                <w:sz w:val="18"/>
                <w:szCs w:val="18"/>
                <w:lang w:val="en-US"/>
              </w:rPr>
              <w:lastRenderedPageBreak/>
              <w:t>backfilling.</w:t>
            </w:r>
          </w:p>
          <w:p w14:paraId="7BAD3082" w14:textId="77777777" w:rsidR="00C87F27" w:rsidRDefault="00296A70">
            <w:pPr>
              <w:pStyle w:val="aff9"/>
              <w:widowControl w:val="0"/>
              <w:numPr>
                <w:ilvl w:val="0"/>
                <w:numId w:val="32"/>
              </w:numPr>
              <w:snapToGrid w:val="0"/>
              <w:spacing w:after="0" w:line="240" w:lineRule="auto"/>
              <w:ind w:left="205" w:hanging="141"/>
              <w:rPr>
                <w:rFonts w:ascii="Cambria" w:hAnsi="Cambria"/>
                <w:spacing w:val="-1"/>
                <w:sz w:val="18"/>
                <w:szCs w:val="18"/>
                <w:lang w:val="en-US"/>
              </w:rPr>
            </w:pPr>
            <w:r>
              <w:rPr>
                <w:rFonts w:ascii="Cambria" w:hAnsi="Cambria"/>
                <w:spacing w:val="-1"/>
                <w:sz w:val="18"/>
                <w:szCs w:val="18"/>
                <w:lang w:val="en-US"/>
              </w:rPr>
              <w:t>Introduce vegetation cover in areas that will remain permanently open.</w:t>
            </w:r>
          </w:p>
          <w:p w14:paraId="3E2AE9EE" w14:textId="77777777" w:rsidR="00C87F27" w:rsidRDefault="00296A70">
            <w:pPr>
              <w:pStyle w:val="aff9"/>
              <w:widowControl w:val="0"/>
              <w:numPr>
                <w:ilvl w:val="0"/>
                <w:numId w:val="32"/>
              </w:numPr>
              <w:snapToGrid w:val="0"/>
              <w:spacing w:after="0" w:line="240" w:lineRule="auto"/>
              <w:ind w:left="205" w:hanging="141"/>
              <w:rPr>
                <w:rFonts w:ascii="Cambria" w:hAnsi="Cambria"/>
                <w:spacing w:val="-1"/>
                <w:sz w:val="18"/>
                <w:szCs w:val="18"/>
                <w:lang w:val="en-US"/>
              </w:rPr>
            </w:pPr>
            <w:r>
              <w:rPr>
                <w:rFonts w:ascii="Cambria" w:hAnsi="Cambria"/>
                <w:spacing w:val="-1"/>
                <w:sz w:val="18"/>
                <w:szCs w:val="18"/>
                <w:lang w:val="en-US"/>
              </w:rPr>
              <w:t>Cover with pebbles or gravel areas that should remain open for a long period of time.</w:t>
            </w:r>
          </w:p>
          <w:p w14:paraId="0F5D2F4C" w14:textId="77777777" w:rsidR="00C87F27" w:rsidRDefault="00296A70">
            <w:pPr>
              <w:pStyle w:val="aff9"/>
              <w:widowControl w:val="0"/>
              <w:numPr>
                <w:ilvl w:val="0"/>
                <w:numId w:val="32"/>
              </w:numPr>
              <w:snapToGrid w:val="0"/>
              <w:spacing w:after="0" w:line="240" w:lineRule="auto"/>
              <w:ind w:left="205" w:hanging="141"/>
              <w:rPr>
                <w:rFonts w:ascii="Cambria" w:hAnsi="Cambria" w:cs="Cambria"/>
                <w:spacing w:val="-1"/>
                <w:sz w:val="18"/>
                <w:szCs w:val="18"/>
                <w:lang w:val="en-US"/>
              </w:rPr>
            </w:pPr>
            <w:r>
              <w:rPr>
                <w:rFonts w:ascii="Cambria" w:hAnsi="Cambria"/>
                <w:spacing w:val="-1"/>
                <w:sz w:val="18"/>
                <w:szCs w:val="18"/>
                <w:lang w:val="en-US"/>
              </w:rPr>
              <w:t>The values of peak ground acceleration (PGA) for the site should be determined and included in the project.</w:t>
            </w:r>
          </w:p>
        </w:tc>
        <w:tc>
          <w:tcPr>
            <w:tcW w:w="1892" w:type="dxa"/>
          </w:tcPr>
          <w:p w14:paraId="04EC364D" w14:textId="77777777" w:rsidR="00C87F27" w:rsidRDefault="00296A70">
            <w:pPr>
              <w:pStyle w:val="TableParagraph"/>
              <w:snapToGrid w:val="0"/>
              <w:rPr>
                <w:rFonts w:ascii="Cambria" w:hAnsi="Cambria"/>
                <w:spacing w:val="-1"/>
                <w:sz w:val="18"/>
                <w:szCs w:val="18"/>
                <w:lang w:val="en-US"/>
              </w:rPr>
            </w:pPr>
            <w:r>
              <w:rPr>
                <w:rFonts w:ascii="Cambria" w:hAnsi="Cambria"/>
                <w:spacing w:val="-1"/>
                <w:sz w:val="18"/>
                <w:szCs w:val="18"/>
                <w:lang w:val="en-US"/>
              </w:rPr>
              <w:lastRenderedPageBreak/>
              <w:t>Contractor/CUCD</w:t>
            </w:r>
          </w:p>
          <w:p w14:paraId="74EBEA95" w14:textId="0FD5C003" w:rsidR="00C87F27" w:rsidRDefault="00296A70">
            <w:pPr>
              <w:pStyle w:val="TableParagraph"/>
              <w:snapToGrid w:val="0"/>
              <w:rPr>
                <w:rFonts w:ascii="Cambria" w:hAnsi="Cambria" w:cs="Cambria"/>
                <w:spacing w:val="-1"/>
                <w:sz w:val="18"/>
                <w:szCs w:val="18"/>
                <w:lang w:val="en-US"/>
              </w:rPr>
            </w:pPr>
            <w:r>
              <w:rPr>
                <w:rFonts w:ascii="Cambria" w:hAnsi="Cambria"/>
                <w:spacing w:val="-1"/>
                <w:sz w:val="18"/>
                <w:szCs w:val="18"/>
                <w:lang w:val="en-US"/>
              </w:rPr>
              <w:t xml:space="preserve">monitor compliance and report to IA/ </w:t>
            </w:r>
            <w:r w:rsidR="00B9447D">
              <w:rPr>
                <w:rFonts w:ascii="Cambria" w:hAnsi="Cambria"/>
                <w:spacing w:val="-1"/>
                <w:sz w:val="18"/>
                <w:szCs w:val="18"/>
                <w:lang w:val="en-US"/>
              </w:rPr>
              <w:lastRenderedPageBreak/>
              <w:t>NCECC</w:t>
            </w:r>
            <w:r>
              <w:rPr>
                <w:rFonts w:ascii="Cambria" w:hAnsi="Cambria"/>
                <w:spacing w:val="-1"/>
                <w:sz w:val="18"/>
                <w:szCs w:val="18"/>
                <w:lang w:val="en-US"/>
              </w:rPr>
              <w:t xml:space="preserve"> (Ministry)</w:t>
            </w:r>
          </w:p>
        </w:tc>
        <w:tc>
          <w:tcPr>
            <w:tcW w:w="1554" w:type="dxa"/>
          </w:tcPr>
          <w:p w14:paraId="19934254" w14:textId="77777777" w:rsidR="00C87F27" w:rsidRDefault="00296A70">
            <w:pPr>
              <w:pStyle w:val="TableParagraph"/>
              <w:snapToGrid w:val="0"/>
              <w:rPr>
                <w:rFonts w:ascii="Cambria" w:hAnsi="Cambria" w:cs="Cambria"/>
                <w:spacing w:val="-1"/>
                <w:sz w:val="18"/>
                <w:szCs w:val="18"/>
                <w:lang w:val="en-US"/>
              </w:rPr>
            </w:pPr>
            <w:r>
              <w:rPr>
                <w:rFonts w:ascii="Cambria" w:hAnsi="Cambria"/>
                <w:spacing w:val="-1"/>
                <w:sz w:val="18"/>
                <w:szCs w:val="18"/>
                <w:lang w:val="en-US"/>
              </w:rPr>
              <w:lastRenderedPageBreak/>
              <w:t>Include such a measure in the Contractor's TOR</w:t>
            </w:r>
          </w:p>
        </w:tc>
      </w:tr>
      <w:tr w:rsidR="00C87F27" w:rsidRPr="00D44DF5" w14:paraId="3A3ADB9A" w14:textId="77777777" w:rsidTr="00285786">
        <w:trPr>
          <w:trHeight w:val="20"/>
          <w:jc w:val="center"/>
        </w:trPr>
        <w:tc>
          <w:tcPr>
            <w:tcW w:w="1718" w:type="dxa"/>
          </w:tcPr>
          <w:p w14:paraId="403AA5CE" w14:textId="77777777" w:rsidR="00C87F27" w:rsidRDefault="00C87F27">
            <w:pPr>
              <w:snapToGrid w:val="0"/>
              <w:spacing w:after="0" w:line="240" w:lineRule="auto"/>
              <w:rPr>
                <w:rFonts w:ascii="Cambria" w:eastAsia="Arial" w:hAnsi="Cambria" w:cs="Cambria"/>
                <w:b/>
                <w:bCs/>
                <w:sz w:val="18"/>
                <w:szCs w:val="18"/>
                <w:lang w:val="en-US"/>
              </w:rPr>
            </w:pPr>
          </w:p>
        </w:tc>
        <w:tc>
          <w:tcPr>
            <w:tcW w:w="1649" w:type="dxa"/>
          </w:tcPr>
          <w:p w14:paraId="24F7AD20" w14:textId="77777777" w:rsidR="00C87F27" w:rsidRDefault="00296A70">
            <w:pPr>
              <w:pStyle w:val="TableParagraph"/>
              <w:snapToGrid w:val="0"/>
              <w:rPr>
                <w:rFonts w:ascii="Cambria" w:hAnsi="Cambria" w:cs="Cambria"/>
                <w:sz w:val="18"/>
                <w:szCs w:val="18"/>
              </w:rPr>
            </w:pPr>
            <w:proofErr w:type="spellStart"/>
            <w:r>
              <w:rPr>
                <w:rFonts w:ascii="Cambria" w:hAnsi="Cambria"/>
                <w:spacing w:val="-1"/>
                <w:sz w:val="18"/>
                <w:szCs w:val="18"/>
              </w:rPr>
              <w:t>Waste</w:t>
            </w:r>
            <w:proofErr w:type="spellEnd"/>
          </w:p>
        </w:tc>
        <w:tc>
          <w:tcPr>
            <w:tcW w:w="1800" w:type="dxa"/>
          </w:tcPr>
          <w:p w14:paraId="4CB95D92" w14:textId="77777777" w:rsidR="00C87F27" w:rsidRDefault="00296A70">
            <w:pPr>
              <w:pStyle w:val="TableParagraph"/>
              <w:snapToGrid w:val="0"/>
              <w:rPr>
                <w:rFonts w:ascii="Cambria" w:hAnsi="Cambria" w:cs="Cambria"/>
                <w:sz w:val="18"/>
                <w:szCs w:val="18"/>
              </w:rPr>
            </w:pPr>
            <w:proofErr w:type="spellStart"/>
            <w:r>
              <w:rPr>
                <w:rFonts w:ascii="Cambria" w:hAnsi="Cambria"/>
                <w:sz w:val="18"/>
                <w:szCs w:val="18"/>
              </w:rPr>
              <w:t>Temporary</w:t>
            </w:r>
            <w:proofErr w:type="spellEnd"/>
            <w:r>
              <w:rPr>
                <w:rFonts w:ascii="Cambria" w:hAnsi="Cambria"/>
                <w:sz w:val="18"/>
                <w:szCs w:val="18"/>
              </w:rPr>
              <w:t xml:space="preserve"> </w:t>
            </w:r>
            <w:proofErr w:type="spellStart"/>
            <w:r>
              <w:rPr>
                <w:rFonts w:ascii="Cambria" w:hAnsi="Cambria"/>
                <w:sz w:val="18"/>
                <w:szCs w:val="18"/>
              </w:rPr>
              <w:t>and</w:t>
            </w:r>
            <w:proofErr w:type="spellEnd"/>
            <w:r>
              <w:rPr>
                <w:rFonts w:ascii="Cambria" w:hAnsi="Cambria"/>
                <w:sz w:val="18"/>
                <w:szCs w:val="18"/>
              </w:rPr>
              <w:t xml:space="preserve"> </w:t>
            </w:r>
            <w:proofErr w:type="spellStart"/>
            <w:r>
              <w:rPr>
                <w:rFonts w:ascii="Cambria" w:hAnsi="Cambria"/>
                <w:sz w:val="18"/>
                <w:szCs w:val="18"/>
              </w:rPr>
              <w:t>short-term</w:t>
            </w:r>
            <w:proofErr w:type="spellEnd"/>
          </w:p>
        </w:tc>
        <w:tc>
          <w:tcPr>
            <w:tcW w:w="5427" w:type="dxa"/>
          </w:tcPr>
          <w:p w14:paraId="7E4785AC" w14:textId="77777777" w:rsidR="00C87F27" w:rsidRDefault="00296A70">
            <w:pPr>
              <w:pStyle w:val="aff9"/>
              <w:widowControl w:val="0"/>
              <w:numPr>
                <w:ilvl w:val="0"/>
                <w:numId w:val="32"/>
              </w:numPr>
              <w:snapToGrid w:val="0"/>
              <w:spacing w:after="0" w:line="240" w:lineRule="auto"/>
              <w:ind w:left="205" w:hanging="141"/>
              <w:rPr>
                <w:rFonts w:ascii="Cambria" w:hAnsi="Cambria" w:cs="Cambria"/>
                <w:spacing w:val="-1"/>
                <w:sz w:val="18"/>
                <w:szCs w:val="18"/>
                <w:lang w:val="en-US"/>
              </w:rPr>
            </w:pPr>
            <w:r>
              <w:rPr>
                <w:rFonts w:ascii="Cambria" w:hAnsi="Cambria"/>
                <w:spacing w:val="-1"/>
                <w:sz w:val="18"/>
                <w:szCs w:val="18"/>
                <w:lang w:val="en-US"/>
              </w:rPr>
              <w:t>Ensure that all hazardous waste from the temporary storage located at the landfill is sent to the appropriate final disposal point.</w:t>
            </w:r>
          </w:p>
        </w:tc>
        <w:tc>
          <w:tcPr>
            <w:tcW w:w="1892" w:type="dxa"/>
          </w:tcPr>
          <w:p w14:paraId="18E01D4F" w14:textId="77777777" w:rsidR="00C87F27" w:rsidRDefault="00296A70">
            <w:pPr>
              <w:pStyle w:val="TableParagraph"/>
              <w:snapToGrid w:val="0"/>
              <w:rPr>
                <w:rFonts w:ascii="Cambria" w:hAnsi="Cambria" w:cs="Cambria"/>
                <w:spacing w:val="-1"/>
                <w:sz w:val="18"/>
                <w:szCs w:val="18"/>
                <w:lang w:val="en-US"/>
              </w:rPr>
            </w:pPr>
            <w:proofErr w:type="spellStart"/>
            <w:r>
              <w:rPr>
                <w:rFonts w:ascii="Cambria" w:hAnsi="Cambria"/>
                <w:spacing w:val="-1"/>
                <w:sz w:val="18"/>
                <w:szCs w:val="18"/>
              </w:rPr>
              <w:t>Contractor</w:t>
            </w:r>
            <w:proofErr w:type="spellEnd"/>
            <w:r>
              <w:rPr>
                <w:rFonts w:ascii="Cambria" w:hAnsi="Cambria"/>
                <w:spacing w:val="-1"/>
                <w:sz w:val="18"/>
                <w:szCs w:val="18"/>
              </w:rPr>
              <w:t xml:space="preserve"> / PIU</w:t>
            </w:r>
          </w:p>
        </w:tc>
        <w:tc>
          <w:tcPr>
            <w:tcW w:w="1554" w:type="dxa"/>
          </w:tcPr>
          <w:p w14:paraId="68D1230F" w14:textId="77777777" w:rsidR="00C87F27" w:rsidRDefault="00296A70">
            <w:pPr>
              <w:pStyle w:val="Default"/>
              <w:snapToGrid w:val="0"/>
              <w:rPr>
                <w:rFonts w:ascii="Cambria" w:hAnsi="Cambria" w:cs="Cambria"/>
                <w:spacing w:val="-1"/>
                <w:sz w:val="18"/>
                <w:szCs w:val="18"/>
              </w:rPr>
            </w:pPr>
            <w:r>
              <w:rPr>
                <w:rFonts w:ascii="Cambria" w:eastAsia="Calibri" w:hAnsi="Cambria"/>
                <w:color w:val="auto"/>
                <w:spacing w:val="-1"/>
                <w:sz w:val="18"/>
                <w:szCs w:val="18"/>
              </w:rPr>
              <w:t>Management time according to the contract</w:t>
            </w:r>
          </w:p>
        </w:tc>
      </w:tr>
      <w:tr w:rsidR="00C87F27" w:rsidRPr="00D44DF5" w14:paraId="29BCBB05" w14:textId="77777777" w:rsidTr="00285786">
        <w:trPr>
          <w:trHeight w:val="20"/>
          <w:jc w:val="center"/>
        </w:trPr>
        <w:tc>
          <w:tcPr>
            <w:tcW w:w="1718" w:type="dxa"/>
          </w:tcPr>
          <w:p w14:paraId="7F078506" w14:textId="77777777" w:rsidR="00C87F27" w:rsidRDefault="00C87F27">
            <w:pPr>
              <w:snapToGrid w:val="0"/>
              <w:spacing w:after="0" w:line="240" w:lineRule="auto"/>
              <w:rPr>
                <w:rFonts w:ascii="Cambria" w:eastAsia="Arial" w:hAnsi="Cambria" w:cs="Cambria"/>
                <w:b/>
                <w:bCs/>
                <w:sz w:val="18"/>
                <w:szCs w:val="18"/>
                <w:lang w:val="en-US"/>
              </w:rPr>
            </w:pPr>
          </w:p>
        </w:tc>
        <w:tc>
          <w:tcPr>
            <w:tcW w:w="1649" w:type="dxa"/>
          </w:tcPr>
          <w:p w14:paraId="5E872E77" w14:textId="77777777" w:rsidR="00C87F27" w:rsidRDefault="00296A70">
            <w:pPr>
              <w:pStyle w:val="TableParagraph"/>
              <w:snapToGrid w:val="0"/>
              <w:rPr>
                <w:rFonts w:ascii="Cambria" w:hAnsi="Cambria" w:cs="Cambria"/>
                <w:sz w:val="18"/>
                <w:szCs w:val="18"/>
              </w:rPr>
            </w:pPr>
            <w:proofErr w:type="spellStart"/>
            <w:r>
              <w:rPr>
                <w:rFonts w:ascii="Cambria" w:hAnsi="Cambria"/>
                <w:spacing w:val="-1"/>
                <w:sz w:val="18"/>
                <w:szCs w:val="18"/>
              </w:rPr>
              <w:t>Flora</w:t>
            </w:r>
            <w:proofErr w:type="spellEnd"/>
          </w:p>
        </w:tc>
        <w:tc>
          <w:tcPr>
            <w:tcW w:w="1800" w:type="dxa"/>
          </w:tcPr>
          <w:p w14:paraId="030E6BAB" w14:textId="77777777" w:rsidR="00C87F27" w:rsidRDefault="00296A70">
            <w:pPr>
              <w:pStyle w:val="TableParagraph"/>
              <w:snapToGrid w:val="0"/>
              <w:rPr>
                <w:rFonts w:ascii="Cambria" w:hAnsi="Cambria" w:cs="Cambria"/>
                <w:sz w:val="18"/>
                <w:szCs w:val="18"/>
                <w:lang w:val="en-US"/>
              </w:rPr>
            </w:pPr>
            <w:proofErr w:type="spellStart"/>
            <w:r>
              <w:rPr>
                <w:rFonts w:ascii="Cambria" w:hAnsi="Cambria"/>
                <w:sz w:val="18"/>
                <w:szCs w:val="18"/>
              </w:rPr>
              <w:t>Temporary</w:t>
            </w:r>
            <w:proofErr w:type="spellEnd"/>
            <w:r>
              <w:rPr>
                <w:rFonts w:ascii="Cambria" w:hAnsi="Cambria"/>
                <w:sz w:val="18"/>
                <w:szCs w:val="18"/>
              </w:rPr>
              <w:t xml:space="preserve"> </w:t>
            </w:r>
            <w:proofErr w:type="spellStart"/>
            <w:r>
              <w:rPr>
                <w:rFonts w:ascii="Cambria" w:hAnsi="Cambria"/>
                <w:sz w:val="18"/>
                <w:szCs w:val="18"/>
              </w:rPr>
              <w:t>and</w:t>
            </w:r>
            <w:proofErr w:type="spellEnd"/>
            <w:r>
              <w:rPr>
                <w:rFonts w:ascii="Cambria" w:hAnsi="Cambria"/>
                <w:sz w:val="18"/>
                <w:szCs w:val="18"/>
              </w:rPr>
              <w:t xml:space="preserve"> </w:t>
            </w:r>
            <w:proofErr w:type="spellStart"/>
            <w:r>
              <w:rPr>
                <w:rFonts w:ascii="Cambria" w:hAnsi="Cambria"/>
                <w:sz w:val="18"/>
                <w:szCs w:val="18"/>
              </w:rPr>
              <w:t>short-term</w:t>
            </w:r>
            <w:proofErr w:type="spellEnd"/>
          </w:p>
        </w:tc>
        <w:tc>
          <w:tcPr>
            <w:tcW w:w="5427" w:type="dxa"/>
          </w:tcPr>
          <w:p w14:paraId="5B4529D4" w14:textId="77777777" w:rsidR="00C87F27" w:rsidRDefault="00296A70">
            <w:pPr>
              <w:pStyle w:val="aff9"/>
              <w:widowControl w:val="0"/>
              <w:numPr>
                <w:ilvl w:val="0"/>
                <w:numId w:val="32"/>
              </w:numPr>
              <w:snapToGrid w:val="0"/>
              <w:spacing w:after="0" w:line="240" w:lineRule="auto"/>
              <w:ind w:left="205" w:hanging="141"/>
              <w:rPr>
                <w:rFonts w:ascii="Cambria" w:hAnsi="Cambria" w:cs="Cambria"/>
                <w:spacing w:val="-1"/>
                <w:sz w:val="18"/>
                <w:szCs w:val="18"/>
                <w:lang w:val="en-US"/>
              </w:rPr>
            </w:pPr>
            <w:r>
              <w:rPr>
                <w:rFonts w:ascii="Cambria" w:hAnsi="Cambria"/>
                <w:spacing w:val="-1"/>
                <w:sz w:val="18"/>
                <w:szCs w:val="18"/>
                <w:lang w:val="en-US"/>
              </w:rPr>
              <w:t xml:space="preserve">Restore local vegetation cover in those areas within the SLF where it would be most appropriate. </w:t>
            </w:r>
            <w:proofErr w:type="spellStart"/>
            <w:r>
              <w:rPr>
                <w:rFonts w:ascii="Cambria" w:hAnsi="Cambria"/>
                <w:spacing w:val="-1"/>
                <w:sz w:val="18"/>
                <w:szCs w:val="18"/>
              </w:rPr>
              <w:t>Finely</w:t>
            </w:r>
            <w:proofErr w:type="spellEnd"/>
            <w:r>
              <w:rPr>
                <w:rFonts w:ascii="Cambria" w:hAnsi="Cambria"/>
                <w:spacing w:val="-1"/>
                <w:sz w:val="18"/>
                <w:szCs w:val="18"/>
              </w:rPr>
              <w:t xml:space="preserve"> </w:t>
            </w:r>
            <w:proofErr w:type="spellStart"/>
            <w:r>
              <w:rPr>
                <w:rFonts w:ascii="Cambria" w:hAnsi="Cambria"/>
                <w:spacing w:val="-1"/>
                <w:sz w:val="18"/>
                <w:szCs w:val="18"/>
              </w:rPr>
              <w:t>rooted</w:t>
            </w:r>
            <w:proofErr w:type="spellEnd"/>
            <w:r>
              <w:rPr>
                <w:rFonts w:ascii="Cambria" w:hAnsi="Cambria"/>
                <w:spacing w:val="-1"/>
                <w:sz w:val="18"/>
                <w:szCs w:val="18"/>
              </w:rPr>
              <w:t xml:space="preserve"> </w:t>
            </w:r>
            <w:proofErr w:type="spellStart"/>
            <w:r>
              <w:rPr>
                <w:rFonts w:ascii="Cambria" w:hAnsi="Cambria"/>
                <w:spacing w:val="-1"/>
                <w:sz w:val="18"/>
                <w:szCs w:val="18"/>
              </w:rPr>
              <w:t>vegetation</w:t>
            </w:r>
            <w:proofErr w:type="spellEnd"/>
            <w:r>
              <w:rPr>
                <w:rFonts w:ascii="Cambria" w:hAnsi="Cambria"/>
                <w:spacing w:val="-1"/>
                <w:sz w:val="18"/>
                <w:szCs w:val="18"/>
              </w:rPr>
              <w:t xml:space="preserve"> </w:t>
            </w:r>
            <w:proofErr w:type="spellStart"/>
            <w:r>
              <w:rPr>
                <w:rFonts w:ascii="Cambria" w:hAnsi="Cambria"/>
                <w:spacing w:val="-1"/>
                <w:sz w:val="18"/>
                <w:szCs w:val="18"/>
              </w:rPr>
              <w:t>is</w:t>
            </w:r>
            <w:proofErr w:type="spellEnd"/>
            <w:r>
              <w:rPr>
                <w:rFonts w:ascii="Cambria" w:hAnsi="Cambria"/>
                <w:spacing w:val="-1"/>
                <w:sz w:val="18"/>
                <w:szCs w:val="18"/>
              </w:rPr>
              <w:t xml:space="preserve"> </w:t>
            </w:r>
            <w:proofErr w:type="spellStart"/>
            <w:r>
              <w:rPr>
                <w:rFonts w:ascii="Cambria" w:hAnsi="Cambria"/>
                <w:spacing w:val="-1"/>
                <w:sz w:val="18"/>
                <w:szCs w:val="18"/>
              </w:rPr>
              <w:t>recommended</w:t>
            </w:r>
            <w:proofErr w:type="spellEnd"/>
          </w:p>
        </w:tc>
        <w:tc>
          <w:tcPr>
            <w:tcW w:w="1892" w:type="dxa"/>
          </w:tcPr>
          <w:p w14:paraId="07629864" w14:textId="77777777" w:rsidR="00C87F27" w:rsidRDefault="00296A70">
            <w:pPr>
              <w:pStyle w:val="TableParagraph"/>
              <w:snapToGrid w:val="0"/>
              <w:rPr>
                <w:rFonts w:ascii="Cambria" w:hAnsi="Cambria"/>
                <w:spacing w:val="-1"/>
                <w:sz w:val="18"/>
                <w:szCs w:val="18"/>
              </w:rPr>
            </w:pPr>
            <w:proofErr w:type="spellStart"/>
            <w:r>
              <w:rPr>
                <w:rFonts w:ascii="Cambria" w:hAnsi="Cambria"/>
                <w:spacing w:val="-1"/>
                <w:sz w:val="18"/>
                <w:szCs w:val="18"/>
              </w:rPr>
              <w:t>Contractor</w:t>
            </w:r>
            <w:proofErr w:type="spellEnd"/>
            <w:r>
              <w:rPr>
                <w:rFonts w:ascii="Cambria" w:hAnsi="Cambria"/>
                <w:spacing w:val="-1"/>
                <w:sz w:val="18"/>
                <w:szCs w:val="18"/>
              </w:rPr>
              <w:t>/CUCD</w:t>
            </w:r>
          </w:p>
          <w:p w14:paraId="6C7CEDCC" w14:textId="1633FDA5" w:rsidR="00C87F27" w:rsidRDefault="00296A70">
            <w:pPr>
              <w:pStyle w:val="TableParagraph"/>
              <w:snapToGrid w:val="0"/>
              <w:rPr>
                <w:rFonts w:ascii="Cambria" w:hAnsi="Cambria" w:cs="Cambria"/>
                <w:spacing w:val="-1"/>
                <w:sz w:val="18"/>
                <w:szCs w:val="18"/>
                <w:lang w:val="en-US"/>
              </w:rPr>
            </w:pPr>
            <w:r>
              <w:rPr>
                <w:rFonts w:ascii="Cambria" w:hAnsi="Cambria"/>
                <w:spacing w:val="-1"/>
                <w:sz w:val="18"/>
                <w:szCs w:val="18"/>
                <w:lang w:val="en-US"/>
              </w:rPr>
              <w:t xml:space="preserve">monitor compliance and report to IA/ </w:t>
            </w:r>
            <w:r w:rsidR="00B9447D">
              <w:rPr>
                <w:rFonts w:ascii="Cambria" w:hAnsi="Cambria"/>
                <w:spacing w:val="-1"/>
                <w:sz w:val="18"/>
                <w:szCs w:val="18"/>
                <w:lang w:val="en-US"/>
              </w:rPr>
              <w:t>NCECC</w:t>
            </w:r>
            <w:r>
              <w:rPr>
                <w:rFonts w:ascii="Cambria" w:hAnsi="Cambria"/>
                <w:spacing w:val="-1"/>
                <w:sz w:val="18"/>
                <w:szCs w:val="18"/>
                <w:lang w:val="en-US"/>
              </w:rPr>
              <w:t xml:space="preserve"> (Ministry)</w:t>
            </w:r>
          </w:p>
        </w:tc>
        <w:tc>
          <w:tcPr>
            <w:tcW w:w="1554" w:type="dxa"/>
          </w:tcPr>
          <w:p w14:paraId="0FBB912A" w14:textId="77777777" w:rsidR="00C87F27" w:rsidRDefault="00296A70">
            <w:pPr>
              <w:pStyle w:val="TableParagraph"/>
              <w:snapToGrid w:val="0"/>
              <w:rPr>
                <w:rFonts w:ascii="Cambria" w:hAnsi="Cambria" w:cs="Cambria"/>
                <w:spacing w:val="-1"/>
                <w:sz w:val="18"/>
                <w:szCs w:val="18"/>
                <w:lang w:val="en-US"/>
              </w:rPr>
            </w:pPr>
            <w:r>
              <w:rPr>
                <w:rFonts w:ascii="Cambria" w:hAnsi="Cambria"/>
                <w:spacing w:val="-1"/>
                <w:sz w:val="18"/>
                <w:szCs w:val="18"/>
                <w:lang w:val="en-US"/>
              </w:rPr>
              <w:t>Include such a measure in the Contractor's TOR</w:t>
            </w:r>
          </w:p>
        </w:tc>
      </w:tr>
      <w:tr w:rsidR="00C87F27" w:rsidRPr="00D44DF5" w14:paraId="269890EF" w14:textId="77777777" w:rsidTr="00285786">
        <w:trPr>
          <w:trHeight w:val="20"/>
          <w:jc w:val="center"/>
        </w:trPr>
        <w:tc>
          <w:tcPr>
            <w:tcW w:w="1718" w:type="dxa"/>
          </w:tcPr>
          <w:p w14:paraId="485F8296" w14:textId="77777777" w:rsidR="00C87F27" w:rsidRDefault="00C87F27">
            <w:pPr>
              <w:snapToGrid w:val="0"/>
              <w:spacing w:after="0" w:line="240" w:lineRule="auto"/>
              <w:rPr>
                <w:rFonts w:ascii="Cambria" w:eastAsia="Arial" w:hAnsi="Cambria" w:cs="Cambria"/>
                <w:sz w:val="18"/>
                <w:szCs w:val="18"/>
                <w:lang w:val="en-US"/>
              </w:rPr>
            </w:pPr>
          </w:p>
        </w:tc>
        <w:tc>
          <w:tcPr>
            <w:tcW w:w="1649" w:type="dxa"/>
          </w:tcPr>
          <w:p w14:paraId="1321912E" w14:textId="77777777" w:rsidR="00C87F27" w:rsidRDefault="00296A70">
            <w:pPr>
              <w:pStyle w:val="TableParagraph"/>
              <w:snapToGrid w:val="0"/>
              <w:rPr>
                <w:rFonts w:ascii="Cambria" w:hAnsi="Cambria" w:cs="Cambria"/>
                <w:sz w:val="18"/>
                <w:szCs w:val="18"/>
              </w:rPr>
            </w:pPr>
            <w:proofErr w:type="spellStart"/>
            <w:r>
              <w:rPr>
                <w:rFonts w:ascii="Cambria" w:hAnsi="Cambria"/>
                <w:sz w:val="18"/>
                <w:szCs w:val="18"/>
              </w:rPr>
              <w:t>Traffic</w:t>
            </w:r>
            <w:proofErr w:type="spellEnd"/>
          </w:p>
        </w:tc>
        <w:tc>
          <w:tcPr>
            <w:tcW w:w="1800" w:type="dxa"/>
          </w:tcPr>
          <w:p w14:paraId="09CB5FA4" w14:textId="77777777" w:rsidR="00C87F27" w:rsidRDefault="00296A70">
            <w:pPr>
              <w:pStyle w:val="TableParagraph"/>
              <w:snapToGrid w:val="0"/>
              <w:rPr>
                <w:rFonts w:ascii="Cambria" w:hAnsi="Cambria" w:cs="Cambria"/>
                <w:sz w:val="18"/>
                <w:szCs w:val="18"/>
                <w:lang w:val="en-US"/>
              </w:rPr>
            </w:pPr>
            <w:proofErr w:type="spellStart"/>
            <w:r>
              <w:rPr>
                <w:rFonts w:ascii="Cambria" w:hAnsi="Cambria"/>
                <w:sz w:val="18"/>
                <w:szCs w:val="18"/>
              </w:rPr>
              <w:t>Temporary</w:t>
            </w:r>
            <w:proofErr w:type="spellEnd"/>
            <w:r>
              <w:rPr>
                <w:rFonts w:ascii="Cambria" w:hAnsi="Cambria"/>
                <w:sz w:val="18"/>
                <w:szCs w:val="18"/>
              </w:rPr>
              <w:t xml:space="preserve"> </w:t>
            </w:r>
            <w:proofErr w:type="spellStart"/>
            <w:r>
              <w:rPr>
                <w:rFonts w:ascii="Cambria" w:hAnsi="Cambria"/>
                <w:sz w:val="18"/>
                <w:szCs w:val="18"/>
              </w:rPr>
              <w:t>and</w:t>
            </w:r>
            <w:proofErr w:type="spellEnd"/>
            <w:r>
              <w:rPr>
                <w:rFonts w:ascii="Cambria" w:hAnsi="Cambria"/>
                <w:sz w:val="18"/>
                <w:szCs w:val="18"/>
              </w:rPr>
              <w:t xml:space="preserve"> </w:t>
            </w:r>
            <w:proofErr w:type="spellStart"/>
            <w:r>
              <w:rPr>
                <w:rFonts w:ascii="Cambria" w:hAnsi="Cambria"/>
                <w:sz w:val="18"/>
                <w:szCs w:val="18"/>
              </w:rPr>
              <w:t>short-term</w:t>
            </w:r>
            <w:proofErr w:type="spellEnd"/>
          </w:p>
        </w:tc>
        <w:tc>
          <w:tcPr>
            <w:tcW w:w="5427" w:type="dxa"/>
          </w:tcPr>
          <w:p w14:paraId="5A20C675" w14:textId="77777777" w:rsidR="00C87F27" w:rsidRDefault="00296A70">
            <w:pPr>
              <w:pStyle w:val="aff9"/>
              <w:widowControl w:val="0"/>
              <w:numPr>
                <w:ilvl w:val="0"/>
                <w:numId w:val="32"/>
              </w:numPr>
              <w:snapToGrid w:val="0"/>
              <w:spacing w:after="0" w:line="240" w:lineRule="auto"/>
              <w:ind w:left="205" w:hanging="141"/>
              <w:rPr>
                <w:rFonts w:ascii="Cambria" w:hAnsi="Cambria"/>
                <w:sz w:val="18"/>
                <w:szCs w:val="18"/>
                <w:lang w:val="en-US"/>
              </w:rPr>
            </w:pPr>
            <w:r>
              <w:rPr>
                <w:rFonts w:ascii="Cambria" w:hAnsi="Cambria"/>
                <w:sz w:val="18"/>
                <w:szCs w:val="18"/>
                <w:lang w:val="en-US"/>
              </w:rPr>
              <w:t>Regulation of entry and exit of vehicles and equipment to the construction site.</w:t>
            </w:r>
          </w:p>
          <w:p w14:paraId="366A52F7" w14:textId="77777777" w:rsidR="00C87F27" w:rsidRDefault="00296A70">
            <w:pPr>
              <w:pStyle w:val="aff9"/>
              <w:widowControl w:val="0"/>
              <w:numPr>
                <w:ilvl w:val="0"/>
                <w:numId w:val="32"/>
              </w:numPr>
              <w:snapToGrid w:val="0"/>
              <w:spacing w:after="0" w:line="240" w:lineRule="auto"/>
              <w:ind w:left="205" w:hanging="141"/>
              <w:rPr>
                <w:rFonts w:ascii="Cambria" w:hAnsi="Cambria"/>
                <w:sz w:val="18"/>
                <w:szCs w:val="18"/>
                <w:lang w:val="en-US"/>
              </w:rPr>
            </w:pPr>
            <w:r>
              <w:rPr>
                <w:rFonts w:ascii="Cambria" w:hAnsi="Cambria"/>
                <w:sz w:val="18"/>
                <w:szCs w:val="18"/>
                <w:lang w:val="en-US"/>
              </w:rPr>
              <w:t>Properly regulate the delivery of materials to the project site</w:t>
            </w:r>
          </w:p>
          <w:p w14:paraId="27FDAD1E" w14:textId="77777777" w:rsidR="00C87F27" w:rsidRDefault="00296A70">
            <w:pPr>
              <w:pStyle w:val="aff9"/>
              <w:widowControl w:val="0"/>
              <w:numPr>
                <w:ilvl w:val="0"/>
                <w:numId w:val="32"/>
              </w:numPr>
              <w:snapToGrid w:val="0"/>
              <w:spacing w:after="0" w:line="240" w:lineRule="auto"/>
              <w:ind w:left="205" w:hanging="141"/>
              <w:rPr>
                <w:rFonts w:ascii="Cambria" w:hAnsi="Cambria"/>
                <w:sz w:val="18"/>
                <w:szCs w:val="18"/>
                <w:lang w:val="en-US"/>
              </w:rPr>
            </w:pPr>
            <w:r>
              <w:rPr>
                <w:rFonts w:ascii="Cambria" w:hAnsi="Cambria"/>
                <w:sz w:val="18"/>
                <w:szCs w:val="18"/>
                <w:lang w:val="en-US"/>
              </w:rPr>
              <w:t>Enter the minimum speed on the project website</w:t>
            </w:r>
          </w:p>
          <w:p w14:paraId="49E71424" w14:textId="77777777" w:rsidR="00C87F27" w:rsidRDefault="00296A70">
            <w:pPr>
              <w:pStyle w:val="aff9"/>
              <w:widowControl w:val="0"/>
              <w:numPr>
                <w:ilvl w:val="0"/>
                <w:numId w:val="32"/>
              </w:numPr>
              <w:snapToGrid w:val="0"/>
              <w:spacing w:after="0" w:line="240" w:lineRule="auto"/>
              <w:ind w:left="205" w:hanging="141"/>
              <w:rPr>
                <w:rFonts w:ascii="Cambria" w:hAnsi="Cambria"/>
                <w:sz w:val="18"/>
                <w:szCs w:val="18"/>
                <w:lang w:val="en-US"/>
              </w:rPr>
            </w:pPr>
            <w:r>
              <w:rPr>
                <w:rFonts w:ascii="Cambria" w:hAnsi="Cambria"/>
                <w:sz w:val="18"/>
                <w:szCs w:val="18"/>
                <w:lang w:val="en-US"/>
              </w:rPr>
              <w:t>Do not allow vehicles to remain on the project site for an extended period of time.</w:t>
            </w:r>
          </w:p>
          <w:p w14:paraId="40FC846A" w14:textId="77777777" w:rsidR="00C87F27" w:rsidRDefault="00296A70">
            <w:pPr>
              <w:pStyle w:val="aff9"/>
              <w:widowControl w:val="0"/>
              <w:numPr>
                <w:ilvl w:val="0"/>
                <w:numId w:val="32"/>
              </w:numPr>
              <w:snapToGrid w:val="0"/>
              <w:spacing w:after="0" w:line="240" w:lineRule="auto"/>
              <w:ind w:left="205" w:hanging="141"/>
              <w:rPr>
                <w:rFonts w:ascii="Cambria" w:hAnsi="Cambria"/>
                <w:sz w:val="18"/>
                <w:szCs w:val="18"/>
                <w:lang w:val="en-US"/>
              </w:rPr>
            </w:pPr>
            <w:r>
              <w:rPr>
                <w:rFonts w:ascii="Cambria" w:hAnsi="Cambria"/>
                <w:sz w:val="18"/>
                <w:szCs w:val="18"/>
                <w:lang w:val="en-US"/>
              </w:rPr>
              <w:t>Regular monitoring to ensure optimal traffic flow and immediate cleaning of debris.</w:t>
            </w:r>
          </w:p>
          <w:p w14:paraId="3270C075" w14:textId="77777777" w:rsidR="00C87F27" w:rsidRDefault="00296A70">
            <w:pPr>
              <w:pStyle w:val="aff9"/>
              <w:widowControl w:val="0"/>
              <w:numPr>
                <w:ilvl w:val="0"/>
                <w:numId w:val="32"/>
              </w:numPr>
              <w:snapToGrid w:val="0"/>
              <w:spacing w:after="0" w:line="240" w:lineRule="auto"/>
              <w:ind w:left="205" w:hanging="141"/>
              <w:rPr>
                <w:rFonts w:ascii="Cambria" w:hAnsi="Cambria" w:cs="Cambria"/>
                <w:spacing w:val="-1"/>
                <w:sz w:val="18"/>
                <w:szCs w:val="18"/>
                <w:lang w:val="en-US"/>
              </w:rPr>
            </w:pPr>
            <w:r>
              <w:rPr>
                <w:rFonts w:ascii="Cambria" w:hAnsi="Cambria"/>
                <w:sz w:val="18"/>
                <w:szCs w:val="18"/>
                <w:lang w:val="en-US"/>
              </w:rPr>
              <w:t>Regular maintenance of the equipment.</w:t>
            </w:r>
          </w:p>
        </w:tc>
        <w:tc>
          <w:tcPr>
            <w:tcW w:w="1892" w:type="dxa"/>
          </w:tcPr>
          <w:p w14:paraId="2A941C33" w14:textId="77777777" w:rsidR="00C87F27" w:rsidRDefault="00296A70">
            <w:pPr>
              <w:pStyle w:val="TableParagraph"/>
              <w:snapToGrid w:val="0"/>
              <w:rPr>
                <w:rFonts w:ascii="Cambria" w:hAnsi="Cambria" w:cs="Cambria"/>
                <w:spacing w:val="-1"/>
                <w:sz w:val="18"/>
                <w:szCs w:val="18"/>
                <w:lang w:val="en-US"/>
              </w:rPr>
            </w:pPr>
            <w:r>
              <w:rPr>
                <w:rFonts w:ascii="Cambria" w:hAnsi="Cambria"/>
                <w:spacing w:val="-1"/>
                <w:sz w:val="18"/>
                <w:szCs w:val="18"/>
                <w:lang w:val="en-US"/>
              </w:rPr>
              <w:t>The contractor/CUCD must monitor compliance and report to IA</w:t>
            </w:r>
          </w:p>
        </w:tc>
        <w:tc>
          <w:tcPr>
            <w:tcW w:w="1554" w:type="dxa"/>
          </w:tcPr>
          <w:p w14:paraId="0F0AA640" w14:textId="77777777" w:rsidR="00C87F27" w:rsidRDefault="00296A70">
            <w:pPr>
              <w:pStyle w:val="TableParagraph"/>
              <w:snapToGrid w:val="0"/>
              <w:rPr>
                <w:rFonts w:ascii="Cambria" w:hAnsi="Cambria" w:cs="Cambria"/>
                <w:spacing w:val="-1"/>
                <w:sz w:val="18"/>
                <w:szCs w:val="18"/>
                <w:lang w:val="en-US"/>
              </w:rPr>
            </w:pPr>
            <w:r>
              <w:rPr>
                <w:rFonts w:ascii="Cambria" w:hAnsi="Cambria"/>
                <w:spacing w:val="-1"/>
                <w:sz w:val="18"/>
                <w:szCs w:val="18"/>
                <w:lang w:val="en-US"/>
              </w:rPr>
              <w:t>Include such a measure in the Contractor's TOR</w:t>
            </w:r>
          </w:p>
        </w:tc>
      </w:tr>
      <w:tr w:rsidR="00C87F27" w:rsidRPr="00D44DF5" w14:paraId="76A146A4" w14:textId="77777777" w:rsidTr="00285786">
        <w:trPr>
          <w:trHeight w:val="20"/>
          <w:jc w:val="center"/>
        </w:trPr>
        <w:tc>
          <w:tcPr>
            <w:tcW w:w="1718" w:type="dxa"/>
          </w:tcPr>
          <w:p w14:paraId="45FCF6B1" w14:textId="77777777" w:rsidR="00C87F27" w:rsidRDefault="00C87F27">
            <w:pPr>
              <w:snapToGrid w:val="0"/>
              <w:spacing w:after="0" w:line="240" w:lineRule="auto"/>
              <w:rPr>
                <w:rFonts w:ascii="Cambria" w:eastAsia="Arial" w:hAnsi="Cambria" w:cs="Cambria"/>
                <w:sz w:val="18"/>
                <w:szCs w:val="18"/>
                <w:lang w:val="en-US"/>
              </w:rPr>
            </w:pPr>
          </w:p>
        </w:tc>
        <w:tc>
          <w:tcPr>
            <w:tcW w:w="1649" w:type="dxa"/>
          </w:tcPr>
          <w:p w14:paraId="1490C449" w14:textId="77777777" w:rsidR="00C87F27" w:rsidRDefault="00296A70">
            <w:pPr>
              <w:pStyle w:val="TableParagraph"/>
              <w:snapToGrid w:val="0"/>
              <w:rPr>
                <w:rFonts w:ascii="Cambria" w:hAnsi="Cambria" w:cs="Cambria"/>
                <w:sz w:val="18"/>
                <w:szCs w:val="18"/>
              </w:rPr>
            </w:pPr>
            <w:proofErr w:type="spellStart"/>
            <w:r>
              <w:rPr>
                <w:rFonts w:ascii="Cambria" w:hAnsi="Cambria"/>
                <w:spacing w:val="-1"/>
                <w:sz w:val="18"/>
                <w:szCs w:val="18"/>
              </w:rPr>
              <w:t>Occupational</w:t>
            </w:r>
            <w:proofErr w:type="spellEnd"/>
            <w:r>
              <w:rPr>
                <w:rFonts w:ascii="Cambria" w:hAnsi="Cambria"/>
                <w:spacing w:val="-1"/>
                <w:sz w:val="18"/>
                <w:szCs w:val="18"/>
              </w:rPr>
              <w:t xml:space="preserve"> </w:t>
            </w:r>
            <w:proofErr w:type="spellStart"/>
            <w:r>
              <w:rPr>
                <w:rFonts w:ascii="Cambria" w:hAnsi="Cambria"/>
                <w:spacing w:val="-1"/>
                <w:sz w:val="18"/>
                <w:szCs w:val="18"/>
              </w:rPr>
              <w:t>health</w:t>
            </w:r>
            <w:proofErr w:type="spellEnd"/>
            <w:r>
              <w:rPr>
                <w:rFonts w:ascii="Cambria" w:hAnsi="Cambria"/>
                <w:spacing w:val="-1"/>
                <w:sz w:val="18"/>
                <w:szCs w:val="18"/>
              </w:rPr>
              <w:t xml:space="preserve"> </w:t>
            </w:r>
            <w:proofErr w:type="spellStart"/>
            <w:r>
              <w:rPr>
                <w:rFonts w:ascii="Cambria" w:hAnsi="Cambria"/>
                <w:spacing w:val="-1"/>
                <w:sz w:val="18"/>
                <w:szCs w:val="18"/>
              </w:rPr>
              <w:t>and</w:t>
            </w:r>
            <w:proofErr w:type="spellEnd"/>
            <w:r>
              <w:rPr>
                <w:rFonts w:ascii="Cambria" w:hAnsi="Cambria"/>
                <w:spacing w:val="-1"/>
                <w:sz w:val="18"/>
                <w:szCs w:val="18"/>
              </w:rPr>
              <w:t xml:space="preserve"> </w:t>
            </w:r>
            <w:proofErr w:type="spellStart"/>
            <w:r>
              <w:rPr>
                <w:rFonts w:ascii="Cambria" w:hAnsi="Cambria"/>
                <w:spacing w:val="-1"/>
                <w:sz w:val="18"/>
                <w:szCs w:val="18"/>
              </w:rPr>
              <w:t>safety</w:t>
            </w:r>
            <w:proofErr w:type="spellEnd"/>
          </w:p>
        </w:tc>
        <w:tc>
          <w:tcPr>
            <w:tcW w:w="1800" w:type="dxa"/>
          </w:tcPr>
          <w:p w14:paraId="10C6F226" w14:textId="77777777" w:rsidR="00C87F27" w:rsidRDefault="00296A70">
            <w:pPr>
              <w:pStyle w:val="TableParagraph"/>
              <w:snapToGrid w:val="0"/>
              <w:rPr>
                <w:rFonts w:ascii="Cambria" w:hAnsi="Cambria" w:cs="Cambria"/>
                <w:sz w:val="18"/>
                <w:szCs w:val="18"/>
                <w:lang w:val="en-US"/>
              </w:rPr>
            </w:pPr>
            <w:proofErr w:type="spellStart"/>
            <w:r>
              <w:rPr>
                <w:rFonts w:ascii="Cambria" w:hAnsi="Cambria"/>
                <w:sz w:val="18"/>
                <w:szCs w:val="18"/>
              </w:rPr>
              <w:t>Temporary</w:t>
            </w:r>
            <w:proofErr w:type="spellEnd"/>
            <w:r>
              <w:rPr>
                <w:rFonts w:ascii="Cambria" w:hAnsi="Cambria"/>
                <w:sz w:val="18"/>
                <w:szCs w:val="18"/>
              </w:rPr>
              <w:t xml:space="preserve"> </w:t>
            </w:r>
            <w:proofErr w:type="spellStart"/>
            <w:r>
              <w:rPr>
                <w:rFonts w:ascii="Cambria" w:hAnsi="Cambria"/>
                <w:sz w:val="18"/>
                <w:szCs w:val="18"/>
              </w:rPr>
              <w:t>and</w:t>
            </w:r>
            <w:proofErr w:type="spellEnd"/>
            <w:r>
              <w:rPr>
                <w:rFonts w:ascii="Cambria" w:hAnsi="Cambria"/>
                <w:sz w:val="18"/>
                <w:szCs w:val="18"/>
              </w:rPr>
              <w:t xml:space="preserve"> </w:t>
            </w:r>
            <w:proofErr w:type="spellStart"/>
            <w:r>
              <w:rPr>
                <w:rFonts w:ascii="Cambria" w:hAnsi="Cambria"/>
                <w:sz w:val="18"/>
                <w:szCs w:val="18"/>
              </w:rPr>
              <w:t>short-term</w:t>
            </w:r>
            <w:proofErr w:type="spellEnd"/>
          </w:p>
        </w:tc>
        <w:tc>
          <w:tcPr>
            <w:tcW w:w="5427" w:type="dxa"/>
          </w:tcPr>
          <w:p w14:paraId="3B44562D" w14:textId="77777777" w:rsidR="00C87F27" w:rsidRDefault="00296A70">
            <w:pPr>
              <w:pStyle w:val="aff9"/>
              <w:widowControl w:val="0"/>
              <w:numPr>
                <w:ilvl w:val="0"/>
                <w:numId w:val="32"/>
              </w:numPr>
              <w:snapToGrid w:val="0"/>
              <w:spacing w:after="0" w:line="240" w:lineRule="auto"/>
              <w:ind w:left="205" w:hanging="141"/>
              <w:rPr>
                <w:rFonts w:ascii="Cambria" w:hAnsi="Cambria"/>
                <w:spacing w:val="-1"/>
                <w:sz w:val="18"/>
                <w:szCs w:val="18"/>
                <w:lang w:val="en-US"/>
              </w:rPr>
            </w:pPr>
            <w:r>
              <w:rPr>
                <w:rFonts w:ascii="Cambria" w:hAnsi="Cambria"/>
                <w:spacing w:val="-1"/>
                <w:sz w:val="18"/>
                <w:szCs w:val="18"/>
                <w:lang w:val="en-US"/>
              </w:rPr>
              <w:t>Introductory and installation meetings will be held by all employees. It is also recommended to talk about a set of tools.</w:t>
            </w:r>
          </w:p>
          <w:p w14:paraId="47AAC2EE" w14:textId="77777777" w:rsidR="00C87F27" w:rsidRDefault="00296A70">
            <w:pPr>
              <w:pStyle w:val="aff9"/>
              <w:widowControl w:val="0"/>
              <w:numPr>
                <w:ilvl w:val="0"/>
                <w:numId w:val="32"/>
              </w:numPr>
              <w:snapToGrid w:val="0"/>
              <w:spacing w:after="0" w:line="240" w:lineRule="auto"/>
              <w:ind w:left="205" w:hanging="141"/>
              <w:rPr>
                <w:rFonts w:ascii="Cambria" w:hAnsi="Cambria"/>
                <w:spacing w:val="-1"/>
                <w:sz w:val="18"/>
                <w:szCs w:val="18"/>
                <w:lang w:val="en-US"/>
              </w:rPr>
            </w:pPr>
            <w:r>
              <w:rPr>
                <w:rFonts w:ascii="Cambria" w:hAnsi="Cambria"/>
                <w:spacing w:val="-1"/>
                <w:sz w:val="18"/>
                <w:szCs w:val="18"/>
                <w:lang w:val="en-US"/>
              </w:rPr>
              <w:t>Only qualified workers will be hired</w:t>
            </w:r>
          </w:p>
          <w:p w14:paraId="7D050258" w14:textId="77777777" w:rsidR="00C87F27" w:rsidRDefault="00296A70">
            <w:pPr>
              <w:pStyle w:val="aff9"/>
              <w:widowControl w:val="0"/>
              <w:numPr>
                <w:ilvl w:val="0"/>
                <w:numId w:val="32"/>
              </w:numPr>
              <w:snapToGrid w:val="0"/>
              <w:spacing w:after="0" w:line="240" w:lineRule="auto"/>
              <w:ind w:left="205" w:hanging="141"/>
              <w:rPr>
                <w:rFonts w:ascii="Cambria" w:hAnsi="Cambria"/>
                <w:spacing w:val="-1"/>
                <w:sz w:val="18"/>
                <w:szCs w:val="18"/>
                <w:lang w:val="en-US"/>
              </w:rPr>
            </w:pPr>
            <w:r>
              <w:rPr>
                <w:rFonts w:ascii="Cambria" w:hAnsi="Cambria"/>
                <w:spacing w:val="-1"/>
                <w:sz w:val="18"/>
                <w:szCs w:val="18"/>
                <w:lang w:val="en-US"/>
              </w:rPr>
              <w:t>Strictly impose and control the use of PPE by employees. Regular inspections will be carried out.</w:t>
            </w:r>
          </w:p>
          <w:p w14:paraId="4437DAA9" w14:textId="77777777" w:rsidR="00C87F27" w:rsidRDefault="00296A70">
            <w:pPr>
              <w:pStyle w:val="aff9"/>
              <w:widowControl w:val="0"/>
              <w:numPr>
                <w:ilvl w:val="0"/>
                <w:numId w:val="32"/>
              </w:numPr>
              <w:snapToGrid w:val="0"/>
              <w:spacing w:after="0" w:line="240" w:lineRule="auto"/>
              <w:ind w:left="205" w:hanging="141"/>
              <w:rPr>
                <w:rFonts w:ascii="Cambria" w:hAnsi="Cambria"/>
                <w:spacing w:val="-1"/>
                <w:sz w:val="18"/>
                <w:szCs w:val="18"/>
                <w:lang w:val="en-US"/>
              </w:rPr>
            </w:pPr>
            <w:r>
              <w:rPr>
                <w:rFonts w:ascii="Cambria" w:hAnsi="Cambria"/>
                <w:spacing w:val="-1"/>
                <w:sz w:val="18"/>
                <w:szCs w:val="18"/>
                <w:lang w:val="en-US"/>
              </w:rPr>
              <w:t>Provide guidance on the HSE and require the placement of safety signs and posters</w:t>
            </w:r>
          </w:p>
          <w:p w14:paraId="2DCC666E" w14:textId="77777777" w:rsidR="00C87F27" w:rsidRDefault="00296A70">
            <w:pPr>
              <w:pStyle w:val="aff9"/>
              <w:widowControl w:val="0"/>
              <w:numPr>
                <w:ilvl w:val="0"/>
                <w:numId w:val="32"/>
              </w:numPr>
              <w:snapToGrid w:val="0"/>
              <w:spacing w:after="0" w:line="240" w:lineRule="auto"/>
              <w:ind w:left="205" w:hanging="141"/>
              <w:rPr>
                <w:rFonts w:ascii="Cambria" w:hAnsi="Cambria"/>
                <w:spacing w:val="-1"/>
                <w:sz w:val="18"/>
                <w:szCs w:val="18"/>
                <w:lang w:val="en-US"/>
              </w:rPr>
            </w:pPr>
            <w:r>
              <w:rPr>
                <w:rFonts w:ascii="Cambria" w:hAnsi="Cambria"/>
                <w:spacing w:val="-1"/>
                <w:sz w:val="18"/>
                <w:szCs w:val="18"/>
                <w:lang w:val="en-US"/>
              </w:rPr>
              <w:t>Restrict the movement of personnel in hazardous areas</w:t>
            </w:r>
          </w:p>
          <w:p w14:paraId="1582460E" w14:textId="77777777" w:rsidR="00C87F27" w:rsidRDefault="00296A70">
            <w:pPr>
              <w:pStyle w:val="aff9"/>
              <w:widowControl w:val="0"/>
              <w:numPr>
                <w:ilvl w:val="0"/>
                <w:numId w:val="32"/>
              </w:numPr>
              <w:snapToGrid w:val="0"/>
              <w:spacing w:after="0" w:line="240" w:lineRule="auto"/>
              <w:ind w:left="205" w:hanging="141"/>
              <w:rPr>
                <w:rFonts w:ascii="Cambria" w:hAnsi="Cambria"/>
                <w:spacing w:val="-1"/>
                <w:sz w:val="18"/>
                <w:szCs w:val="18"/>
                <w:lang w:val="en-US"/>
              </w:rPr>
            </w:pPr>
            <w:r>
              <w:rPr>
                <w:rFonts w:ascii="Cambria" w:hAnsi="Cambria"/>
                <w:spacing w:val="-1"/>
                <w:sz w:val="18"/>
                <w:szCs w:val="18"/>
                <w:lang w:val="en-US"/>
              </w:rPr>
              <w:t>An insurance policy for workers' compensation must be provided.</w:t>
            </w:r>
          </w:p>
          <w:p w14:paraId="41C6547D" w14:textId="77777777" w:rsidR="00C87F27" w:rsidRDefault="00296A70">
            <w:pPr>
              <w:pStyle w:val="aff9"/>
              <w:widowControl w:val="0"/>
              <w:numPr>
                <w:ilvl w:val="0"/>
                <w:numId w:val="32"/>
              </w:numPr>
              <w:snapToGrid w:val="0"/>
              <w:spacing w:after="0" w:line="240" w:lineRule="auto"/>
              <w:ind w:left="205" w:hanging="141"/>
              <w:rPr>
                <w:rFonts w:ascii="Cambria" w:hAnsi="Cambria" w:cs="Cambria"/>
                <w:spacing w:val="-1"/>
                <w:sz w:val="18"/>
                <w:szCs w:val="18"/>
                <w:lang w:val="en-US"/>
              </w:rPr>
            </w:pPr>
            <w:r>
              <w:rPr>
                <w:rFonts w:ascii="Cambria" w:hAnsi="Cambria"/>
                <w:spacing w:val="-1"/>
                <w:sz w:val="18"/>
                <w:szCs w:val="18"/>
                <w:lang w:val="en-US"/>
              </w:rPr>
              <w:t>Conduct awareness-raising and training programs on occupational safety and health issues, which will be handled by a designated HSE officer.</w:t>
            </w:r>
          </w:p>
        </w:tc>
        <w:tc>
          <w:tcPr>
            <w:tcW w:w="1892" w:type="dxa"/>
          </w:tcPr>
          <w:p w14:paraId="70A40B3C" w14:textId="77777777" w:rsidR="00C87F27" w:rsidRDefault="00296A70">
            <w:pPr>
              <w:pStyle w:val="TableParagraph"/>
              <w:snapToGrid w:val="0"/>
              <w:rPr>
                <w:rFonts w:ascii="Cambria" w:hAnsi="Cambria" w:cs="Cambria"/>
                <w:spacing w:val="-1"/>
                <w:sz w:val="18"/>
                <w:szCs w:val="18"/>
                <w:lang w:val="en-US"/>
              </w:rPr>
            </w:pPr>
            <w:r>
              <w:rPr>
                <w:rFonts w:ascii="Cambria" w:hAnsi="Cambria"/>
                <w:spacing w:val="-1"/>
                <w:sz w:val="18"/>
                <w:szCs w:val="18"/>
                <w:lang w:val="en-US"/>
              </w:rPr>
              <w:t>The contractor/CUCD must monitor compliance and report to IA</w:t>
            </w:r>
          </w:p>
        </w:tc>
        <w:tc>
          <w:tcPr>
            <w:tcW w:w="1554" w:type="dxa"/>
          </w:tcPr>
          <w:p w14:paraId="604FF61B" w14:textId="77777777" w:rsidR="00C87F27" w:rsidRDefault="00296A70">
            <w:pPr>
              <w:pStyle w:val="TableParagraph"/>
              <w:snapToGrid w:val="0"/>
              <w:rPr>
                <w:rFonts w:ascii="Cambria" w:hAnsi="Cambria" w:cs="Cambria"/>
                <w:spacing w:val="-1"/>
                <w:sz w:val="18"/>
                <w:szCs w:val="18"/>
                <w:lang w:val="en-US"/>
              </w:rPr>
            </w:pPr>
            <w:r>
              <w:rPr>
                <w:rFonts w:ascii="Cambria" w:hAnsi="Cambria"/>
                <w:spacing w:val="-1"/>
                <w:sz w:val="18"/>
                <w:szCs w:val="18"/>
                <w:lang w:val="en-US"/>
              </w:rPr>
              <w:t>Include such costs/measures in the Contractor's contract</w:t>
            </w:r>
          </w:p>
        </w:tc>
      </w:tr>
      <w:tr w:rsidR="00C87F27" w:rsidRPr="00D44DF5" w14:paraId="0B2F76C9" w14:textId="77777777" w:rsidTr="00285786">
        <w:trPr>
          <w:trHeight w:val="20"/>
          <w:jc w:val="center"/>
        </w:trPr>
        <w:tc>
          <w:tcPr>
            <w:tcW w:w="1718" w:type="dxa"/>
            <w:vMerge w:val="restart"/>
          </w:tcPr>
          <w:p w14:paraId="242003CE" w14:textId="77777777" w:rsidR="00C87F27" w:rsidRDefault="00296A70">
            <w:pPr>
              <w:snapToGrid w:val="0"/>
              <w:spacing w:after="0" w:line="240" w:lineRule="auto"/>
              <w:rPr>
                <w:rFonts w:ascii="Cambria" w:hAnsi="Cambria" w:cs="Cambria"/>
                <w:sz w:val="18"/>
                <w:szCs w:val="18"/>
                <w:lang w:val="en-US"/>
              </w:rPr>
            </w:pPr>
            <w:r w:rsidRPr="009754AC">
              <w:rPr>
                <w:rFonts w:ascii="Cambria" w:eastAsia="Calibri" w:hAnsi="Cambria"/>
                <w:b/>
                <w:spacing w:val="-1"/>
                <w:sz w:val="18"/>
                <w:szCs w:val="18"/>
                <w:lang w:val="en-US"/>
              </w:rPr>
              <w:t>Community impact</w:t>
            </w:r>
          </w:p>
        </w:tc>
        <w:tc>
          <w:tcPr>
            <w:tcW w:w="1649" w:type="dxa"/>
          </w:tcPr>
          <w:p w14:paraId="7B3EC3FC" w14:textId="77777777" w:rsidR="00C87F27" w:rsidRDefault="00296A70">
            <w:pPr>
              <w:pStyle w:val="TableParagraph"/>
              <w:snapToGrid w:val="0"/>
              <w:rPr>
                <w:rFonts w:ascii="Cambria" w:hAnsi="Cambria" w:cs="Cambria"/>
                <w:sz w:val="18"/>
                <w:szCs w:val="18"/>
              </w:rPr>
            </w:pPr>
            <w:r>
              <w:rPr>
                <w:rFonts w:ascii="Cambria" w:hAnsi="Cambria"/>
                <w:sz w:val="18"/>
                <w:szCs w:val="18"/>
              </w:rPr>
              <w:t xml:space="preserve">Public </w:t>
            </w:r>
            <w:proofErr w:type="spellStart"/>
            <w:r>
              <w:rPr>
                <w:rFonts w:ascii="Cambria" w:hAnsi="Cambria"/>
                <w:sz w:val="18"/>
                <w:szCs w:val="18"/>
              </w:rPr>
              <w:t>health</w:t>
            </w:r>
            <w:proofErr w:type="spellEnd"/>
            <w:r>
              <w:rPr>
                <w:rFonts w:ascii="Cambria" w:hAnsi="Cambria"/>
                <w:sz w:val="18"/>
                <w:szCs w:val="18"/>
              </w:rPr>
              <w:t xml:space="preserve"> </w:t>
            </w:r>
            <w:proofErr w:type="spellStart"/>
            <w:r>
              <w:rPr>
                <w:rFonts w:ascii="Cambria" w:hAnsi="Cambria"/>
                <w:sz w:val="18"/>
                <w:szCs w:val="18"/>
              </w:rPr>
              <w:t>and</w:t>
            </w:r>
            <w:proofErr w:type="spellEnd"/>
            <w:r>
              <w:rPr>
                <w:rFonts w:ascii="Cambria" w:hAnsi="Cambria"/>
                <w:sz w:val="18"/>
                <w:szCs w:val="18"/>
              </w:rPr>
              <w:t xml:space="preserve"> </w:t>
            </w:r>
            <w:proofErr w:type="spellStart"/>
            <w:r>
              <w:rPr>
                <w:rFonts w:ascii="Cambria" w:hAnsi="Cambria"/>
                <w:sz w:val="18"/>
                <w:szCs w:val="18"/>
              </w:rPr>
              <w:t>safety</w:t>
            </w:r>
            <w:proofErr w:type="spellEnd"/>
          </w:p>
        </w:tc>
        <w:tc>
          <w:tcPr>
            <w:tcW w:w="1800" w:type="dxa"/>
          </w:tcPr>
          <w:p w14:paraId="31F185B2" w14:textId="77777777" w:rsidR="00C87F27" w:rsidRDefault="00296A70">
            <w:pPr>
              <w:pStyle w:val="TableParagraph"/>
              <w:snapToGrid w:val="0"/>
              <w:rPr>
                <w:rFonts w:ascii="Cambria" w:hAnsi="Cambria" w:cs="Cambria"/>
                <w:sz w:val="18"/>
                <w:szCs w:val="18"/>
                <w:lang w:val="en-US"/>
              </w:rPr>
            </w:pPr>
            <w:proofErr w:type="spellStart"/>
            <w:r>
              <w:rPr>
                <w:rFonts w:ascii="Cambria" w:hAnsi="Cambria"/>
                <w:sz w:val="18"/>
                <w:szCs w:val="18"/>
              </w:rPr>
              <w:t>Temporary</w:t>
            </w:r>
            <w:proofErr w:type="spellEnd"/>
            <w:r>
              <w:rPr>
                <w:rFonts w:ascii="Cambria" w:hAnsi="Cambria"/>
                <w:sz w:val="18"/>
                <w:szCs w:val="18"/>
              </w:rPr>
              <w:t xml:space="preserve"> </w:t>
            </w:r>
            <w:proofErr w:type="spellStart"/>
            <w:r>
              <w:rPr>
                <w:rFonts w:ascii="Cambria" w:hAnsi="Cambria"/>
                <w:sz w:val="18"/>
                <w:szCs w:val="18"/>
              </w:rPr>
              <w:t>and</w:t>
            </w:r>
            <w:proofErr w:type="spellEnd"/>
            <w:r>
              <w:rPr>
                <w:rFonts w:ascii="Cambria" w:hAnsi="Cambria"/>
                <w:sz w:val="18"/>
                <w:szCs w:val="18"/>
              </w:rPr>
              <w:t xml:space="preserve"> </w:t>
            </w:r>
            <w:proofErr w:type="spellStart"/>
            <w:r>
              <w:rPr>
                <w:rFonts w:ascii="Cambria" w:hAnsi="Cambria"/>
                <w:sz w:val="18"/>
                <w:szCs w:val="18"/>
              </w:rPr>
              <w:t>short-term</w:t>
            </w:r>
            <w:proofErr w:type="spellEnd"/>
          </w:p>
        </w:tc>
        <w:tc>
          <w:tcPr>
            <w:tcW w:w="5427" w:type="dxa"/>
          </w:tcPr>
          <w:p w14:paraId="19A2CDEA" w14:textId="77777777" w:rsidR="00C87F27" w:rsidRDefault="00296A70">
            <w:pPr>
              <w:pStyle w:val="aff9"/>
              <w:widowControl w:val="0"/>
              <w:numPr>
                <w:ilvl w:val="0"/>
                <w:numId w:val="32"/>
              </w:numPr>
              <w:snapToGrid w:val="0"/>
              <w:spacing w:after="0" w:line="240" w:lineRule="auto"/>
              <w:ind w:left="205" w:hanging="141"/>
              <w:rPr>
                <w:rFonts w:ascii="Cambria" w:hAnsi="Cambria" w:cs="Cambria"/>
                <w:spacing w:val="-1"/>
                <w:sz w:val="18"/>
                <w:szCs w:val="18"/>
                <w:lang w:val="en-US"/>
              </w:rPr>
            </w:pPr>
            <w:r>
              <w:rPr>
                <w:rFonts w:ascii="Cambria" w:hAnsi="Cambria"/>
                <w:spacing w:val="-1"/>
                <w:sz w:val="18"/>
                <w:szCs w:val="18"/>
                <w:lang w:val="en-US"/>
              </w:rPr>
              <w:t>Develop and implement procedures to protect public health and safety (</w:t>
            </w:r>
            <w:proofErr w:type="gramStart"/>
            <w:r>
              <w:rPr>
                <w:rFonts w:ascii="Cambria" w:hAnsi="Cambria"/>
                <w:spacing w:val="-1"/>
                <w:sz w:val="18"/>
                <w:szCs w:val="18"/>
                <w:lang w:val="en-US"/>
              </w:rPr>
              <w:t>e.g.</w:t>
            </w:r>
            <w:proofErr w:type="gramEnd"/>
            <w:r>
              <w:rPr>
                <w:rFonts w:ascii="Cambria" w:hAnsi="Cambria"/>
                <w:spacing w:val="-1"/>
                <w:sz w:val="18"/>
                <w:szCs w:val="18"/>
                <w:lang w:val="en-US"/>
              </w:rPr>
              <w:t xml:space="preserve"> traffic management plan, fencing, driver training program, pedestrian access and intrusion plan, road design, slope stability, spill cleanup, well-visible signs, awareness raising)</w:t>
            </w:r>
          </w:p>
        </w:tc>
        <w:tc>
          <w:tcPr>
            <w:tcW w:w="1892" w:type="dxa"/>
          </w:tcPr>
          <w:p w14:paraId="15C25217" w14:textId="77777777" w:rsidR="00C87F27" w:rsidRDefault="00296A70">
            <w:pPr>
              <w:pStyle w:val="TableParagraph"/>
              <w:snapToGrid w:val="0"/>
              <w:rPr>
                <w:rFonts w:ascii="Cambria" w:hAnsi="Cambria"/>
                <w:spacing w:val="-1"/>
                <w:sz w:val="18"/>
                <w:szCs w:val="18"/>
              </w:rPr>
            </w:pPr>
            <w:proofErr w:type="spellStart"/>
            <w:r>
              <w:rPr>
                <w:rFonts w:ascii="Cambria" w:hAnsi="Cambria"/>
                <w:spacing w:val="-1"/>
                <w:sz w:val="18"/>
                <w:szCs w:val="18"/>
              </w:rPr>
              <w:t>Contractor</w:t>
            </w:r>
            <w:proofErr w:type="spellEnd"/>
            <w:r>
              <w:rPr>
                <w:rFonts w:ascii="Cambria" w:hAnsi="Cambria"/>
                <w:spacing w:val="-1"/>
                <w:sz w:val="18"/>
                <w:szCs w:val="18"/>
              </w:rPr>
              <w:t xml:space="preserve"> / CUCD</w:t>
            </w:r>
          </w:p>
          <w:p w14:paraId="5AD40C27" w14:textId="77777777" w:rsidR="00C87F27" w:rsidRDefault="00296A70">
            <w:pPr>
              <w:pStyle w:val="TableParagraph"/>
              <w:snapToGrid w:val="0"/>
              <w:rPr>
                <w:rFonts w:ascii="Cambria" w:hAnsi="Cambria" w:cs="Cambria"/>
                <w:spacing w:val="-1"/>
                <w:sz w:val="18"/>
                <w:szCs w:val="18"/>
                <w:lang w:val="en-US"/>
              </w:rPr>
            </w:pPr>
            <w:r>
              <w:rPr>
                <w:rFonts w:ascii="Cambria" w:hAnsi="Cambria"/>
                <w:spacing w:val="-1"/>
                <w:sz w:val="18"/>
                <w:szCs w:val="18"/>
              </w:rPr>
              <w:t>Control</w:t>
            </w:r>
          </w:p>
        </w:tc>
        <w:tc>
          <w:tcPr>
            <w:tcW w:w="1554" w:type="dxa"/>
          </w:tcPr>
          <w:p w14:paraId="13E31F2B" w14:textId="77777777" w:rsidR="00C87F27" w:rsidRDefault="00296A70">
            <w:pPr>
              <w:pStyle w:val="TableParagraph"/>
              <w:snapToGrid w:val="0"/>
              <w:rPr>
                <w:rFonts w:ascii="Cambria" w:hAnsi="Cambria" w:cs="Cambria"/>
                <w:spacing w:val="-1"/>
                <w:sz w:val="18"/>
                <w:szCs w:val="18"/>
                <w:lang w:val="en-US"/>
              </w:rPr>
            </w:pPr>
            <w:r>
              <w:rPr>
                <w:rFonts w:ascii="Cambria" w:hAnsi="Cambria"/>
                <w:spacing w:val="-1"/>
                <w:sz w:val="18"/>
                <w:szCs w:val="18"/>
                <w:lang w:val="en-US"/>
              </w:rPr>
              <w:t>Include such costs/measures in the Contractor's contract</w:t>
            </w:r>
          </w:p>
        </w:tc>
      </w:tr>
      <w:tr w:rsidR="00C87F27" w14:paraId="6B73D362" w14:textId="77777777" w:rsidTr="00285786">
        <w:trPr>
          <w:trHeight w:val="20"/>
          <w:jc w:val="center"/>
        </w:trPr>
        <w:tc>
          <w:tcPr>
            <w:tcW w:w="1718" w:type="dxa"/>
            <w:vMerge/>
          </w:tcPr>
          <w:p w14:paraId="36ECBF68" w14:textId="77777777" w:rsidR="00C87F27" w:rsidRDefault="00C87F27">
            <w:pPr>
              <w:pStyle w:val="TableParagraph"/>
              <w:snapToGrid w:val="0"/>
              <w:rPr>
                <w:rFonts w:ascii="Cambria" w:hAnsi="Cambria" w:cs="Cambria"/>
                <w:sz w:val="18"/>
                <w:lang w:val="en-US"/>
              </w:rPr>
            </w:pPr>
          </w:p>
        </w:tc>
        <w:tc>
          <w:tcPr>
            <w:tcW w:w="1649" w:type="dxa"/>
          </w:tcPr>
          <w:p w14:paraId="3377D013" w14:textId="77777777" w:rsidR="00C87F27" w:rsidRDefault="00296A70">
            <w:pPr>
              <w:pStyle w:val="TableParagraph"/>
              <w:snapToGrid w:val="0"/>
              <w:rPr>
                <w:rFonts w:ascii="Cambria" w:eastAsia="Arial" w:hAnsi="Cambria" w:cs="Cambria"/>
                <w:sz w:val="18"/>
                <w:szCs w:val="18"/>
                <w:lang w:val="en-US"/>
              </w:rPr>
            </w:pPr>
            <w:r>
              <w:rPr>
                <w:rFonts w:ascii="Cambria" w:hAnsi="Cambria"/>
                <w:sz w:val="18"/>
                <w:szCs w:val="18"/>
                <w:lang w:val="en-US"/>
              </w:rPr>
              <w:t>Loss of income by informal garbage collectors</w:t>
            </w:r>
          </w:p>
        </w:tc>
        <w:tc>
          <w:tcPr>
            <w:tcW w:w="1800" w:type="dxa"/>
          </w:tcPr>
          <w:p w14:paraId="167633D5" w14:textId="77777777" w:rsidR="00C87F27" w:rsidRDefault="00C87F27">
            <w:pPr>
              <w:pStyle w:val="TableParagraph"/>
              <w:snapToGrid w:val="0"/>
              <w:rPr>
                <w:rFonts w:ascii="Cambria" w:eastAsia="Arial" w:hAnsi="Cambria" w:cs="Cambria"/>
                <w:sz w:val="18"/>
                <w:szCs w:val="18"/>
                <w:lang w:val="en-US"/>
              </w:rPr>
            </w:pPr>
          </w:p>
        </w:tc>
        <w:tc>
          <w:tcPr>
            <w:tcW w:w="5427" w:type="dxa"/>
          </w:tcPr>
          <w:p w14:paraId="4FAF3E6E" w14:textId="77777777" w:rsidR="00C87F27" w:rsidRDefault="00296A70">
            <w:pPr>
              <w:pStyle w:val="aff9"/>
              <w:widowControl w:val="0"/>
              <w:numPr>
                <w:ilvl w:val="0"/>
                <w:numId w:val="32"/>
              </w:numPr>
              <w:snapToGrid w:val="0"/>
              <w:spacing w:after="0" w:line="240" w:lineRule="auto"/>
              <w:ind w:left="205" w:hanging="141"/>
              <w:rPr>
                <w:rFonts w:ascii="Cambria" w:eastAsia="Arial" w:hAnsi="Cambria" w:cs="Cambria"/>
                <w:sz w:val="18"/>
                <w:szCs w:val="18"/>
                <w:lang w:val="en-US"/>
              </w:rPr>
            </w:pPr>
            <w:r>
              <w:rPr>
                <w:rFonts w:ascii="Cambria" w:hAnsi="Cambria"/>
                <w:spacing w:val="-1"/>
                <w:sz w:val="18"/>
                <w:szCs w:val="18"/>
                <w:lang w:val="en-US"/>
              </w:rPr>
              <w:t>Identify alternative livelihood options for garbage collectors in accordance with the principles of the livelihood system prepared as above and in consultation with affected people.</w:t>
            </w:r>
          </w:p>
        </w:tc>
        <w:tc>
          <w:tcPr>
            <w:tcW w:w="1892" w:type="dxa"/>
          </w:tcPr>
          <w:p w14:paraId="10FAE9D1" w14:textId="77777777" w:rsidR="00C87F27" w:rsidRDefault="00296A70">
            <w:pPr>
              <w:pStyle w:val="TableParagraph"/>
              <w:snapToGrid w:val="0"/>
              <w:rPr>
                <w:rFonts w:ascii="Cambria" w:hAnsi="Cambria" w:cs="Cambria"/>
                <w:spacing w:val="-1"/>
                <w:sz w:val="18"/>
                <w:szCs w:val="18"/>
                <w:lang w:val="en-US"/>
              </w:rPr>
            </w:pPr>
            <w:r>
              <w:rPr>
                <w:rFonts w:ascii="Cambria" w:hAnsi="Cambria"/>
                <w:spacing w:val="-1"/>
                <w:sz w:val="18"/>
                <w:szCs w:val="18"/>
              </w:rPr>
              <w:t xml:space="preserve">Local </w:t>
            </w:r>
            <w:proofErr w:type="spellStart"/>
            <w:r>
              <w:rPr>
                <w:rFonts w:ascii="Cambria" w:hAnsi="Cambria"/>
                <w:spacing w:val="-1"/>
                <w:sz w:val="18"/>
                <w:szCs w:val="18"/>
              </w:rPr>
              <w:t>administration</w:t>
            </w:r>
            <w:proofErr w:type="spellEnd"/>
          </w:p>
        </w:tc>
        <w:tc>
          <w:tcPr>
            <w:tcW w:w="1554" w:type="dxa"/>
          </w:tcPr>
          <w:p w14:paraId="04E8A0F7" w14:textId="77777777" w:rsidR="00C87F27" w:rsidRDefault="00296A70">
            <w:pPr>
              <w:pStyle w:val="TableParagraph"/>
              <w:snapToGrid w:val="0"/>
              <w:rPr>
                <w:rFonts w:ascii="Cambria" w:hAnsi="Cambria" w:cs="Cambria"/>
                <w:spacing w:val="-1"/>
                <w:sz w:val="18"/>
                <w:szCs w:val="18"/>
                <w:lang w:val="en-US"/>
              </w:rPr>
            </w:pPr>
            <w:proofErr w:type="spellStart"/>
            <w:r>
              <w:rPr>
                <w:rFonts w:ascii="Cambria" w:hAnsi="Cambria"/>
                <w:spacing w:val="-1"/>
                <w:sz w:val="18"/>
                <w:szCs w:val="18"/>
              </w:rPr>
              <w:t>Consultant's</w:t>
            </w:r>
            <w:proofErr w:type="spellEnd"/>
            <w:r>
              <w:rPr>
                <w:rFonts w:ascii="Cambria" w:hAnsi="Cambria"/>
                <w:spacing w:val="-1"/>
                <w:sz w:val="18"/>
                <w:szCs w:val="18"/>
              </w:rPr>
              <w:t xml:space="preserve"> </w:t>
            </w:r>
            <w:proofErr w:type="spellStart"/>
            <w:r>
              <w:rPr>
                <w:rFonts w:ascii="Cambria" w:hAnsi="Cambria"/>
                <w:spacing w:val="-1"/>
                <w:sz w:val="18"/>
                <w:szCs w:val="18"/>
              </w:rPr>
              <w:t>remuneration</w:t>
            </w:r>
            <w:proofErr w:type="spellEnd"/>
          </w:p>
        </w:tc>
      </w:tr>
      <w:tr w:rsidR="00C87F27" w:rsidRPr="00D44DF5" w14:paraId="5F2E063F" w14:textId="77777777" w:rsidTr="00285786">
        <w:trPr>
          <w:trHeight w:val="20"/>
          <w:jc w:val="center"/>
        </w:trPr>
        <w:tc>
          <w:tcPr>
            <w:tcW w:w="1718" w:type="dxa"/>
          </w:tcPr>
          <w:p w14:paraId="55814485" w14:textId="0F5ED74B" w:rsidR="00C87F27" w:rsidRDefault="00296A70">
            <w:pPr>
              <w:pStyle w:val="TableParagraph"/>
              <w:snapToGrid w:val="0"/>
              <w:rPr>
                <w:rFonts w:ascii="Cambria" w:hAnsi="Cambria"/>
                <w:b/>
                <w:spacing w:val="-1"/>
                <w:sz w:val="18"/>
                <w:szCs w:val="18"/>
                <w:lang w:val="en-US"/>
              </w:rPr>
            </w:pPr>
            <w:r>
              <w:rPr>
                <w:rFonts w:ascii="Cambria" w:hAnsi="Cambria"/>
                <w:b/>
                <w:spacing w:val="-1"/>
                <w:sz w:val="18"/>
                <w:szCs w:val="18"/>
                <w:lang w:val="en-US"/>
              </w:rPr>
              <w:t xml:space="preserve">Closure of existing </w:t>
            </w:r>
            <w:r w:rsidR="009754AC">
              <w:rPr>
                <w:rFonts w:ascii="Cambria" w:hAnsi="Cambria"/>
                <w:b/>
                <w:spacing w:val="-1"/>
                <w:sz w:val="18"/>
                <w:szCs w:val="18"/>
                <w:lang w:val="en-US"/>
              </w:rPr>
              <w:t>dumpsite</w:t>
            </w:r>
          </w:p>
          <w:p w14:paraId="5B2E8E23" w14:textId="77777777" w:rsidR="00C87F27" w:rsidRPr="00357EFE" w:rsidRDefault="00296A70">
            <w:pPr>
              <w:pStyle w:val="TableParagraph"/>
              <w:snapToGrid w:val="0"/>
              <w:rPr>
                <w:rFonts w:ascii="Cambria" w:hAnsi="Cambria" w:cs="Cambria"/>
                <w:sz w:val="18"/>
                <w:szCs w:val="18"/>
                <w:lang w:val="en-US"/>
              </w:rPr>
            </w:pPr>
            <w:r w:rsidRPr="00357EFE">
              <w:rPr>
                <w:rFonts w:ascii="Cambria" w:hAnsi="Cambria"/>
                <w:spacing w:val="-1"/>
                <w:sz w:val="18"/>
                <w:szCs w:val="18"/>
                <w:lang w:val="en-US"/>
              </w:rPr>
              <w:t>(</w:t>
            </w:r>
            <w:proofErr w:type="gramStart"/>
            <w:r w:rsidRPr="00357EFE">
              <w:rPr>
                <w:rFonts w:ascii="Cambria" w:hAnsi="Cambria"/>
                <w:spacing w:val="-1"/>
                <w:sz w:val="18"/>
                <w:szCs w:val="18"/>
                <w:lang w:val="en-US"/>
              </w:rPr>
              <w:t>this</w:t>
            </w:r>
            <w:proofErr w:type="gramEnd"/>
            <w:r w:rsidRPr="00357EFE">
              <w:rPr>
                <w:rFonts w:ascii="Cambria" w:hAnsi="Cambria"/>
                <w:spacing w:val="-1"/>
                <w:sz w:val="18"/>
                <w:szCs w:val="18"/>
                <w:lang w:val="en-US"/>
              </w:rPr>
              <w:t xml:space="preserve"> component has been cancelled in this project)</w:t>
            </w:r>
          </w:p>
        </w:tc>
        <w:tc>
          <w:tcPr>
            <w:tcW w:w="1649" w:type="dxa"/>
          </w:tcPr>
          <w:p w14:paraId="240FBD2B" w14:textId="77777777" w:rsidR="00C87F27" w:rsidRDefault="00C87F27">
            <w:pPr>
              <w:snapToGrid w:val="0"/>
              <w:spacing w:after="0" w:line="240" w:lineRule="auto"/>
              <w:rPr>
                <w:rFonts w:ascii="Cambria" w:hAnsi="Cambria" w:cs="Cambria"/>
                <w:sz w:val="18"/>
                <w:szCs w:val="18"/>
                <w:lang w:val="en-US"/>
              </w:rPr>
            </w:pPr>
          </w:p>
        </w:tc>
        <w:tc>
          <w:tcPr>
            <w:tcW w:w="1800" w:type="dxa"/>
          </w:tcPr>
          <w:p w14:paraId="0AD8D60B" w14:textId="77777777" w:rsidR="00C87F27" w:rsidRDefault="00296A70">
            <w:pPr>
              <w:pStyle w:val="TableParagraph"/>
              <w:snapToGrid w:val="0"/>
              <w:rPr>
                <w:rFonts w:ascii="Cambria" w:hAnsi="Cambria" w:cs="Cambria"/>
                <w:sz w:val="18"/>
                <w:szCs w:val="18"/>
                <w:lang w:val="en-US"/>
              </w:rPr>
            </w:pPr>
            <w:proofErr w:type="spellStart"/>
            <w:r>
              <w:rPr>
                <w:rFonts w:ascii="Cambria" w:hAnsi="Cambria"/>
                <w:sz w:val="18"/>
                <w:szCs w:val="18"/>
              </w:rPr>
              <w:t>Temporary</w:t>
            </w:r>
            <w:proofErr w:type="spellEnd"/>
            <w:r>
              <w:rPr>
                <w:rFonts w:ascii="Cambria" w:hAnsi="Cambria"/>
                <w:sz w:val="18"/>
                <w:szCs w:val="18"/>
              </w:rPr>
              <w:t xml:space="preserve"> </w:t>
            </w:r>
            <w:proofErr w:type="spellStart"/>
            <w:r>
              <w:rPr>
                <w:rFonts w:ascii="Cambria" w:hAnsi="Cambria"/>
                <w:sz w:val="18"/>
                <w:szCs w:val="18"/>
              </w:rPr>
              <w:t>and</w:t>
            </w:r>
            <w:proofErr w:type="spellEnd"/>
            <w:r>
              <w:rPr>
                <w:rFonts w:ascii="Cambria" w:hAnsi="Cambria"/>
                <w:sz w:val="18"/>
                <w:szCs w:val="18"/>
              </w:rPr>
              <w:t xml:space="preserve"> </w:t>
            </w:r>
            <w:proofErr w:type="spellStart"/>
            <w:r>
              <w:rPr>
                <w:rFonts w:ascii="Cambria" w:hAnsi="Cambria"/>
                <w:sz w:val="18"/>
                <w:szCs w:val="18"/>
              </w:rPr>
              <w:t>long-term</w:t>
            </w:r>
            <w:proofErr w:type="spellEnd"/>
          </w:p>
        </w:tc>
        <w:tc>
          <w:tcPr>
            <w:tcW w:w="5427" w:type="dxa"/>
          </w:tcPr>
          <w:p w14:paraId="3B98190C" w14:textId="77777777" w:rsidR="00C87F27" w:rsidRPr="00E665A3" w:rsidRDefault="00296A70" w:rsidP="00E665A3">
            <w:pPr>
              <w:pStyle w:val="aff9"/>
              <w:widowControl w:val="0"/>
              <w:numPr>
                <w:ilvl w:val="0"/>
                <w:numId w:val="32"/>
              </w:numPr>
              <w:snapToGrid w:val="0"/>
              <w:spacing w:after="0" w:line="240" w:lineRule="auto"/>
              <w:ind w:left="205" w:hanging="141"/>
              <w:rPr>
                <w:rFonts w:ascii="Cambria" w:hAnsi="Cambria"/>
                <w:spacing w:val="-1"/>
                <w:sz w:val="18"/>
                <w:szCs w:val="18"/>
                <w:lang w:val="en-US"/>
              </w:rPr>
            </w:pPr>
            <w:r w:rsidRPr="00E665A3">
              <w:rPr>
                <w:rFonts w:ascii="Cambria" w:hAnsi="Cambria"/>
                <w:spacing w:val="-1"/>
                <w:sz w:val="18"/>
                <w:szCs w:val="18"/>
                <w:lang w:val="en-US"/>
              </w:rPr>
              <w:t>Conduct a detailed assessment of the site covering all 59 hectares</w:t>
            </w:r>
          </w:p>
          <w:p w14:paraId="5505ABE9" w14:textId="77777777" w:rsidR="00C87F27" w:rsidRPr="00E665A3" w:rsidRDefault="00296A70" w:rsidP="00E665A3">
            <w:pPr>
              <w:pStyle w:val="aff9"/>
              <w:widowControl w:val="0"/>
              <w:numPr>
                <w:ilvl w:val="0"/>
                <w:numId w:val="32"/>
              </w:numPr>
              <w:snapToGrid w:val="0"/>
              <w:spacing w:after="0" w:line="240" w:lineRule="auto"/>
              <w:ind w:left="205" w:hanging="141"/>
              <w:rPr>
                <w:rFonts w:ascii="Cambria" w:hAnsi="Cambria"/>
                <w:spacing w:val="-1"/>
                <w:sz w:val="18"/>
                <w:szCs w:val="18"/>
                <w:lang w:val="en-US"/>
              </w:rPr>
            </w:pPr>
            <w:r w:rsidRPr="00E665A3">
              <w:rPr>
                <w:rFonts w:ascii="Cambria" w:hAnsi="Cambria"/>
                <w:spacing w:val="-1"/>
                <w:sz w:val="18"/>
                <w:szCs w:val="18"/>
                <w:lang w:val="en-US"/>
              </w:rPr>
              <w:t>Development of a "safe closure plan"</w:t>
            </w:r>
          </w:p>
          <w:p w14:paraId="55A0FF95" w14:textId="77777777" w:rsidR="00C87F27" w:rsidRPr="00E665A3" w:rsidRDefault="00296A70" w:rsidP="00E665A3">
            <w:pPr>
              <w:pStyle w:val="aff9"/>
              <w:widowControl w:val="0"/>
              <w:numPr>
                <w:ilvl w:val="0"/>
                <w:numId w:val="32"/>
              </w:numPr>
              <w:snapToGrid w:val="0"/>
              <w:spacing w:after="0" w:line="240" w:lineRule="auto"/>
              <w:ind w:left="205" w:hanging="141"/>
              <w:rPr>
                <w:rFonts w:ascii="Cambria" w:hAnsi="Cambria"/>
                <w:spacing w:val="-1"/>
                <w:sz w:val="18"/>
                <w:szCs w:val="18"/>
                <w:lang w:val="en-US"/>
              </w:rPr>
            </w:pPr>
            <w:r w:rsidRPr="00E665A3">
              <w:rPr>
                <w:rFonts w:ascii="Cambria" w:hAnsi="Cambria"/>
                <w:spacing w:val="-1"/>
                <w:sz w:val="18"/>
                <w:szCs w:val="18"/>
                <w:lang w:val="en-US"/>
              </w:rPr>
              <w:t>Adequate and timely coating and sealing to prevent exposure to waste</w:t>
            </w:r>
          </w:p>
          <w:p w14:paraId="1C79CD39" w14:textId="77777777" w:rsidR="00C87F27" w:rsidRPr="00E665A3" w:rsidRDefault="00296A70" w:rsidP="00E665A3">
            <w:pPr>
              <w:pStyle w:val="aff9"/>
              <w:widowControl w:val="0"/>
              <w:numPr>
                <w:ilvl w:val="0"/>
                <w:numId w:val="32"/>
              </w:numPr>
              <w:snapToGrid w:val="0"/>
              <w:spacing w:after="0" w:line="240" w:lineRule="auto"/>
              <w:ind w:left="205" w:hanging="141"/>
              <w:rPr>
                <w:rFonts w:ascii="Cambria" w:hAnsi="Cambria"/>
                <w:spacing w:val="-1"/>
                <w:sz w:val="18"/>
                <w:szCs w:val="18"/>
                <w:lang w:val="en-US"/>
              </w:rPr>
            </w:pPr>
            <w:r w:rsidRPr="00E665A3">
              <w:rPr>
                <w:rFonts w:ascii="Cambria" w:hAnsi="Cambria"/>
                <w:spacing w:val="-1"/>
                <w:sz w:val="18"/>
                <w:szCs w:val="18"/>
                <w:lang w:val="en-US"/>
              </w:rPr>
              <w:t>All workers will hold introductory and installation meetings with a special emphasis on the use of PPE.</w:t>
            </w:r>
          </w:p>
          <w:p w14:paraId="07C2D23C" w14:textId="77777777" w:rsidR="00C87F27" w:rsidRPr="00E665A3" w:rsidRDefault="00296A70" w:rsidP="00E665A3">
            <w:pPr>
              <w:pStyle w:val="aff9"/>
              <w:widowControl w:val="0"/>
              <w:numPr>
                <w:ilvl w:val="0"/>
                <w:numId w:val="32"/>
              </w:numPr>
              <w:snapToGrid w:val="0"/>
              <w:spacing w:after="0" w:line="240" w:lineRule="auto"/>
              <w:ind w:left="205" w:hanging="141"/>
              <w:rPr>
                <w:rFonts w:ascii="Cambria" w:hAnsi="Cambria"/>
                <w:spacing w:val="-1"/>
                <w:sz w:val="18"/>
                <w:szCs w:val="18"/>
                <w:lang w:val="en-US"/>
              </w:rPr>
            </w:pPr>
            <w:r w:rsidRPr="00E665A3">
              <w:rPr>
                <w:rFonts w:ascii="Cambria" w:hAnsi="Cambria"/>
                <w:spacing w:val="-1"/>
                <w:sz w:val="18"/>
                <w:szCs w:val="18"/>
                <w:lang w:val="en-US"/>
              </w:rPr>
              <w:t>Require the placement of safety signs and signs</w:t>
            </w:r>
          </w:p>
          <w:p w14:paraId="5808090F" w14:textId="77777777" w:rsidR="00C87F27" w:rsidRPr="00E665A3" w:rsidRDefault="00296A70" w:rsidP="00E665A3">
            <w:pPr>
              <w:pStyle w:val="aff9"/>
              <w:widowControl w:val="0"/>
              <w:numPr>
                <w:ilvl w:val="0"/>
                <w:numId w:val="32"/>
              </w:numPr>
              <w:snapToGrid w:val="0"/>
              <w:spacing w:after="0" w:line="240" w:lineRule="auto"/>
              <w:ind w:left="205" w:hanging="141"/>
              <w:rPr>
                <w:rFonts w:ascii="Cambria" w:hAnsi="Cambria"/>
                <w:spacing w:val="-1"/>
                <w:sz w:val="18"/>
                <w:szCs w:val="18"/>
                <w:lang w:val="en-US"/>
              </w:rPr>
            </w:pPr>
            <w:r w:rsidRPr="00E665A3">
              <w:rPr>
                <w:rFonts w:ascii="Cambria" w:hAnsi="Cambria"/>
                <w:spacing w:val="-1"/>
                <w:sz w:val="18"/>
                <w:szCs w:val="18"/>
                <w:lang w:val="en-US"/>
              </w:rPr>
              <w:t>Conducting environmental monitoring after closing. Maintenance of installed facilities.</w:t>
            </w:r>
          </w:p>
          <w:p w14:paraId="4750664E" w14:textId="77777777" w:rsidR="00C87F27" w:rsidRDefault="00296A70" w:rsidP="00E665A3">
            <w:pPr>
              <w:pStyle w:val="aff9"/>
              <w:widowControl w:val="0"/>
              <w:numPr>
                <w:ilvl w:val="0"/>
                <w:numId w:val="32"/>
              </w:numPr>
              <w:snapToGrid w:val="0"/>
              <w:spacing w:after="0" w:line="240" w:lineRule="auto"/>
              <w:ind w:left="205" w:hanging="141"/>
              <w:rPr>
                <w:rFonts w:ascii="Cambria" w:eastAsia="Arial" w:hAnsi="Cambria" w:cs="Cambria"/>
                <w:sz w:val="18"/>
                <w:szCs w:val="18"/>
                <w:lang w:val="en-US"/>
              </w:rPr>
            </w:pPr>
            <w:r w:rsidRPr="00E665A3">
              <w:rPr>
                <w:rFonts w:ascii="Cambria" w:hAnsi="Cambria"/>
                <w:spacing w:val="-1"/>
                <w:sz w:val="18"/>
                <w:szCs w:val="18"/>
                <w:lang w:val="en-US"/>
              </w:rPr>
              <w:t>Precautions should be taken to prevent the occurrence of uncontrolled</w:t>
            </w:r>
            <w:r>
              <w:rPr>
                <w:rFonts w:ascii="Cambria" w:hAnsi="Cambria"/>
                <w:sz w:val="18"/>
                <w:szCs w:val="18"/>
                <w:lang w:val="en-US"/>
              </w:rPr>
              <w:t xml:space="preserve"> fires as a result of closure measures.</w:t>
            </w:r>
          </w:p>
        </w:tc>
        <w:tc>
          <w:tcPr>
            <w:tcW w:w="1892" w:type="dxa"/>
          </w:tcPr>
          <w:p w14:paraId="7271A0B7" w14:textId="77777777" w:rsidR="00C87F27" w:rsidRDefault="00296A70">
            <w:pPr>
              <w:rPr>
                <w:lang w:val="en-US"/>
              </w:rPr>
            </w:pPr>
            <w:r>
              <w:rPr>
                <w:rFonts w:ascii="Cambria" w:hAnsi="Cambria"/>
                <w:spacing w:val="-1"/>
                <w:sz w:val="18"/>
                <w:szCs w:val="18"/>
                <w:lang w:val="en-US"/>
              </w:rPr>
              <w:t xml:space="preserve">IA shall implement the mitigation and strengthening measures after closure the existing dumpsite </w:t>
            </w:r>
          </w:p>
          <w:p w14:paraId="0C2F7948" w14:textId="77777777" w:rsidR="00C87F27" w:rsidRDefault="00C87F27">
            <w:pPr>
              <w:rPr>
                <w:lang w:val="en-US"/>
              </w:rPr>
            </w:pPr>
          </w:p>
          <w:p w14:paraId="0B0B8E81" w14:textId="77777777" w:rsidR="00C87F27" w:rsidRDefault="00C87F27">
            <w:pPr>
              <w:pStyle w:val="TableParagraph"/>
              <w:snapToGrid w:val="0"/>
              <w:rPr>
                <w:rFonts w:ascii="Cambria" w:hAnsi="Cambria" w:cs="Cambria"/>
                <w:spacing w:val="-1"/>
                <w:sz w:val="18"/>
                <w:szCs w:val="18"/>
                <w:lang w:val="en-US"/>
              </w:rPr>
            </w:pPr>
          </w:p>
        </w:tc>
        <w:tc>
          <w:tcPr>
            <w:tcW w:w="1554" w:type="dxa"/>
          </w:tcPr>
          <w:p w14:paraId="5566AE00" w14:textId="77777777" w:rsidR="00C87F27" w:rsidRDefault="00296A70">
            <w:pPr>
              <w:pStyle w:val="TableParagraph"/>
              <w:snapToGrid w:val="0"/>
              <w:rPr>
                <w:rFonts w:ascii="Cambria" w:hAnsi="Cambria" w:cs="Cambria"/>
                <w:spacing w:val="-1"/>
                <w:sz w:val="18"/>
                <w:szCs w:val="18"/>
                <w:lang w:val="en-US"/>
              </w:rPr>
            </w:pPr>
            <w:r>
              <w:rPr>
                <w:rFonts w:ascii="Cambria" w:hAnsi="Cambria"/>
                <w:spacing w:val="-1"/>
                <w:sz w:val="18"/>
                <w:szCs w:val="18"/>
                <w:lang w:val="en-US"/>
              </w:rPr>
              <w:t>Include such costs/measures in the IA's annual budget for 2024</w:t>
            </w:r>
          </w:p>
        </w:tc>
      </w:tr>
    </w:tbl>
    <w:p w14:paraId="10A8D156" w14:textId="3609E689" w:rsidR="00C87F27" w:rsidRDefault="00296A70" w:rsidP="00C43101">
      <w:pPr>
        <w:autoSpaceDE w:val="0"/>
        <w:autoSpaceDN w:val="0"/>
        <w:adjustRightInd w:val="0"/>
        <w:snapToGrid w:val="0"/>
        <w:spacing w:before="120" w:after="0" w:line="240" w:lineRule="auto"/>
        <w:rPr>
          <w:rFonts w:ascii="Cambria" w:hAnsi="Cambria" w:cs="Cambria"/>
          <w:sz w:val="18"/>
          <w:szCs w:val="18"/>
          <w:lang w:val="en-US"/>
        </w:rPr>
      </w:pPr>
      <w:r>
        <w:rPr>
          <w:rFonts w:ascii="Cambria" w:hAnsi="Cambria" w:cs="Cambria"/>
          <w:sz w:val="18"/>
          <w:szCs w:val="18"/>
          <w:lang w:val="en-US"/>
        </w:rPr>
        <w:t>IA = Implementing Agency</w:t>
      </w:r>
      <w:r w:rsidR="006564B0">
        <w:rPr>
          <w:rFonts w:ascii="Cambria" w:hAnsi="Cambria" w:cs="Cambria"/>
          <w:sz w:val="18"/>
          <w:szCs w:val="18"/>
          <w:lang w:val="en-US"/>
        </w:rPr>
        <w:t xml:space="preserve"> (SUE Maxsustrans) </w:t>
      </w:r>
    </w:p>
    <w:p w14:paraId="6793845D" w14:textId="66858E5D" w:rsidR="00C87F27" w:rsidRDefault="00296A70">
      <w:pPr>
        <w:autoSpaceDE w:val="0"/>
        <w:autoSpaceDN w:val="0"/>
        <w:adjustRightInd w:val="0"/>
        <w:snapToGrid w:val="0"/>
        <w:spacing w:after="0" w:line="240" w:lineRule="auto"/>
        <w:jc w:val="both"/>
        <w:rPr>
          <w:rFonts w:ascii="Cambria" w:hAnsi="Cambria" w:cs="Cambria"/>
          <w:sz w:val="18"/>
          <w:szCs w:val="18"/>
          <w:lang w:val="en-US"/>
        </w:rPr>
        <w:sectPr w:rsidR="00C87F27">
          <w:pgSz w:w="15840" w:h="12240" w:orient="landscape"/>
          <w:pgMar w:top="1418" w:right="1345" w:bottom="1134" w:left="1276" w:header="720" w:footer="720" w:gutter="0"/>
          <w:cols w:space="720"/>
          <w:docGrid w:linePitch="360"/>
        </w:sectPr>
      </w:pPr>
      <w:r>
        <w:rPr>
          <w:rFonts w:ascii="Cambria" w:hAnsi="Cambria" w:cs="Cambria"/>
          <w:sz w:val="18"/>
          <w:szCs w:val="18"/>
          <w:lang w:val="en-US"/>
        </w:rPr>
        <w:t>EMP = Environmental Management Plan [especially for the construction phase] does not claim to be complete and can be expanded at any time according to the need and necessity</w:t>
      </w:r>
    </w:p>
    <w:p w14:paraId="2149DAC6" w14:textId="77777777" w:rsidR="00C87F27" w:rsidRDefault="00296A70">
      <w:pPr>
        <w:pStyle w:val="2"/>
        <w:numPr>
          <w:ilvl w:val="0"/>
          <w:numId w:val="0"/>
        </w:numPr>
        <w:ind w:left="576"/>
        <w:jc w:val="center"/>
        <w:rPr>
          <w:rFonts w:ascii="Cambria" w:hAnsi="Cambria" w:cs="Cambria"/>
          <w:lang w:val="en-US"/>
        </w:rPr>
      </w:pPr>
      <w:bookmarkStart w:id="1116" w:name="_Toc219136086"/>
      <w:r>
        <w:rPr>
          <w:rFonts w:ascii="Cambria" w:hAnsi="Cambria" w:cs="Cambria"/>
        </w:rPr>
        <w:lastRenderedPageBreak/>
        <w:t>A</w:t>
      </w:r>
      <w:proofErr w:type="spellStart"/>
      <w:r>
        <w:rPr>
          <w:rFonts w:ascii="Cambria" w:hAnsi="Cambria" w:cs="Cambria"/>
          <w:lang w:val="en-US"/>
        </w:rPr>
        <w:t>ppendix</w:t>
      </w:r>
      <w:proofErr w:type="spellEnd"/>
      <w:r>
        <w:rPr>
          <w:rFonts w:ascii="Cambria" w:hAnsi="Cambria" w:cs="Cambria"/>
        </w:rPr>
        <w:t xml:space="preserve"> </w:t>
      </w:r>
      <w:r w:rsidR="00961ACA">
        <w:rPr>
          <w:rFonts w:ascii="Cambria" w:hAnsi="Cambria" w:cs="Cambria"/>
        </w:rPr>
        <w:fldChar w:fldCharType="begin"/>
      </w:r>
      <w:r>
        <w:rPr>
          <w:rFonts w:ascii="Cambria" w:hAnsi="Cambria" w:cs="Cambria"/>
        </w:rPr>
        <w:instrText xml:space="preserve"> SEQ Annex \* ARABIC </w:instrText>
      </w:r>
      <w:r w:rsidR="00961ACA">
        <w:rPr>
          <w:rFonts w:ascii="Cambria" w:hAnsi="Cambria" w:cs="Cambria"/>
        </w:rPr>
        <w:fldChar w:fldCharType="separate"/>
      </w:r>
      <w:r>
        <w:rPr>
          <w:rFonts w:ascii="Cambria" w:hAnsi="Cambria" w:cs="Cambria"/>
        </w:rPr>
        <w:t>2</w:t>
      </w:r>
      <w:r w:rsidR="00961ACA">
        <w:rPr>
          <w:rFonts w:ascii="Cambria" w:hAnsi="Cambria" w:cs="Cambria"/>
        </w:rPr>
        <w:fldChar w:fldCharType="end"/>
      </w:r>
      <w:r>
        <w:rPr>
          <w:rFonts w:ascii="Cambria" w:hAnsi="Cambria" w:cs="Cambria"/>
        </w:rPr>
        <w:t>: Environmental M</w:t>
      </w:r>
      <w:proofErr w:type="spellStart"/>
      <w:r>
        <w:rPr>
          <w:rFonts w:ascii="Cambria" w:hAnsi="Cambria" w:cs="Cambria"/>
          <w:lang w:val="en-US"/>
        </w:rPr>
        <w:t>onitoring</w:t>
      </w:r>
      <w:proofErr w:type="spellEnd"/>
      <w:r>
        <w:rPr>
          <w:rFonts w:ascii="Cambria" w:hAnsi="Cambria" w:cs="Cambria"/>
          <w:lang w:val="en-US"/>
        </w:rPr>
        <w:t xml:space="preserve"> Plan </w:t>
      </w:r>
      <w:r>
        <w:rPr>
          <w:rFonts w:ascii="Cambria" w:hAnsi="Cambria" w:cs="Cambria"/>
        </w:rPr>
        <w:t>(</w:t>
      </w:r>
      <w:r>
        <w:rPr>
          <w:rFonts w:ascii="Cambria" w:hAnsi="Cambria" w:cs="Cambria"/>
          <w:lang w:val="en-US"/>
        </w:rPr>
        <w:t>Annex</w:t>
      </w:r>
      <w:r>
        <w:rPr>
          <w:rFonts w:ascii="Cambria" w:hAnsi="Cambria" w:cs="Cambria"/>
        </w:rPr>
        <w:t xml:space="preserve"> </w:t>
      </w:r>
      <w:r>
        <w:rPr>
          <w:rFonts w:ascii="Cambria" w:hAnsi="Cambria" w:cs="Cambria"/>
          <w:lang w:val="en-US"/>
        </w:rPr>
        <w:t>7</w:t>
      </w:r>
      <w:r>
        <w:rPr>
          <w:rFonts w:ascii="Cambria" w:hAnsi="Cambria" w:cs="Cambria"/>
        </w:rPr>
        <w:t xml:space="preserve"> </w:t>
      </w:r>
      <w:r>
        <w:rPr>
          <w:rFonts w:ascii="Cambria" w:hAnsi="Cambria" w:cs="Cambria"/>
          <w:lang w:val="en-US"/>
        </w:rPr>
        <w:t>of</w:t>
      </w:r>
      <w:r>
        <w:rPr>
          <w:rFonts w:ascii="Cambria" w:hAnsi="Cambria" w:cs="Cambria"/>
        </w:rPr>
        <w:t xml:space="preserve"> IEE)</w:t>
      </w:r>
      <w:bookmarkEnd w:id="1116"/>
    </w:p>
    <w:tbl>
      <w:tblPr>
        <w:tblW w:w="12917" w:type="dxa"/>
        <w:tblInd w:w="110" w:type="dxa"/>
        <w:tblLayout w:type="fixed"/>
        <w:tblCellMar>
          <w:left w:w="0" w:type="dxa"/>
          <w:right w:w="0" w:type="dxa"/>
        </w:tblCellMar>
        <w:tblLook w:val="04A0" w:firstRow="1" w:lastRow="0" w:firstColumn="1" w:lastColumn="0" w:noHBand="0" w:noVBand="1"/>
      </w:tblPr>
      <w:tblGrid>
        <w:gridCol w:w="1455"/>
        <w:gridCol w:w="3392"/>
        <w:gridCol w:w="1559"/>
        <w:gridCol w:w="1701"/>
        <w:gridCol w:w="2268"/>
        <w:gridCol w:w="2542"/>
      </w:tblGrid>
      <w:tr w:rsidR="00A62084" w14:paraId="5552DE9E" w14:textId="577AE5EE" w:rsidTr="00A62084">
        <w:trPr>
          <w:trHeight w:hRule="exact" w:val="516"/>
        </w:trPr>
        <w:tc>
          <w:tcPr>
            <w:tcW w:w="1455" w:type="dxa"/>
            <w:tcBorders>
              <w:top w:val="single" w:sz="4" w:space="0" w:color="000000"/>
              <w:left w:val="single" w:sz="4" w:space="0" w:color="000000"/>
              <w:bottom w:val="single" w:sz="4" w:space="0" w:color="000000"/>
              <w:right w:val="single" w:sz="4" w:space="0" w:color="000000"/>
            </w:tcBorders>
            <w:shd w:val="clear" w:color="auto" w:fill="92D050"/>
          </w:tcPr>
          <w:p w14:paraId="151876F8" w14:textId="77777777" w:rsidR="00781524" w:rsidRDefault="00781524">
            <w:pPr>
              <w:kinsoku w:val="0"/>
              <w:overflowPunct w:val="0"/>
              <w:autoSpaceDE w:val="0"/>
              <w:autoSpaceDN w:val="0"/>
              <w:adjustRightInd w:val="0"/>
              <w:spacing w:after="0" w:line="240" w:lineRule="auto"/>
              <w:ind w:left="37" w:right="132"/>
              <w:rPr>
                <w:rFonts w:asciiTheme="majorHAnsi" w:hAnsiTheme="majorHAnsi" w:cs="Times New Roman"/>
                <w:sz w:val="18"/>
                <w:szCs w:val="18"/>
              </w:rPr>
            </w:pPr>
            <w:proofErr w:type="spellStart"/>
            <w:r>
              <w:rPr>
                <w:rFonts w:asciiTheme="majorHAnsi" w:hAnsiTheme="majorHAnsi"/>
                <w:b/>
                <w:bCs/>
                <w:spacing w:val="-1"/>
                <w:sz w:val="18"/>
                <w:szCs w:val="18"/>
              </w:rPr>
              <w:t>Environmental</w:t>
            </w:r>
            <w:proofErr w:type="spellEnd"/>
            <w:r>
              <w:rPr>
                <w:rFonts w:asciiTheme="majorHAnsi" w:hAnsiTheme="majorHAnsi"/>
                <w:b/>
                <w:bCs/>
                <w:spacing w:val="28"/>
                <w:sz w:val="18"/>
                <w:szCs w:val="18"/>
              </w:rPr>
              <w:t xml:space="preserve"> </w:t>
            </w:r>
            <w:proofErr w:type="spellStart"/>
            <w:r>
              <w:rPr>
                <w:rFonts w:asciiTheme="majorHAnsi" w:hAnsiTheme="majorHAnsi"/>
                <w:b/>
                <w:bCs/>
                <w:spacing w:val="-1"/>
                <w:sz w:val="18"/>
                <w:szCs w:val="18"/>
              </w:rPr>
              <w:t>Components</w:t>
            </w:r>
            <w:proofErr w:type="spellEnd"/>
          </w:p>
        </w:tc>
        <w:tc>
          <w:tcPr>
            <w:tcW w:w="3392" w:type="dxa"/>
            <w:tcBorders>
              <w:top w:val="single" w:sz="4" w:space="0" w:color="000000"/>
              <w:left w:val="single" w:sz="4" w:space="0" w:color="000000"/>
              <w:bottom w:val="single" w:sz="4" w:space="0" w:color="000000"/>
              <w:right w:val="single" w:sz="4" w:space="0" w:color="000000"/>
            </w:tcBorders>
            <w:shd w:val="clear" w:color="auto" w:fill="92D050"/>
          </w:tcPr>
          <w:p w14:paraId="6698CE99" w14:textId="77777777" w:rsidR="00781524" w:rsidRDefault="00781524">
            <w:pPr>
              <w:kinsoku w:val="0"/>
              <w:overflowPunct w:val="0"/>
              <w:autoSpaceDE w:val="0"/>
              <w:autoSpaceDN w:val="0"/>
              <w:adjustRightInd w:val="0"/>
              <w:spacing w:after="0" w:line="240" w:lineRule="auto"/>
              <w:ind w:left="37" w:right="132"/>
              <w:rPr>
                <w:rFonts w:asciiTheme="majorHAnsi" w:hAnsiTheme="majorHAnsi" w:cs="Times New Roman"/>
                <w:sz w:val="18"/>
                <w:szCs w:val="18"/>
              </w:rPr>
            </w:pPr>
            <w:proofErr w:type="spellStart"/>
            <w:r>
              <w:rPr>
                <w:rFonts w:asciiTheme="majorHAnsi" w:hAnsiTheme="majorHAnsi"/>
                <w:b/>
                <w:bCs/>
                <w:spacing w:val="-1"/>
                <w:sz w:val="18"/>
                <w:szCs w:val="18"/>
              </w:rPr>
              <w:t>Parameters</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92D050"/>
          </w:tcPr>
          <w:p w14:paraId="0F3AC0DE" w14:textId="77777777" w:rsidR="00781524" w:rsidRDefault="00781524">
            <w:pPr>
              <w:kinsoku w:val="0"/>
              <w:overflowPunct w:val="0"/>
              <w:autoSpaceDE w:val="0"/>
              <w:autoSpaceDN w:val="0"/>
              <w:adjustRightInd w:val="0"/>
              <w:spacing w:after="0" w:line="240" w:lineRule="auto"/>
              <w:ind w:left="37" w:right="132"/>
              <w:rPr>
                <w:rFonts w:asciiTheme="majorHAnsi" w:hAnsiTheme="majorHAnsi" w:cs="Times New Roman"/>
                <w:sz w:val="18"/>
                <w:szCs w:val="18"/>
              </w:rPr>
            </w:pPr>
            <w:proofErr w:type="spellStart"/>
            <w:r>
              <w:rPr>
                <w:rFonts w:asciiTheme="majorHAnsi" w:hAnsiTheme="majorHAnsi"/>
                <w:b/>
                <w:bCs/>
                <w:spacing w:val="-1"/>
                <w:sz w:val="18"/>
                <w:szCs w:val="18"/>
              </w:rPr>
              <w:t>Frequency</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92D050"/>
          </w:tcPr>
          <w:p w14:paraId="5C05ACBC" w14:textId="77777777" w:rsidR="00781524" w:rsidRDefault="00781524">
            <w:pPr>
              <w:kinsoku w:val="0"/>
              <w:overflowPunct w:val="0"/>
              <w:autoSpaceDE w:val="0"/>
              <w:autoSpaceDN w:val="0"/>
              <w:adjustRightInd w:val="0"/>
              <w:spacing w:after="0" w:line="240" w:lineRule="auto"/>
              <w:ind w:left="37" w:right="132"/>
              <w:rPr>
                <w:rFonts w:asciiTheme="majorHAnsi" w:hAnsiTheme="majorHAnsi" w:cs="Times New Roman"/>
                <w:sz w:val="18"/>
                <w:szCs w:val="18"/>
              </w:rPr>
            </w:pPr>
            <w:proofErr w:type="spellStart"/>
            <w:r>
              <w:rPr>
                <w:rFonts w:asciiTheme="majorHAnsi" w:hAnsiTheme="majorHAnsi"/>
                <w:b/>
                <w:bCs/>
                <w:spacing w:val="-1"/>
                <w:sz w:val="18"/>
                <w:szCs w:val="18"/>
              </w:rPr>
              <w:t>Responsible</w:t>
            </w:r>
            <w:proofErr w:type="spellEnd"/>
            <w:r>
              <w:rPr>
                <w:rFonts w:asciiTheme="majorHAnsi" w:hAnsiTheme="majorHAnsi"/>
                <w:b/>
                <w:bCs/>
                <w:spacing w:val="26"/>
                <w:sz w:val="18"/>
                <w:szCs w:val="18"/>
              </w:rPr>
              <w:t xml:space="preserve"> </w:t>
            </w:r>
            <w:r>
              <w:rPr>
                <w:rFonts w:asciiTheme="majorHAnsi" w:hAnsiTheme="majorHAnsi"/>
                <w:b/>
                <w:bCs/>
                <w:spacing w:val="-1"/>
                <w:sz w:val="18"/>
                <w:szCs w:val="18"/>
              </w:rPr>
              <w:t>Party</w:t>
            </w:r>
          </w:p>
        </w:tc>
        <w:tc>
          <w:tcPr>
            <w:tcW w:w="2268" w:type="dxa"/>
            <w:tcBorders>
              <w:top w:val="single" w:sz="4" w:space="0" w:color="000000"/>
              <w:left w:val="single" w:sz="4" w:space="0" w:color="000000"/>
              <w:bottom w:val="single" w:sz="4" w:space="0" w:color="000000"/>
              <w:right w:val="single" w:sz="4" w:space="0" w:color="auto"/>
            </w:tcBorders>
            <w:shd w:val="clear" w:color="auto" w:fill="92D050"/>
          </w:tcPr>
          <w:p w14:paraId="60C088F4" w14:textId="77777777" w:rsidR="00781524" w:rsidRDefault="00781524">
            <w:pPr>
              <w:kinsoku w:val="0"/>
              <w:overflowPunct w:val="0"/>
              <w:autoSpaceDE w:val="0"/>
              <w:autoSpaceDN w:val="0"/>
              <w:adjustRightInd w:val="0"/>
              <w:spacing w:after="0" w:line="240" w:lineRule="auto"/>
              <w:ind w:left="37" w:right="132"/>
              <w:rPr>
                <w:rFonts w:asciiTheme="majorHAnsi" w:hAnsiTheme="majorHAnsi" w:cs="Times New Roman"/>
                <w:sz w:val="18"/>
                <w:szCs w:val="18"/>
              </w:rPr>
            </w:pPr>
            <w:r>
              <w:rPr>
                <w:rFonts w:asciiTheme="majorHAnsi" w:hAnsiTheme="majorHAnsi"/>
                <w:b/>
                <w:bCs/>
                <w:spacing w:val="-1"/>
                <w:sz w:val="18"/>
                <w:szCs w:val="18"/>
              </w:rPr>
              <w:t>Station/</w:t>
            </w:r>
            <w:r>
              <w:rPr>
                <w:rFonts w:asciiTheme="majorHAnsi" w:hAnsiTheme="majorHAnsi"/>
                <w:b/>
                <w:bCs/>
                <w:spacing w:val="24"/>
                <w:sz w:val="18"/>
                <w:szCs w:val="18"/>
              </w:rPr>
              <w:t xml:space="preserve"> </w:t>
            </w:r>
            <w:proofErr w:type="spellStart"/>
            <w:r>
              <w:rPr>
                <w:rFonts w:asciiTheme="majorHAnsi" w:hAnsiTheme="majorHAnsi"/>
                <w:b/>
                <w:bCs/>
                <w:spacing w:val="-1"/>
                <w:sz w:val="18"/>
                <w:szCs w:val="18"/>
              </w:rPr>
              <w:t>Location</w:t>
            </w:r>
            <w:proofErr w:type="spellEnd"/>
          </w:p>
        </w:tc>
        <w:tc>
          <w:tcPr>
            <w:tcW w:w="2542" w:type="dxa"/>
            <w:tcBorders>
              <w:top w:val="single" w:sz="4" w:space="0" w:color="auto"/>
              <w:left w:val="single" w:sz="4" w:space="0" w:color="auto"/>
              <w:bottom w:val="single" w:sz="4" w:space="0" w:color="auto"/>
              <w:right w:val="single" w:sz="4" w:space="0" w:color="auto"/>
            </w:tcBorders>
            <w:shd w:val="clear" w:color="auto" w:fill="92D050"/>
          </w:tcPr>
          <w:p w14:paraId="20D3C6E9" w14:textId="46DE8929" w:rsidR="00781524" w:rsidRPr="00D44DF5" w:rsidRDefault="00033B1F">
            <w:pPr>
              <w:kinsoku w:val="0"/>
              <w:overflowPunct w:val="0"/>
              <w:autoSpaceDE w:val="0"/>
              <w:autoSpaceDN w:val="0"/>
              <w:adjustRightInd w:val="0"/>
              <w:spacing w:after="0" w:line="240" w:lineRule="auto"/>
              <w:ind w:left="37" w:right="132"/>
              <w:rPr>
                <w:rFonts w:asciiTheme="majorHAnsi" w:hAnsiTheme="majorHAnsi"/>
                <w:b/>
                <w:bCs/>
                <w:spacing w:val="-1"/>
                <w:sz w:val="18"/>
                <w:szCs w:val="18"/>
                <w:lang w:val="en-US"/>
              </w:rPr>
            </w:pPr>
            <w:proofErr w:type="spellStart"/>
            <w:r w:rsidRPr="00D44DF5">
              <w:rPr>
                <w:rFonts w:asciiTheme="majorHAnsi" w:hAnsiTheme="majorHAnsi" w:cs="Times New Roman"/>
                <w:b/>
                <w:bCs/>
                <w:sz w:val="18"/>
                <w:szCs w:val="18"/>
              </w:rPr>
              <w:t>Status</w:t>
            </w:r>
            <w:proofErr w:type="spellEnd"/>
            <w:r w:rsidRPr="00D44DF5">
              <w:rPr>
                <w:rFonts w:asciiTheme="majorHAnsi" w:hAnsiTheme="majorHAnsi" w:cs="Times New Roman"/>
                <w:b/>
                <w:bCs/>
                <w:sz w:val="18"/>
                <w:szCs w:val="18"/>
              </w:rPr>
              <w:t>/</w:t>
            </w:r>
            <w:proofErr w:type="spellStart"/>
            <w:r w:rsidRPr="00D44DF5">
              <w:rPr>
                <w:rFonts w:asciiTheme="majorHAnsi" w:hAnsiTheme="majorHAnsi" w:cs="Times New Roman"/>
                <w:b/>
                <w:bCs/>
                <w:sz w:val="18"/>
                <w:szCs w:val="18"/>
              </w:rPr>
              <w:t>results</w:t>
            </w:r>
            <w:proofErr w:type="spellEnd"/>
            <w:r w:rsidRPr="00D44DF5">
              <w:rPr>
                <w:rFonts w:asciiTheme="majorHAnsi" w:hAnsiTheme="majorHAnsi" w:cs="Times New Roman"/>
                <w:b/>
                <w:bCs/>
                <w:sz w:val="18"/>
                <w:szCs w:val="18"/>
              </w:rPr>
              <w:t xml:space="preserve"> </w:t>
            </w:r>
            <w:proofErr w:type="spellStart"/>
            <w:r w:rsidRPr="00D44DF5">
              <w:rPr>
                <w:rFonts w:asciiTheme="majorHAnsi" w:hAnsiTheme="majorHAnsi" w:cs="Times New Roman"/>
                <w:b/>
                <w:bCs/>
                <w:sz w:val="18"/>
                <w:szCs w:val="18"/>
              </w:rPr>
              <w:t>of</w:t>
            </w:r>
            <w:proofErr w:type="spellEnd"/>
            <w:r w:rsidRPr="00D44DF5">
              <w:rPr>
                <w:rFonts w:asciiTheme="majorHAnsi" w:hAnsiTheme="majorHAnsi" w:cs="Times New Roman"/>
                <w:b/>
                <w:bCs/>
                <w:sz w:val="18"/>
                <w:szCs w:val="18"/>
              </w:rPr>
              <w:t xml:space="preserve"> </w:t>
            </w:r>
            <w:proofErr w:type="spellStart"/>
            <w:r w:rsidRPr="00D44DF5">
              <w:rPr>
                <w:rFonts w:asciiTheme="majorHAnsi" w:hAnsiTheme="majorHAnsi" w:cs="Times New Roman"/>
                <w:b/>
                <w:bCs/>
                <w:sz w:val="18"/>
                <w:szCs w:val="18"/>
              </w:rPr>
              <w:t>monitoring</w:t>
            </w:r>
            <w:proofErr w:type="spellEnd"/>
          </w:p>
        </w:tc>
      </w:tr>
      <w:tr w:rsidR="00781524" w:rsidRPr="00D44DF5" w14:paraId="674AF296" w14:textId="71788DC0" w:rsidTr="00A62084">
        <w:trPr>
          <w:trHeight w:hRule="exact" w:val="2806"/>
        </w:trPr>
        <w:tc>
          <w:tcPr>
            <w:tcW w:w="1455" w:type="dxa"/>
            <w:tcBorders>
              <w:top w:val="single" w:sz="4" w:space="0" w:color="000000"/>
              <w:left w:val="single" w:sz="4" w:space="0" w:color="000000"/>
              <w:bottom w:val="single" w:sz="4" w:space="0" w:color="000000"/>
              <w:right w:val="single" w:sz="4" w:space="0" w:color="000000"/>
            </w:tcBorders>
          </w:tcPr>
          <w:p w14:paraId="3294A0BD" w14:textId="77777777" w:rsidR="00781524" w:rsidRDefault="00781524">
            <w:pPr>
              <w:kinsoku w:val="0"/>
              <w:overflowPunct w:val="0"/>
              <w:autoSpaceDE w:val="0"/>
              <w:autoSpaceDN w:val="0"/>
              <w:adjustRightInd w:val="0"/>
              <w:spacing w:after="0" w:line="240" w:lineRule="auto"/>
              <w:ind w:left="37" w:right="132"/>
              <w:rPr>
                <w:rFonts w:asciiTheme="majorHAnsi" w:hAnsiTheme="majorHAnsi" w:cs="Times New Roman"/>
                <w:sz w:val="18"/>
                <w:szCs w:val="18"/>
              </w:rPr>
            </w:pPr>
            <w:r>
              <w:rPr>
                <w:rFonts w:asciiTheme="majorHAnsi" w:hAnsiTheme="majorHAnsi"/>
                <w:bCs/>
                <w:spacing w:val="-1"/>
                <w:sz w:val="18"/>
                <w:szCs w:val="18"/>
              </w:rPr>
              <w:t>Air</w:t>
            </w:r>
            <w:r>
              <w:rPr>
                <w:rFonts w:asciiTheme="majorHAnsi" w:hAnsiTheme="majorHAnsi"/>
                <w:bCs/>
                <w:spacing w:val="-9"/>
                <w:sz w:val="18"/>
                <w:szCs w:val="18"/>
              </w:rPr>
              <w:t xml:space="preserve"> </w:t>
            </w:r>
            <w:r>
              <w:rPr>
                <w:rFonts w:asciiTheme="majorHAnsi" w:hAnsiTheme="majorHAnsi"/>
                <w:bCs/>
                <w:sz w:val="18"/>
                <w:szCs w:val="18"/>
              </w:rPr>
              <w:t>Quality</w:t>
            </w:r>
          </w:p>
        </w:tc>
        <w:tc>
          <w:tcPr>
            <w:tcW w:w="3392" w:type="dxa"/>
            <w:tcBorders>
              <w:top w:val="single" w:sz="4" w:space="0" w:color="000000"/>
              <w:left w:val="single" w:sz="4" w:space="0" w:color="000000"/>
              <w:bottom w:val="single" w:sz="4" w:space="0" w:color="000000"/>
              <w:right w:val="single" w:sz="4" w:space="0" w:color="000000"/>
            </w:tcBorders>
          </w:tcPr>
          <w:p w14:paraId="0AE730DB" w14:textId="77777777" w:rsidR="00781524" w:rsidRDefault="00781524" w:rsidP="003A27F1">
            <w:pPr>
              <w:numPr>
                <w:ilvl w:val="0"/>
                <w:numId w:val="35"/>
              </w:numPr>
              <w:tabs>
                <w:tab w:val="left" w:pos="272"/>
              </w:tabs>
              <w:kinsoku w:val="0"/>
              <w:overflowPunct w:val="0"/>
              <w:autoSpaceDE w:val="0"/>
              <w:autoSpaceDN w:val="0"/>
              <w:adjustRightInd w:val="0"/>
              <w:spacing w:after="0" w:line="240" w:lineRule="auto"/>
              <w:ind w:left="37" w:right="132" w:firstLine="0"/>
              <w:rPr>
                <w:rFonts w:asciiTheme="majorHAnsi" w:hAnsiTheme="majorHAnsi"/>
                <w:spacing w:val="-1"/>
                <w:sz w:val="18"/>
                <w:szCs w:val="18"/>
              </w:rPr>
            </w:pPr>
            <w:proofErr w:type="spellStart"/>
            <w:r>
              <w:rPr>
                <w:rFonts w:asciiTheme="majorHAnsi" w:hAnsiTheme="majorHAnsi"/>
                <w:spacing w:val="-1"/>
                <w:sz w:val="18"/>
                <w:szCs w:val="18"/>
              </w:rPr>
              <w:t>Nitrogen</w:t>
            </w:r>
            <w:proofErr w:type="spellEnd"/>
            <w:r>
              <w:rPr>
                <w:rFonts w:asciiTheme="majorHAnsi" w:hAnsiTheme="majorHAnsi"/>
                <w:sz w:val="18"/>
                <w:szCs w:val="18"/>
              </w:rPr>
              <w:t xml:space="preserve"> </w:t>
            </w:r>
            <w:proofErr w:type="spellStart"/>
            <w:r>
              <w:rPr>
                <w:rFonts w:asciiTheme="majorHAnsi" w:hAnsiTheme="majorHAnsi"/>
                <w:spacing w:val="-1"/>
                <w:sz w:val="18"/>
                <w:szCs w:val="18"/>
              </w:rPr>
              <w:t>Dioxide</w:t>
            </w:r>
            <w:proofErr w:type="spellEnd"/>
            <w:r>
              <w:rPr>
                <w:rFonts w:asciiTheme="majorHAnsi" w:hAnsiTheme="majorHAnsi"/>
                <w:sz w:val="18"/>
                <w:szCs w:val="18"/>
              </w:rPr>
              <w:t xml:space="preserve"> </w:t>
            </w:r>
            <w:r>
              <w:rPr>
                <w:rFonts w:asciiTheme="majorHAnsi" w:hAnsiTheme="majorHAnsi"/>
                <w:spacing w:val="-1"/>
                <w:sz w:val="18"/>
                <w:szCs w:val="18"/>
              </w:rPr>
              <w:t>(NO2),</w:t>
            </w:r>
            <w:r>
              <w:rPr>
                <w:rFonts w:asciiTheme="majorHAnsi" w:hAnsiTheme="majorHAnsi"/>
                <w:spacing w:val="29"/>
                <w:sz w:val="18"/>
                <w:szCs w:val="18"/>
              </w:rPr>
              <w:t xml:space="preserve"> </w:t>
            </w:r>
            <w:proofErr w:type="spellStart"/>
            <w:r>
              <w:rPr>
                <w:rFonts w:asciiTheme="majorHAnsi" w:hAnsiTheme="majorHAnsi"/>
                <w:spacing w:val="-1"/>
                <w:sz w:val="18"/>
                <w:szCs w:val="18"/>
              </w:rPr>
              <w:t>VOCs</w:t>
            </w:r>
            <w:proofErr w:type="spellEnd"/>
          </w:p>
          <w:p w14:paraId="6249EBE4" w14:textId="77777777" w:rsidR="00781524" w:rsidRDefault="00781524" w:rsidP="003A27F1">
            <w:pPr>
              <w:tabs>
                <w:tab w:val="left" w:pos="272"/>
              </w:tabs>
              <w:kinsoku w:val="0"/>
              <w:overflowPunct w:val="0"/>
              <w:autoSpaceDE w:val="0"/>
              <w:autoSpaceDN w:val="0"/>
              <w:adjustRightInd w:val="0"/>
              <w:spacing w:after="0" w:line="240" w:lineRule="auto"/>
              <w:ind w:left="37" w:right="132"/>
              <w:rPr>
                <w:rFonts w:asciiTheme="majorHAnsi" w:hAnsiTheme="majorHAnsi" w:cs="Times New Roman"/>
                <w:sz w:val="18"/>
                <w:szCs w:val="18"/>
              </w:rPr>
            </w:pPr>
          </w:p>
          <w:p w14:paraId="48EB7BB8" w14:textId="77777777" w:rsidR="00781524" w:rsidRDefault="00781524" w:rsidP="003A27F1">
            <w:pPr>
              <w:numPr>
                <w:ilvl w:val="0"/>
                <w:numId w:val="35"/>
              </w:numPr>
              <w:tabs>
                <w:tab w:val="left" w:pos="272"/>
                <w:tab w:val="left" w:pos="446"/>
              </w:tabs>
              <w:kinsoku w:val="0"/>
              <w:overflowPunct w:val="0"/>
              <w:autoSpaceDE w:val="0"/>
              <w:autoSpaceDN w:val="0"/>
              <w:adjustRightInd w:val="0"/>
              <w:spacing w:after="0" w:line="240" w:lineRule="auto"/>
              <w:ind w:left="37" w:right="132" w:firstLine="0"/>
              <w:rPr>
                <w:rFonts w:asciiTheme="majorHAnsi" w:hAnsiTheme="majorHAnsi"/>
                <w:spacing w:val="-1"/>
                <w:sz w:val="18"/>
                <w:szCs w:val="18"/>
                <w:lang w:val="en-US"/>
              </w:rPr>
            </w:pPr>
            <w:r>
              <w:rPr>
                <w:rFonts w:asciiTheme="majorHAnsi" w:hAnsiTheme="majorHAnsi"/>
                <w:spacing w:val="-1"/>
                <w:sz w:val="18"/>
                <w:szCs w:val="18"/>
                <w:lang w:val="en-US"/>
              </w:rPr>
              <w:t>Particulates</w:t>
            </w:r>
            <w:r>
              <w:rPr>
                <w:rFonts w:asciiTheme="majorHAnsi" w:hAnsiTheme="majorHAnsi"/>
                <w:spacing w:val="3"/>
                <w:sz w:val="18"/>
                <w:szCs w:val="18"/>
                <w:lang w:val="en-US"/>
              </w:rPr>
              <w:t xml:space="preserve"> </w:t>
            </w:r>
            <w:r>
              <w:rPr>
                <w:rFonts w:asciiTheme="majorHAnsi" w:hAnsiTheme="majorHAnsi"/>
                <w:sz w:val="18"/>
                <w:szCs w:val="18"/>
                <w:lang w:val="en-US"/>
              </w:rPr>
              <w:t xml:space="preserve">- </w:t>
            </w:r>
            <w:r>
              <w:rPr>
                <w:rFonts w:asciiTheme="majorHAnsi" w:hAnsiTheme="majorHAnsi"/>
                <w:spacing w:val="-1"/>
                <w:sz w:val="18"/>
                <w:szCs w:val="18"/>
                <w:lang w:val="en-US"/>
              </w:rPr>
              <w:t>PM10</w:t>
            </w:r>
            <w:r>
              <w:rPr>
                <w:rFonts w:asciiTheme="majorHAnsi" w:hAnsiTheme="majorHAnsi"/>
                <w:sz w:val="18"/>
                <w:szCs w:val="18"/>
                <w:lang w:val="en-US"/>
              </w:rPr>
              <w:t xml:space="preserve"> </w:t>
            </w:r>
            <w:r>
              <w:rPr>
                <w:rFonts w:asciiTheme="majorHAnsi" w:hAnsiTheme="majorHAnsi"/>
                <w:spacing w:val="-1"/>
                <w:sz w:val="18"/>
                <w:szCs w:val="18"/>
                <w:lang w:val="en-US"/>
              </w:rPr>
              <w:t>and</w:t>
            </w:r>
            <w:r>
              <w:rPr>
                <w:rFonts w:asciiTheme="majorHAnsi" w:hAnsiTheme="majorHAnsi"/>
                <w:sz w:val="18"/>
                <w:szCs w:val="18"/>
                <w:lang w:val="en-US"/>
              </w:rPr>
              <w:t xml:space="preserve"> </w:t>
            </w:r>
            <w:r>
              <w:rPr>
                <w:rFonts w:asciiTheme="majorHAnsi" w:hAnsiTheme="majorHAnsi"/>
                <w:spacing w:val="-1"/>
                <w:sz w:val="18"/>
                <w:szCs w:val="18"/>
                <w:lang w:val="en-US"/>
              </w:rPr>
              <w:t>PM2.</w:t>
            </w:r>
            <w:r>
              <w:rPr>
                <w:rFonts w:asciiTheme="majorHAnsi" w:hAnsiTheme="majorHAnsi"/>
                <w:spacing w:val="21"/>
                <w:sz w:val="18"/>
                <w:szCs w:val="18"/>
                <w:lang w:val="en-US"/>
              </w:rPr>
              <w:t xml:space="preserve"> </w:t>
            </w:r>
            <w:r>
              <w:rPr>
                <w:rFonts w:asciiTheme="majorHAnsi" w:hAnsiTheme="majorHAnsi"/>
                <w:sz w:val="18"/>
                <w:szCs w:val="18"/>
                <w:lang w:val="en-US"/>
              </w:rPr>
              <w:t>Nitrogen</w:t>
            </w:r>
            <w:r>
              <w:rPr>
                <w:rFonts w:asciiTheme="majorHAnsi" w:hAnsiTheme="majorHAnsi"/>
                <w:spacing w:val="-2"/>
                <w:sz w:val="18"/>
                <w:szCs w:val="18"/>
                <w:lang w:val="en-US"/>
              </w:rPr>
              <w:t xml:space="preserve"> </w:t>
            </w:r>
            <w:r>
              <w:rPr>
                <w:rFonts w:asciiTheme="majorHAnsi" w:hAnsiTheme="majorHAnsi"/>
                <w:spacing w:val="-1"/>
                <w:sz w:val="18"/>
                <w:szCs w:val="18"/>
                <w:lang w:val="en-US"/>
              </w:rPr>
              <w:t>Dioxide</w:t>
            </w:r>
            <w:r>
              <w:rPr>
                <w:rFonts w:asciiTheme="majorHAnsi" w:hAnsiTheme="majorHAnsi"/>
                <w:sz w:val="18"/>
                <w:szCs w:val="18"/>
                <w:lang w:val="en-US"/>
              </w:rPr>
              <w:t xml:space="preserve"> </w:t>
            </w:r>
            <w:r>
              <w:rPr>
                <w:rFonts w:asciiTheme="majorHAnsi" w:hAnsiTheme="majorHAnsi"/>
                <w:spacing w:val="-1"/>
                <w:sz w:val="18"/>
                <w:szCs w:val="18"/>
                <w:lang w:val="en-US"/>
              </w:rPr>
              <w:t>(NO2),</w:t>
            </w:r>
            <w:r>
              <w:rPr>
                <w:rFonts w:asciiTheme="majorHAnsi" w:hAnsiTheme="majorHAnsi"/>
                <w:spacing w:val="28"/>
                <w:sz w:val="18"/>
                <w:szCs w:val="18"/>
                <w:lang w:val="en-US"/>
              </w:rPr>
              <w:t xml:space="preserve"> </w:t>
            </w:r>
            <w:r>
              <w:rPr>
                <w:rFonts w:asciiTheme="majorHAnsi" w:hAnsiTheme="majorHAnsi"/>
                <w:sz w:val="18"/>
                <w:szCs w:val="18"/>
                <w:lang w:val="en-US"/>
              </w:rPr>
              <w:t xml:space="preserve">Sulfur </w:t>
            </w:r>
            <w:r>
              <w:rPr>
                <w:rFonts w:asciiTheme="majorHAnsi" w:hAnsiTheme="majorHAnsi"/>
                <w:spacing w:val="-1"/>
                <w:sz w:val="18"/>
                <w:szCs w:val="18"/>
                <w:lang w:val="en-US"/>
              </w:rPr>
              <w:t>Oxides</w:t>
            </w:r>
            <w:r>
              <w:rPr>
                <w:rFonts w:asciiTheme="majorHAnsi" w:hAnsiTheme="majorHAnsi"/>
                <w:spacing w:val="1"/>
                <w:sz w:val="18"/>
                <w:szCs w:val="18"/>
                <w:lang w:val="en-US"/>
              </w:rPr>
              <w:t xml:space="preserve"> </w:t>
            </w:r>
            <w:r>
              <w:rPr>
                <w:rFonts w:asciiTheme="majorHAnsi" w:hAnsiTheme="majorHAnsi"/>
                <w:spacing w:val="-1"/>
                <w:sz w:val="18"/>
                <w:szCs w:val="18"/>
                <w:lang w:val="en-US"/>
              </w:rPr>
              <w:t>(</w:t>
            </w:r>
            <w:proofErr w:type="spellStart"/>
            <w:r>
              <w:rPr>
                <w:rFonts w:asciiTheme="majorHAnsi" w:hAnsiTheme="majorHAnsi"/>
                <w:spacing w:val="-1"/>
                <w:sz w:val="18"/>
                <w:szCs w:val="18"/>
                <w:lang w:val="en-US"/>
              </w:rPr>
              <w:t>SOx</w:t>
            </w:r>
            <w:proofErr w:type="spellEnd"/>
            <w:r>
              <w:rPr>
                <w:rFonts w:asciiTheme="majorHAnsi" w:hAnsiTheme="majorHAnsi"/>
                <w:spacing w:val="-1"/>
                <w:sz w:val="18"/>
                <w:szCs w:val="18"/>
                <w:lang w:val="en-US"/>
              </w:rPr>
              <w:t>),</w:t>
            </w:r>
          </w:p>
          <w:p w14:paraId="0CF61F48" w14:textId="77777777" w:rsidR="00781524" w:rsidRDefault="00781524" w:rsidP="003A27F1">
            <w:pPr>
              <w:tabs>
                <w:tab w:val="left" w:pos="272"/>
              </w:tabs>
              <w:kinsoku w:val="0"/>
              <w:overflowPunct w:val="0"/>
              <w:autoSpaceDE w:val="0"/>
              <w:autoSpaceDN w:val="0"/>
              <w:adjustRightInd w:val="0"/>
              <w:spacing w:after="0" w:line="240" w:lineRule="auto"/>
              <w:ind w:left="37" w:right="132"/>
              <w:rPr>
                <w:rFonts w:asciiTheme="majorHAnsi" w:hAnsiTheme="majorHAnsi" w:cs="Times New Roman"/>
                <w:sz w:val="18"/>
                <w:szCs w:val="18"/>
                <w:lang w:val="en-US"/>
              </w:rPr>
            </w:pPr>
          </w:p>
          <w:p w14:paraId="591AD40A" w14:textId="77777777" w:rsidR="00781524" w:rsidRDefault="00781524" w:rsidP="003A27F1">
            <w:pPr>
              <w:numPr>
                <w:ilvl w:val="0"/>
                <w:numId w:val="35"/>
              </w:numPr>
              <w:tabs>
                <w:tab w:val="left" w:pos="272"/>
                <w:tab w:val="left" w:pos="446"/>
              </w:tabs>
              <w:kinsoku w:val="0"/>
              <w:overflowPunct w:val="0"/>
              <w:autoSpaceDE w:val="0"/>
              <w:autoSpaceDN w:val="0"/>
              <w:adjustRightInd w:val="0"/>
              <w:spacing w:after="0" w:line="240" w:lineRule="auto"/>
              <w:ind w:left="37" w:right="132" w:firstLine="0"/>
              <w:rPr>
                <w:rFonts w:asciiTheme="majorHAnsi" w:hAnsiTheme="majorHAnsi" w:cs="Times New Roman"/>
                <w:sz w:val="18"/>
                <w:szCs w:val="18"/>
              </w:rPr>
            </w:pPr>
            <w:proofErr w:type="spellStart"/>
            <w:r>
              <w:rPr>
                <w:rFonts w:asciiTheme="majorHAnsi" w:hAnsiTheme="majorHAnsi"/>
                <w:sz w:val="18"/>
                <w:szCs w:val="18"/>
              </w:rPr>
              <w:t>Noise</w:t>
            </w:r>
            <w:proofErr w:type="spellEnd"/>
            <w:r>
              <w:rPr>
                <w:rFonts w:asciiTheme="majorHAnsi" w:hAnsiTheme="majorHAnsi"/>
                <w:spacing w:val="-2"/>
                <w:sz w:val="18"/>
                <w:szCs w:val="18"/>
              </w:rPr>
              <w:t xml:space="preserve"> </w:t>
            </w:r>
            <w:r>
              <w:rPr>
                <w:rFonts w:asciiTheme="majorHAnsi" w:hAnsiTheme="majorHAnsi"/>
                <w:sz w:val="18"/>
                <w:szCs w:val="18"/>
              </w:rPr>
              <w:t xml:space="preserve">/ </w:t>
            </w:r>
            <w:proofErr w:type="spellStart"/>
            <w:r>
              <w:rPr>
                <w:rFonts w:asciiTheme="majorHAnsi" w:hAnsiTheme="majorHAnsi"/>
                <w:spacing w:val="-1"/>
                <w:sz w:val="18"/>
                <w:szCs w:val="18"/>
              </w:rPr>
              <w:t>Objectionable</w:t>
            </w:r>
            <w:proofErr w:type="spellEnd"/>
            <w:r>
              <w:rPr>
                <w:rFonts w:asciiTheme="majorHAnsi" w:hAnsiTheme="majorHAnsi"/>
                <w:sz w:val="18"/>
                <w:szCs w:val="18"/>
              </w:rPr>
              <w:t xml:space="preserve"> </w:t>
            </w:r>
            <w:proofErr w:type="spellStart"/>
            <w:r>
              <w:rPr>
                <w:rFonts w:asciiTheme="majorHAnsi" w:hAnsiTheme="majorHAnsi"/>
                <w:spacing w:val="-1"/>
                <w:sz w:val="18"/>
                <w:szCs w:val="18"/>
              </w:rPr>
              <w:t>Odour</w:t>
            </w:r>
            <w:proofErr w:type="spellEnd"/>
          </w:p>
        </w:tc>
        <w:tc>
          <w:tcPr>
            <w:tcW w:w="1559" w:type="dxa"/>
            <w:tcBorders>
              <w:top w:val="single" w:sz="4" w:space="0" w:color="000000"/>
              <w:left w:val="single" w:sz="4" w:space="0" w:color="000000"/>
              <w:bottom w:val="single" w:sz="4" w:space="0" w:color="000000"/>
              <w:right w:val="single" w:sz="4" w:space="0" w:color="000000"/>
            </w:tcBorders>
          </w:tcPr>
          <w:p w14:paraId="75455706" w14:textId="77777777" w:rsidR="00781524" w:rsidRDefault="00781524">
            <w:pPr>
              <w:numPr>
                <w:ilvl w:val="0"/>
                <w:numId w:val="36"/>
              </w:numPr>
              <w:tabs>
                <w:tab w:val="left" w:pos="352"/>
              </w:tabs>
              <w:kinsoku w:val="0"/>
              <w:overflowPunct w:val="0"/>
              <w:autoSpaceDE w:val="0"/>
              <w:autoSpaceDN w:val="0"/>
              <w:adjustRightInd w:val="0"/>
              <w:spacing w:after="0" w:line="240" w:lineRule="auto"/>
              <w:ind w:left="37" w:right="132" w:firstLine="0"/>
              <w:rPr>
                <w:rFonts w:asciiTheme="majorHAnsi" w:hAnsiTheme="majorHAnsi"/>
                <w:spacing w:val="-1"/>
                <w:sz w:val="18"/>
                <w:szCs w:val="18"/>
              </w:rPr>
            </w:pPr>
            <w:proofErr w:type="spellStart"/>
            <w:r>
              <w:rPr>
                <w:rFonts w:asciiTheme="majorHAnsi" w:hAnsiTheme="majorHAnsi"/>
                <w:spacing w:val="-1"/>
                <w:sz w:val="18"/>
                <w:szCs w:val="18"/>
              </w:rPr>
              <w:t>Quarterly</w:t>
            </w:r>
            <w:proofErr w:type="spellEnd"/>
          </w:p>
          <w:p w14:paraId="002887C1" w14:textId="77777777" w:rsidR="00781524" w:rsidRDefault="00781524">
            <w:pPr>
              <w:kinsoku w:val="0"/>
              <w:overflowPunct w:val="0"/>
              <w:autoSpaceDE w:val="0"/>
              <w:autoSpaceDN w:val="0"/>
              <w:adjustRightInd w:val="0"/>
              <w:spacing w:after="0" w:line="240" w:lineRule="auto"/>
              <w:ind w:left="37" w:right="132"/>
              <w:rPr>
                <w:rFonts w:asciiTheme="majorHAnsi" w:hAnsiTheme="majorHAnsi" w:cs="Times New Roman"/>
                <w:sz w:val="18"/>
                <w:szCs w:val="18"/>
              </w:rPr>
            </w:pPr>
          </w:p>
          <w:p w14:paraId="2DECB348" w14:textId="77777777" w:rsidR="00781524" w:rsidRDefault="00781524">
            <w:pPr>
              <w:numPr>
                <w:ilvl w:val="0"/>
                <w:numId w:val="36"/>
              </w:numPr>
              <w:tabs>
                <w:tab w:val="left" w:pos="352"/>
              </w:tabs>
              <w:kinsoku w:val="0"/>
              <w:overflowPunct w:val="0"/>
              <w:autoSpaceDE w:val="0"/>
              <w:autoSpaceDN w:val="0"/>
              <w:adjustRightInd w:val="0"/>
              <w:spacing w:after="0" w:line="240" w:lineRule="auto"/>
              <w:ind w:left="37" w:right="132" w:firstLine="0"/>
              <w:rPr>
                <w:rFonts w:asciiTheme="majorHAnsi" w:hAnsiTheme="majorHAnsi"/>
                <w:spacing w:val="-1"/>
                <w:sz w:val="18"/>
                <w:szCs w:val="18"/>
              </w:rPr>
            </w:pPr>
            <w:proofErr w:type="spellStart"/>
            <w:r>
              <w:rPr>
                <w:rFonts w:asciiTheme="majorHAnsi" w:hAnsiTheme="majorHAnsi"/>
                <w:sz w:val="18"/>
                <w:szCs w:val="18"/>
              </w:rPr>
              <w:t>Bi</w:t>
            </w:r>
            <w:proofErr w:type="spellEnd"/>
            <w:r>
              <w:rPr>
                <w:rFonts w:asciiTheme="majorHAnsi" w:hAnsiTheme="majorHAnsi"/>
                <w:spacing w:val="1"/>
                <w:sz w:val="18"/>
                <w:szCs w:val="18"/>
              </w:rPr>
              <w:t xml:space="preserve"> </w:t>
            </w:r>
            <w:r>
              <w:rPr>
                <w:rFonts w:asciiTheme="majorHAnsi" w:hAnsiTheme="majorHAnsi"/>
                <w:spacing w:val="-1"/>
                <w:sz w:val="18"/>
                <w:szCs w:val="18"/>
              </w:rPr>
              <w:t>–</w:t>
            </w:r>
            <w:proofErr w:type="spellStart"/>
            <w:r>
              <w:rPr>
                <w:rFonts w:asciiTheme="majorHAnsi" w:hAnsiTheme="majorHAnsi"/>
                <w:spacing w:val="-1"/>
                <w:sz w:val="18"/>
                <w:szCs w:val="18"/>
              </w:rPr>
              <w:t>annually</w:t>
            </w:r>
            <w:proofErr w:type="spellEnd"/>
          </w:p>
          <w:p w14:paraId="6CA6A586" w14:textId="77777777" w:rsidR="00781524" w:rsidRDefault="00781524">
            <w:pPr>
              <w:kinsoku w:val="0"/>
              <w:overflowPunct w:val="0"/>
              <w:autoSpaceDE w:val="0"/>
              <w:autoSpaceDN w:val="0"/>
              <w:adjustRightInd w:val="0"/>
              <w:spacing w:after="0" w:line="240" w:lineRule="auto"/>
              <w:ind w:left="37" w:right="132"/>
              <w:rPr>
                <w:rFonts w:asciiTheme="majorHAnsi" w:hAnsiTheme="majorHAnsi" w:cs="Times New Roman"/>
                <w:sz w:val="18"/>
                <w:szCs w:val="18"/>
              </w:rPr>
            </w:pPr>
          </w:p>
          <w:p w14:paraId="50290223" w14:textId="4050173C" w:rsidR="00781524" w:rsidRDefault="00781524">
            <w:pPr>
              <w:numPr>
                <w:ilvl w:val="0"/>
                <w:numId w:val="36"/>
              </w:numPr>
              <w:tabs>
                <w:tab w:val="left" w:pos="352"/>
              </w:tabs>
              <w:kinsoku w:val="0"/>
              <w:overflowPunct w:val="0"/>
              <w:autoSpaceDE w:val="0"/>
              <w:autoSpaceDN w:val="0"/>
              <w:adjustRightInd w:val="0"/>
              <w:spacing w:after="0" w:line="240" w:lineRule="auto"/>
              <w:ind w:left="37" w:right="132" w:firstLine="0"/>
              <w:rPr>
                <w:rFonts w:asciiTheme="majorHAnsi" w:hAnsiTheme="majorHAnsi" w:cs="Times New Roman"/>
                <w:sz w:val="18"/>
                <w:szCs w:val="18"/>
              </w:rPr>
            </w:pPr>
            <w:proofErr w:type="spellStart"/>
            <w:r>
              <w:rPr>
                <w:rFonts w:asciiTheme="majorHAnsi" w:hAnsiTheme="majorHAnsi"/>
                <w:spacing w:val="-1"/>
                <w:sz w:val="18"/>
                <w:szCs w:val="18"/>
              </w:rPr>
              <w:t>Quarterly</w:t>
            </w:r>
            <w:proofErr w:type="spellEnd"/>
            <w:r>
              <w:rPr>
                <w:rFonts w:asciiTheme="majorHAnsi" w:hAnsiTheme="majorHAnsi"/>
                <w:sz w:val="18"/>
                <w:szCs w:val="18"/>
              </w:rPr>
              <w:t>/</w:t>
            </w:r>
            <w:r>
              <w:rPr>
                <w:rFonts w:asciiTheme="majorHAnsi" w:hAnsiTheme="majorHAnsi"/>
                <w:spacing w:val="28"/>
                <w:sz w:val="18"/>
                <w:szCs w:val="18"/>
              </w:rPr>
              <w:t xml:space="preserve"> </w:t>
            </w:r>
            <w:proofErr w:type="spellStart"/>
            <w:r>
              <w:rPr>
                <w:rFonts w:asciiTheme="majorHAnsi" w:hAnsiTheme="majorHAnsi"/>
                <w:spacing w:val="-1"/>
                <w:sz w:val="18"/>
                <w:szCs w:val="18"/>
              </w:rPr>
              <w:t>Monthly</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5043C750" w14:textId="77777777" w:rsidR="00781524" w:rsidRDefault="00781524">
            <w:pPr>
              <w:kinsoku w:val="0"/>
              <w:overflowPunct w:val="0"/>
              <w:autoSpaceDE w:val="0"/>
              <w:autoSpaceDN w:val="0"/>
              <w:adjustRightInd w:val="0"/>
              <w:spacing w:after="0" w:line="240" w:lineRule="auto"/>
              <w:ind w:left="37" w:right="132"/>
              <w:rPr>
                <w:rFonts w:asciiTheme="majorHAnsi" w:hAnsiTheme="majorHAnsi" w:cs="Times New Roman"/>
                <w:sz w:val="18"/>
                <w:szCs w:val="18"/>
              </w:rPr>
            </w:pPr>
          </w:p>
          <w:p w14:paraId="534236A8" w14:textId="77777777" w:rsidR="00781524" w:rsidRDefault="00781524">
            <w:pPr>
              <w:kinsoku w:val="0"/>
              <w:overflowPunct w:val="0"/>
              <w:autoSpaceDE w:val="0"/>
              <w:autoSpaceDN w:val="0"/>
              <w:adjustRightInd w:val="0"/>
              <w:spacing w:after="0" w:line="240" w:lineRule="auto"/>
              <w:ind w:left="37" w:right="132"/>
              <w:rPr>
                <w:rFonts w:asciiTheme="majorHAnsi" w:hAnsiTheme="majorHAnsi" w:cs="Times New Roman"/>
                <w:sz w:val="18"/>
                <w:szCs w:val="18"/>
              </w:rPr>
            </w:pPr>
            <w:r>
              <w:rPr>
                <w:rFonts w:asciiTheme="majorHAnsi" w:hAnsiTheme="majorHAnsi"/>
                <w:bCs/>
                <w:spacing w:val="-1"/>
                <w:sz w:val="18"/>
                <w:szCs w:val="18"/>
              </w:rPr>
              <w:t>PIU</w:t>
            </w:r>
            <w:r>
              <w:rPr>
                <w:rFonts w:asciiTheme="majorHAnsi" w:hAnsiTheme="majorHAnsi"/>
                <w:bCs/>
                <w:spacing w:val="-17"/>
                <w:sz w:val="18"/>
                <w:szCs w:val="18"/>
              </w:rPr>
              <w:t xml:space="preserve"> </w:t>
            </w:r>
            <w:proofErr w:type="spellStart"/>
            <w:r>
              <w:rPr>
                <w:rFonts w:asciiTheme="majorHAnsi" w:hAnsiTheme="majorHAnsi"/>
                <w:bCs/>
                <w:spacing w:val="-1"/>
                <w:sz w:val="18"/>
                <w:szCs w:val="18"/>
              </w:rPr>
              <w:t>Environmental</w:t>
            </w:r>
            <w:proofErr w:type="spellEnd"/>
            <w:r>
              <w:rPr>
                <w:rFonts w:asciiTheme="majorHAnsi" w:hAnsiTheme="majorHAnsi"/>
                <w:bCs/>
                <w:spacing w:val="28"/>
                <w:w w:val="99"/>
                <w:sz w:val="18"/>
                <w:szCs w:val="18"/>
              </w:rPr>
              <w:t xml:space="preserve"> </w:t>
            </w:r>
            <w:proofErr w:type="spellStart"/>
            <w:r>
              <w:rPr>
                <w:rFonts w:asciiTheme="majorHAnsi" w:hAnsiTheme="majorHAnsi"/>
                <w:bCs/>
                <w:spacing w:val="-1"/>
                <w:sz w:val="18"/>
                <w:szCs w:val="18"/>
              </w:rPr>
              <w:t>Specialist</w:t>
            </w:r>
            <w:proofErr w:type="spellEnd"/>
          </w:p>
        </w:tc>
        <w:tc>
          <w:tcPr>
            <w:tcW w:w="2268" w:type="dxa"/>
            <w:tcBorders>
              <w:top w:val="single" w:sz="4" w:space="0" w:color="000000"/>
              <w:left w:val="single" w:sz="4" w:space="0" w:color="000000"/>
              <w:bottom w:val="single" w:sz="4" w:space="0" w:color="000000"/>
              <w:right w:val="single" w:sz="4" w:space="0" w:color="auto"/>
            </w:tcBorders>
          </w:tcPr>
          <w:p w14:paraId="2E37A8C5" w14:textId="77777777" w:rsidR="00781524" w:rsidRDefault="00781524">
            <w:pPr>
              <w:pStyle w:val="aff9"/>
              <w:numPr>
                <w:ilvl w:val="0"/>
                <w:numId w:val="37"/>
              </w:numPr>
              <w:tabs>
                <w:tab w:val="left" w:pos="142"/>
              </w:tabs>
              <w:kinsoku w:val="0"/>
              <w:overflowPunct w:val="0"/>
              <w:autoSpaceDE w:val="0"/>
              <w:autoSpaceDN w:val="0"/>
              <w:adjustRightInd w:val="0"/>
              <w:spacing w:after="0" w:line="240" w:lineRule="auto"/>
              <w:ind w:left="142" w:right="132" w:hanging="142"/>
              <w:rPr>
                <w:rFonts w:asciiTheme="majorHAnsi" w:hAnsiTheme="majorHAnsi"/>
                <w:spacing w:val="-1"/>
                <w:sz w:val="18"/>
                <w:szCs w:val="18"/>
                <w:lang w:val="en-US"/>
              </w:rPr>
            </w:pPr>
            <w:r>
              <w:rPr>
                <w:rFonts w:asciiTheme="majorHAnsi" w:hAnsiTheme="majorHAnsi"/>
                <w:spacing w:val="-1"/>
                <w:sz w:val="18"/>
                <w:szCs w:val="18"/>
                <w:lang w:val="en-US"/>
              </w:rPr>
              <w:t>On</w:t>
            </w:r>
            <w:r>
              <w:rPr>
                <w:rFonts w:asciiTheme="majorHAnsi" w:hAnsiTheme="majorHAnsi"/>
                <w:sz w:val="18"/>
                <w:szCs w:val="18"/>
                <w:lang w:val="en-US"/>
              </w:rPr>
              <w:t xml:space="preserve"> the </w:t>
            </w:r>
            <w:r>
              <w:rPr>
                <w:rFonts w:asciiTheme="majorHAnsi" w:hAnsiTheme="majorHAnsi"/>
                <w:spacing w:val="-1"/>
                <w:sz w:val="18"/>
                <w:szCs w:val="18"/>
                <w:lang w:val="en-US"/>
              </w:rPr>
              <w:t>identified</w:t>
            </w:r>
            <w:r>
              <w:rPr>
                <w:rFonts w:asciiTheme="majorHAnsi" w:hAnsiTheme="majorHAnsi"/>
                <w:sz w:val="18"/>
                <w:szCs w:val="18"/>
                <w:lang w:val="en-US"/>
              </w:rPr>
              <w:t xml:space="preserve"> </w:t>
            </w:r>
            <w:r>
              <w:rPr>
                <w:rFonts w:asciiTheme="majorHAnsi" w:hAnsiTheme="majorHAnsi"/>
                <w:spacing w:val="-1"/>
                <w:sz w:val="18"/>
                <w:szCs w:val="18"/>
                <w:lang w:val="en-US"/>
              </w:rPr>
              <w:t>point</w:t>
            </w:r>
            <w:r>
              <w:rPr>
                <w:rFonts w:asciiTheme="majorHAnsi" w:hAnsiTheme="majorHAnsi"/>
                <w:spacing w:val="-2"/>
                <w:sz w:val="18"/>
                <w:szCs w:val="18"/>
                <w:lang w:val="en-US"/>
              </w:rPr>
              <w:t xml:space="preserve"> </w:t>
            </w:r>
            <w:r>
              <w:rPr>
                <w:rFonts w:asciiTheme="majorHAnsi" w:hAnsiTheme="majorHAnsi"/>
                <w:spacing w:val="-1"/>
                <w:sz w:val="18"/>
                <w:szCs w:val="18"/>
                <w:lang w:val="en-US"/>
              </w:rPr>
              <w:t>sources</w:t>
            </w:r>
            <w:r>
              <w:rPr>
                <w:rFonts w:asciiTheme="majorHAnsi" w:hAnsiTheme="majorHAnsi"/>
                <w:spacing w:val="1"/>
                <w:sz w:val="18"/>
                <w:szCs w:val="18"/>
                <w:lang w:val="en-US"/>
              </w:rPr>
              <w:t xml:space="preserve"> </w:t>
            </w:r>
            <w:r>
              <w:rPr>
                <w:rFonts w:asciiTheme="majorHAnsi" w:hAnsiTheme="majorHAnsi"/>
                <w:spacing w:val="-1"/>
                <w:sz w:val="18"/>
                <w:szCs w:val="18"/>
                <w:lang w:val="en-US"/>
              </w:rPr>
              <w:t>within</w:t>
            </w:r>
            <w:r>
              <w:rPr>
                <w:rFonts w:asciiTheme="majorHAnsi" w:hAnsiTheme="majorHAnsi"/>
                <w:spacing w:val="35"/>
                <w:sz w:val="18"/>
                <w:szCs w:val="18"/>
                <w:lang w:val="en-US"/>
              </w:rPr>
              <w:t xml:space="preserve"> </w:t>
            </w:r>
            <w:r>
              <w:rPr>
                <w:rFonts w:asciiTheme="majorHAnsi" w:hAnsiTheme="majorHAnsi"/>
                <w:sz w:val="18"/>
                <w:szCs w:val="18"/>
                <w:lang w:val="en-US"/>
              </w:rPr>
              <w:t xml:space="preserve">the </w:t>
            </w:r>
            <w:r>
              <w:rPr>
                <w:rFonts w:asciiTheme="majorHAnsi" w:hAnsiTheme="majorHAnsi"/>
                <w:spacing w:val="-1"/>
                <w:sz w:val="18"/>
                <w:szCs w:val="18"/>
                <w:lang w:val="en-US"/>
              </w:rPr>
              <w:t>premises</w:t>
            </w:r>
            <w:r>
              <w:rPr>
                <w:rFonts w:asciiTheme="majorHAnsi" w:hAnsiTheme="majorHAnsi"/>
                <w:spacing w:val="1"/>
                <w:sz w:val="18"/>
                <w:szCs w:val="18"/>
                <w:lang w:val="en-US"/>
              </w:rPr>
              <w:t xml:space="preserve"> </w:t>
            </w:r>
            <w:r>
              <w:rPr>
                <w:rFonts w:asciiTheme="majorHAnsi" w:hAnsiTheme="majorHAnsi"/>
                <w:sz w:val="18"/>
                <w:szCs w:val="18"/>
                <w:lang w:val="en-US"/>
              </w:rPr>
              <w:t>of</w:t>
            </w:r>
            <w:r>
              <w:rPr>
                <w:rFonts w:asciiTheme="majorHAnsi" w:hAnsiTheme="majorHAnsi"/>
                <w:spacing w:val="-2"/>
                <w:sz w:val="18"/>
                <w:szCs w:val="18"/>
                <w:lang w:val="en-US"/>
              </w:rPr>
              <w:t xml:space="preserve"> </w:t>
            </w:r>
            <w:r>
              <w:rPr>
                <w:rFonts w:asciiTheme="majorHAnsi" w:hAnsiTheme="majorHAnsi"/>
                <w:sz w:val="18"/>
                <w:szCs w:val="18"/>
                <w:lang w:val="en-US"/>
              </w:rPr>
              <w:t xml:space="preserve">the </w:t>
            </w:r>
            <w:r>
              <w:rPr>
                <w:rFonts w:asciiTheme="majorHAnsi" w:hAnsiTheme="majorHAnsi"/>
                <w:spacing w:val="-1"/>
                <w:sz w:val="18"/>
                <w:szCs w:val="18"/>
                <w:lang w:val="en-US"/>
              </w:rPr>
              <w:t>SLF</w:t>
            </w:r>
            <w:r>
              <w:rPr>
                <w:rFonts w:asciiTheme="majorHAnsi" w:hAnsiTheme="majorHAnsi"/>
                <w:sz w:val="18"/>
                <w:szCs w:val="18"/>
                <w:lang w:val="en-US"/>
              </w:rPr>
              <w:t xml:space="preserve"> </w:t>
            </w:r>
            <w:r>
              <w:rPr>
                <w:rFonts w:asciiTheme="majorHAnsi" w:hAnsiTheme="majorHAnsi"/>
                <w:spacing w:val="-1"/>
                <w:sz w:val="18"/>
                <w:szCs w:val="18"/>
                <w:lang w:val="en-US"/>
              </w:rPr>
              <w:t>and</w:t>
            </w:r>
            <w:r>
              <w:rPr>
                <w:rFonts w:asciiTheme="majorHAnsi" w:hAnsiTheme="majorHAnsi"/>
                <w:sz w:val="18"/>
                <w:szCs w:val="18"/>
                <w:lang w:val="en-US"/>
              </w:rPr>
              <w:t xml:space="preserve"> </w:t>
            </w:r>
            <w:r>
              <w:rPr>
                <w:rFonts w:asciiTheme="majorHAnsi" w:hAnsiTheme="majorHAnsi"/>
                <w:spacing w:val="-1"/>
                <w:sz w:val="18"/>
                <w:szCs w:val="18"/>
                <w:lang w:val="en-US"/>
              </w:rPr>
              <w:t>the</w:t>
            </w:r>
            <w:r>
              <w:rPr>
                <w:rFonts w:asciiTheme="majorHAnsi" w:hAnsiTheme="majorHAnsi"/>
                <w:sz w:val="18"/>
                <w:szCs w:val="18"/>
                <w:lang w:val="en-US"/>
              </w:rPr>
              <w:t xml:space="preserve"> </w:t>
            </w:r>
            <w:r>
              <w:rPr>
                <w:rFonts w:asciiTheme="majorHAnsi" w:hAnsiTheme="majorHAnsi"/>
                <w:spacing w:val="-1"/>
                <w:sz w:val="18"/>
                <w:szCs w:val="18"/>
                <w:lang w:val="en-US"/>
              </w:rPr>
              <w:t>old</w:t>
            </w:r>
            <w:r>
              <w:rPr>
                <w:rFonts w:asciiTheme="majorHAnsi" w:hAnsiTheme="majorHAnsi"/>
                <w:spacing w:val="28"/>
                <w:sz w:val="18"/>
                <w:szCs w:val="18"/>
                <w:lang w:val="en-US"/>
              </w:rPr>
              <w:t xml:space="preserve"> </w:t>
            </w:r>
            <w:r>
              <w:rPr>
                <w:rFonts w:asciiTheme="majorHAnsi" w:hAnsiTheme="majorHAnsi"/>
                <w:spacing w:val="-1"/>
                <w:sz w:val="18"/>
                <w:szCs w:val="18"/>
                <w:lang w:val="en-US"/>
              </w:rPr>
              <w:t>dumpsite</w:t>
            </w:r>
          </w:p>
          <w:p w14:paraId="285249F6" w14:textId="77777777" w:rsidR="00781524" w:rsidRDefault="00781524">
            <w:pPr>
              <w:kinsoku w:val="0"/>
              <w:overflowPunct w:val="0"/>
              <w:autoSpaceDE w:val="0"/>
              <w:autoSpaceDN w:val="0"/>
              <w:adjustRightInd w:val="0"/>
              <w:spacing w:after="0" w:line="240" w:lineRule="auto"/>
              <w:ind w:left="37" w:right="132"/>
              <w:rPr>
                <w:rFonts w:asciiTheme="majorHAnsi" w:hAnsiTheme="majorHAnsi" w:cs="Times New Roman"/>
                <w:sz w:val="18"/>
                <w:szCs w:val="18"/>
                <w:lang w:val="en-US"/>
              </w:rPr>
            </w:pPr>
          </w:p>
          <w:p w14:paraId="77EC2546" w14:textId="77777777" w:rsidR="00781524" w:rsidRDefault="00781524">
            <w:pPr>
              <w:pStyle w:val="aff9"/>
              <w:numPr>
                <w:ilvl w:val="0"/>
                <w:numId w:val="37"/>
              </w:numPr>
              <w:tabs>
                <w:tab w:val="left" w:pos="142"/>
              </w:tabs>
              <w:kinsoku w:val="0"/>
              <w:overflowPunct w:val="0"/>
              <w:autoSpaceDE w:val="0"/>
              <w:autoSpaceDN w:val="0"/>
              <w:adjustRightInd w:val="0"/>
              <w:spacing w:after="0" w:line="240" w:lineRule="auto"/>
              <w:ind w:left="142" w:right="132" w:hanging="142"/>
              <w:rPr>
                <w:rFonts w:asciiTheme="majorHAnsi" w:hAnsiTheme="majorHAnsi"/>
                <w:spacing w:val="-1"/>
                <w:sz w:val="18"/>
                <w:szCs w:val="18"/>
                <w:lang w:val="en-US"/>
              </w:rPr>
            </w:pPr>
            <w:r>
              <w:rPr>
                <w:rFonts w:asciiTheme="majorHAnsi" w:hAnsiTheme="majorHAnsi"/>
                <w:spacing w:val="-1"/>
                <w:sz w:val="18"/>
                <w:szCs w:val="18"/>
                <w:lang w:val="en-US"/>
              </w:rPr>
              <w:t>Within the project site including areas at old dumpsite</w:t>
            </w:r>
          </w:p>
          <w:p w14:paraId="395EF680" w14:textId="77777777" w:rsidR="00781524" w:rsidRDefault="00781524">
            <w:pPr>
              <w:pStyle w:val="aff9"/>
              <w:tabs>
                <w:tab w:val="left" w:pos="142"/>
              </w:tabs>
              <w:kinsoku w:val="0"/>
              <w:overflowPunct w:val="0"/>
              <w:autoSpaceDE w:val="0"/>
              <w:autoSpaceDN w:val="0"/>
              <w:adjustRightInd w:val="0"/>
              <w:spacing w:after="0" w:line="240" w:lineRule="auto"/>
              <w:ind w:left="142" w:right="132"/>
              <w:rPr>
                <w:rFonts w:asciiTheme="majorHAnsi" w:hAnsiTheme="majorHAnsi" w:cs="Times New Roman"/>
                <w:spacing w:val="-1"/>
                <w:sz w:val="18"/>
                <w:szCs w:val="18"/>
                <w:lang w:val="en-US"/>
              </w:rPr>
            </w:pPr>
          </w:p>
          <w:p w14:paraId="0B2360F3" w14:textId="593F80C4" w:rsidR="00781524" w:rsidRDefault="00781524">
            <w:pPr>
              <w:pStyle w:val="aff9"/>
              <w:numPr>
                <w:ilvl w:val="0"/>
                <w:numId w:val="37"/>
              </w:numPr>
              <w:tabs>
                <w:tab w:val="left" w:pos="142"/>
              </w:tabs>
              <w:kinsoku w:val="0"/>
              <w:overflowPunct w:val="0"/>
              <w:autoSpaceDE w:val="0"/>
              <w:autoSpaceDN w:val="0"/>
              <w:adjustRightInd w:val="0"/>
              <w:spacing w:after="0" w:line="240" w:lineRule="auto"/>
              <w:ind w:left="142" w:right="132" w:hanging="142"/>
              <w:rPr>
                <w:rFonts w:asciiTheme="majorHAnsi" w:hAnsiTheme="majorHAnsi" w:cs="Times New Roman"/>
                <w:sz w:val="18"/>
                <w:szCs w:val="18"/>
                <w:lang w:val="en-US"/>
              </w:rPr>
            </w:pPr>
            <w:r>
              <w:rPr>
                <w:rFonts w:asciiTheme="majorHAnsi" w:hAnsiTheme="majorHAnsi"/>
                <w:spacing w:val="-1"/>
                <w:sz w:val="18"/>
                <w:szCs w:val="18"/>
                <w:lang w:val="en-US"/>
              </w:rPr>
              <w:t>Within</w:t>
            </w:r>
            <w:r>
              <w:rPr>
                <w:rFonts w:asciiTheme="majorHAnsi" w:hAnsiTheme="majorHAnsi"/>
                <w:sz w:val="18"/>
                <w:szCs w:val="18"/>
                <w:lang w:val="en-US"/>
              </w:rPr>
              <w:t xml:space="preserve"> </w:t>
            </w:r>
            <w:r>
              <w:rPr>
                <w:rFonts w:asciiTheme="majorHAnsi" w:hAnsiTheme="majorHAnsi"/>
                <w:spacing w:val="-1"/>
                <w:sz w:val="18"/>
                <w:szCs w:val="18"/>
                <w:lang w:val="en-US"/>
              </w:rPr>
              <w:t>and</w:t>
            </w:r>
            <w:r>
              <w:rPr>
                <w:rFonts w:asciiTheme="majorHAnsi" w:hAnsiTheme="majorHAnsi"/>
                <w:sz w:val="18"/>
                <w:szCs w:val="18"/>
                <w:lang w:val="en-US"/>
              </w:rPr>
              <w:t xml:space="preserve"> </w:t>
            </w:r>
            <w:r>
              <w:rPr>
                <w:rFonts w:asciiTheme="majorHAnsi" w:hAnsiTheme="majorHAnsi"/>
                <w:spacing w:val="-1"/>
                <w:sz w:val="18"/>
                <w:szCs w:val="18"/>
                <w:lang w:val="en-US"/>
              </w:rPr>
              <w:t>outside</w:t>
            </w:r>
            <w:r>
              <w:rPr>
                <w:rFonts w:asciiTheme="majorHAnsi" w:hAnsiTheme="majorHAnsi"/>
                <w:sz w:val="18"/>
                <w:szCs w:val="18"/>
                <w:lang w:val="en-US"/>
              </w:rPr>
              <w:t xml:space="preserve"> </w:t>
            </w:r>
            <w:r>
              <w:rPr>
                <w:rFonts w:asciiTheme="majorHAnsi" w:hAnsiTheme="majorHAnsi"/>
                <w:spacing w:val="-1"/>
                <w:sz w:val="18"/>
                <w:szCs w:val="18"/>
                <w:lang w:val="en-US"/>
              </w:rPr>
              <w:t>the</w:t>
            </w:r>
            <w:r>
              <w:rPr>
                <w:rFonts w:asciiTheme="majorHAnsi" w:hAnsiTheme="majorHAnsi"/>
                <w:sz w:val="18"/>
                <w:szCs w:val="18"/>
                <w:lang w:val="en-US"/>
              </w:rPr>
              <w:t xml:space="preserve"> </w:t>
            </w:r>
            <w:r>
              <w:rPr>
                <w:rFonts w:asciiTheme="majorHAnsi" w:hAnsiTheme="majorHAnsi"/>
                <w:spacing w:val="-1"/>
                <w:sz w:val="18"/>
                <w:szCs w:val="18"/>
                <w:lang w:val="en-US"/>
              </w:rPr>
              <w:t>SLF</w:t>
            </w:r>
            <w:r>
              <w:rPr>
                <w:rFonts w:asciiTheme="majorHAnsi" w:hAnsiTheme="majorHAnsi"/>
                <w:spacing w:val="50"/>
                <w:sz w:val="18"/>
                <w:szCs w:val="18"/>
                <w:lang w:val="en-US"/>
              </w:rPr>
              <w:t xml:space="preserve"> </w:t>
            </w:r>
            <w:r>
              <w:rPr>
                <w:rFonts w:asciiTheme="majorHAnsi" w:hAnsiTheme="majorHAnsi"/>
                <w:sz w:val="18"/>
                <w:szCs w:val="18"/>
                <w:lang w:val="en-US"/>
              </w:rPr>
              <w:t xml:space="preserve">(1-2 </w:t>
            </w:r>
            <w:r w:rsidR="00A62084">
              <w:rPr>
                <w:rFonts w:asciiTheme="majorHAnsi" w:hAnsiTheme="majorHAnsi"/>
                <w:sz w:val="18"/>
                <w:szCs w:val="18"/>
                <w:lang w:val="en-US"/>
              </w:rPr>
              <w:t>k</w:t>
            </w:r>
            <w:r>
              <w:rPr>
                <w:rFonts w:asciiTheme="majorHAnsi" w:hAnsiTheme="majorHAnsi"/>
                <w:sz w:val="18"/>
                <w:szCs w:val="18"/>
                <w:lang w:val="en-US"/>
              </w:rPr>
              <w:t>m</w:t>
            </w:r>
            <w:r>
              <w:rPr>
                <w:rFonts w:asciiTheme="majorHAnsi" w:hAnsiTheme="majorHAnsi"/>
                <w:spacing w:val="27"/>
                <w:sz w:val="18"/>
                <w:szCs w:val="18"/>
                <w:lang w:val="en-US"/>
              </w:rPr>
              <w:t xml:space="preserve"> </w:t>
            </w:r>
            <w:r>
              <w:rPr>
                <w:rFonts w:asciiTheme="majorHAnsi" w:hAnsiTheme="majorHAnsi"/>
                <w:spacing w:val="-1"/>
                <w:sz w:val="18"/>
                <w:szCs w:val="18"/>
                <w:lang w:val="en-US"/>
              </w:rPr>
              <w:t>North-</w:t>
            </w:r>
            <w:r w:rsidR="00A62084">
              <w:rPr>
                <w:rFonts w:asciiTheme="majorHAnsi" w:hAnsiTheme="majorHAnsi"/>
                <w:spacing w:val="-1"/>
                <w:sz w:val="18"/>
                <w:szCs w:val="18"/>
                <w:lang w:val="en-US"/>
              </w:rPr>
              <w:t>W</w:t>
            </w:r>
            <w:r>
              <w:rPr>
                <w:rFonts w:asciiTheme="majorHAnsi" w:hAnsiTheme="majorHAnsi"/>
                <w:spacing w:val="-1"/>
                <w:sz w:val="18"/>
                <w:szCs w:val="18"/>
                <w:lang w:val="en-US"/>
              </w:rPr>
              <w:t>est</w:t>
            </w:r>
            <w:r>
              <w:rPr>
                <w:rFonts w:asciiTheme="majorHAnsi" w:hAnsiTheme="majorHAnsi"/>
                <w:sz w:val="18"/>
                <w:szCs w:val="18"/>
                <w:lang w:val="en-US"/>
              </w:rPr>
              <w:t xml:space="preserve"> and</w:t>
            </w:r>
            <w:r>
              <w:rPr>
                <w:rFonts w:asciiTheme="majorHAnsi" w:hAnsiTheme="majorHAnsi"/>
                <w:spacing w:val="-7"/>
                <w:sz w:val="18"/>
                <w:szCs w:val="18"/>
                <w:lang w:val="en-US"/>
              </w:rPr>
              <w:t xml:space="preserve"> </w:t>
            </w:r>
            <w:r>
              <w:rPr>
                <w:rFonts w:asciiTheme="majorHAnsi" w:hAnsiTheme="majorHAnsi"/>
                <w:spacing w:val="-1"/>
                <w:sz w:val="18"/>
                <w:szCs w:val="18"/>
                <w:lang w:val="en-US"/>
              </w:rPr>
              <w:t>West-North-West</w:t>
            </w:r>
            <w:r>
              <w:rPr>
                <w:rFonts w:asciiTheme="majorHAnsi" w:hAnsiTheme="majorHAnsi"/>
                <w:spacing w:val="45"/>
                <w:sz w:val="18"/>
                <w:szCs w:val="18"/>
                <w:lang w:val="en-US"/>
              </w:rPr>
              <w:t xml:space="preserve"> </w:t>
            </w:r>
            <w:r>
              <w:rPr>
                <w:rFonts w:asciiTheme="majorHAnsi" w:hAnsiTheme="majorHAnsi"/>
                <w:sz w:val="18"/>
                <w:szCs w:val="18"/>
                <w:lang w:val="en-US"/>
              </w:rPr>
              <w:t>end)</w:t>
            </w:r>
          </w:p>
        </w:tc>
        <w:tc>
          <w:tcPr>
            <w:tcW w:w="2542" w:type="dxa"/>
            <w:tcBorders>
              <w:top w:val="single" w:sz="4" w:space="0" w:color="auto"/>
              <w:left w:val="single" w:sz="4" w:space="0" w:color="auto"/>
              <w:bottom w:val="single" w:sz="4" w:space="0" w:color="auto"/>
              <w:right w:val="single" w:sz="4" w:space="0" w:color="auto"/>
            </w:tcBorders>
          </w:tcPr>
          <w:p w14:paraId="41F580D6" w14:textId="77777777" w:rsidR="00A62084" w:rsidRDefault="00A62084">
            <w:pPr>
              <w:pStyle w:val="aff9"/>
              <w:numPr>
                <w:ilvl w:val="0"/>
                <w:numId w:val="37"/>
              </w:numPr>
              <w:tabs>
                <w:tab w:val="left" w:pos="142"/>
              </w:tabs>
              <w:kinsoku w:val="0"/>
              <w:overflowPunct w:val="0"/>
              <w:autoSpaceDE w:val="0"/>
              <w:autoSpaceDN w:val="0"/>
              <w:adjustRightInd w:val="0"/>
              <w:spacing w:after="0" w:line="240" w:lineRule="auto"/>
              <w:ind w:left="142" w:right="132" w:hanging="142"/>
              <w:rPr>
                <w:rFonts w:asciiTheme="majorHAnsi" w:hAnsiTheme="majorHAnsi"/>
                <w:spacing w:val="-1"/>
                <w:sz w:val="18"/>
                <w:szCs w:val="18"/>
                <w:lang w:val="en-US"/>
              </w:rPr>
            </w:pPr>
            <w:r w:rsidRPr="00A62084">
              <w:rPr>
                <w:rFonts w:asciiTheme="majorHAnsi" w:hAnsiTheme="majorHAnsi"/>
                <w:spacing w:val="-1"/>
                <w:sz w:val="18"/>
                <w:szCs w:val="18"/>
                <w:lang w:val="en-US"/>
              </w:rPr>
              <w:t xml:space="preserve">The </w:t>
            </w:r>
            <w:r>
              <w:rPr>
                <w:rFonts w:asciiTheme="majorHAnsi" w:hAnsiTheme="majorHAnsi"/>
                <w:spacing w:val="-1"/>
                <w:sz w:val="18"/>
                <w:szCs w:val="18"/>
                <w:lang w:val="en-US"/>
              </w:rPr>
              <w:t xml:space="preserve">status of air quality during landfill operation will be </w:t>
            </w:r>
            <w:r w:rsidRPr="00A62084">
              <w:rPr>
                <w:rFonts w:asciiTheme="majorHAnsi" w:hAnsiTheme="majorHAnsi"/>
                <w:spacing w:val="-1"/>
                <w:sz w:val="18"/>
                <w:szCs w:val="18"/>
                <w:lang w:val="en-US"/>
              </w:rPr>
              <w:t xml:space="preserve">provided </w:t>
            </w:r>
            <w:r>
              <w:rPr>
                <w:rFonts w:asciiTheme="majorHAnsi" w:hAnsiTheme="majorHAnsi"/>
                <w:spacing w:val="-1"/>
                <w:sz w:val="18"/>
                <w:szCs w:val="18"/>
                <w:lang w:val="en-US"/>
              </w:rPr>
              <w:t>based on samples made by the la</w:t>
            </w:r>
            <w:r w:rsidRPr="00A62084">
              <w:rPr>
                <w:rFonts w:asciiTheme="majorHAnsi" w:hAnsiTheme="majorHAnsi"/>
                <w:spacing w:val="-1"/>
                <w:sz w:val="18"/>
                <w:szCs w:val="18"/>
                <w:lang w:val="en-US"/>
              </w:rPr>
              <w:t>boratory(s) to be contracted by SUE Maxsustrans in January 2026.</w:t>
            </w:r>
            <w:r>
              <w:rPr>
                <w:rFonts w:asciiTheme="majorHAnsi" w:hAnsiTheme="majorHAnsi"/>
                <w:spacing w:val="-1"/>
                <w:sz w:val="18"/>
                <w:szCs w:val="18"/>
                <w:lang w:val="en-US"/>
              </w:rPr>
              <w:t xml:space="preserve"> </w:t>
            </w:r>
          </w:p>
          <w:p w14:paraId="38E30147" w14:textId="17375CF2" w:rsidR="00781524" w:rsidRDefault="00A62084" w:rsidP="00A62084">
            <w:pPr>
              <w:pStyle w:val="aff9"/>
              <w:tabs>
                <w:tab w:val="left" w:pos="142"/>
              </w:tabs>
              <w:kinsoku w:val="0"/>
              <w:overflowPunct w:val="0"/>
              <w:autoSpaceDE w:val="0"/>
              <w:autoSpaceDN w:val="0"/>
              <w:adjustRightInd w:val="0"/>
              <w:spacing w:after="0" w:line="240" w:lineRule="auto"/>
              <w:ind w:left="142" w:right="132"/>
              <w:rPr>
                <w:rFonts w:asciiTheme="majorHAnsi" w:hAnsiTheme="majorHAnsi"/>
                <w:spacing w:val="-1"/>
                <w:sz w:val="18"/>
                <w:szCs w:val="18"/>
                <w:lang w:val="en-US"/>
              </w:rPr>
            </w:pPr>
            <w:r>
              <w:rPr>
                <w:rFonts w:asciiTheme="majorHAnsi" w:hAnsiTheme="majorHAnsi"/>
                <w:spacing w:val="-1"/>
                <w:sz w:val="18"/>
                <w:szCs w:val="18"/>
                <w:lang w:val="en-US"/>
              </w:rPr>
              <w:t>The tentative deadline for updating the status is February 2025.</w:t>
            </w:r>
          </w:p>
        </w:tc>
      </w:tr>
      <w:tr w:rsidR="00781524" w:rsidRPr="00D20E42" w14:paraId="34F42823" w14:textId="1FB16096" w:rsidTr="00A62084">
        <w:trPr>
          <w:trHeight w:hRule="exact" w:val="1028"/>
        </w:trPr>
        <w:tc>
          <w:tcPr>
            <w:tcW w:w="1455" w:type="dxa"/>
            <w:tcBorders>
              <w:top w:val="single" w:sz="4" w:space="0" w:color="000000"/>
              <w:left w:val="single" w:sz="4" w:space="0" w:color="000000"/>
              <w:bottom w:val="single" w:sz="4" w:space="0" w:color="000000"/>
              <w:right w:val="single" w:sz="4" w:space="0" w:color="000000"/>
            </w:tcBorders>
          </w:tcPr>
          <w:p w14:paraId="3610A4B3" w14:textId="77777777" w:rsidR="00781524" w:rsidRDefault="00781524">
            <w:pPr>
              <w:kinsoku w:val="0"/>
              <w:overflowPunct w:val="0"/>
              <w:autoSpaceDE w:val="0"/>
              <w:autoSpaceDN w:val="0"/>
              <w:adjustRightInd w:val="0"/>
              <w:spacing w:after="0" w:line="240" w:lineRule="auto"/>
              <w:ind w:left="37" w:right="132"/>
              <w:rPr>
                <w:rFonts w:asciiTheme="majorHAnsi" w:hAnsiTheme="majorHAnsi" w:cs="Times New Roman"/>
                <w:sz w:val="18"/>
                <w:szCs w:val="18"/>
              </w:rPr>
            </w:pPr>
            <w:proofErr w:type="spellStart"/>
            <w:r>
              <w:rPr>
                <w:rFonts w:asciiTheme="majorHAnsi" w:hAnsiTheme="majorHAnsi"/>
                <w:bCs/>
                <w:spacing w:val="-1"/>
                <w:sz w:val="18"/>
                <w:szCs w:val="18"/>
              </w:rPr>
              <w:t>Occupational</w:t>
            </w:r>
            <w:proofErr w:type="spellEnd"/>
            <w:r>
              <w:rPr>
                <w:rFonts w:asciiTheme="majorHAnsi" w:hAnsiTheme="majorHAnsi"/>
                <w:bCs/>
                <w:spacing w:val="22"/>
                <w:w w:val="99"/>
                <w:sz w:val="18"/>
                <w:szCs w:val="18"/>
              </w:rPr>
              <w:t xml:space="preserve"> </w:t>
            </w:r>
            <w:r>
              <w:rPr>
                <w:rFonts w:asciiTheme="majorHAnsi" w:hAnsiTheme="majorHAnsi"/>
                <w:bCs/>
                <w:spacing w:val="-1"/>
                <w:sz w:val="18"/>
                <w:szCs w:val="18"/>
              </w:rPr>
              <w:t>Health</w:t>
            </w:r>
            <w:r>
              <w:rPr>
                <w:rFonts w:asciiTheme="majorHAnsi" w:hAnsiTheme="majorHAnsi"/>
                <w:bCs/>
                <w:spacing w:val="-10"/>
                <w:sz w:val="18"/>
                <w:szCs w:val="18"/>
              </w:rPr>
              <w:t xml:space="preserve"> </w:t>
            </w:r>
            <w:proofErr w:type="spellStart"/>
            <w:r>
              <w:rPr>
                <w:rFonts w:asciiTheme="majorHAnsi" w:hAnsiTheme="majorHAnsi"/>
                <w:bCs/>
                <w:sz w:val="18"/>
                <w:szCs w:val="18"/>
              </w:rPr>
              <w:t>and</w:t>
            </w:r>
            <w:proofErr w:type="spellEnd"/>
            <w:r>
              <w:rPr>
                <w:rFonts w:asciiTheme="majorHAnsi" w:hAnsiTheme="majorHAnsi"/>
                <w:bCs/>
                <w:spacing w:val="25"/>
                <w:w w:val="99"/>
                <w:sz w:val="18"/>
                <w:szCs w:val="18"/>
              </w:rPr>
              <w:t xml:space="preserve"> </w:t>
            </w:r>
            <w:r>
              <w:rPr>
                <w:rFonts w:asciiTheme="majorHAnsi" w:hAnsiTheme="majorHAnsi"/>
                <w:bCs/>
                <w:sz w:val="18"/>
                <w:szCs w:val="18"/>
              </w:rPr>
              <w:t>Safety</w:t>
            </w:r>
          </w:p>
        </w:tc>
        <w:tc>
          <w:tcPr>
            <w:tcW w:w="3392" w:type="dxa"/>
            <w:tcBorders>
              <w:top w:val="single" w:sz="4" w:space="0" w:color="000000"/>
              <w:left w:val="single" w:sz="4" w:space="0" w:color="000000"/>
              <w:bottom w:val="single" w:sz="4" w:space="0" w:color="000000"/>
              <w:right w:val="single" w:sz="4" w:space="0" w:color="000000"/>
            </w:tcBorders>
          </w:tcPr>
          <w:p w14:paraId="378B4A29" w14:textId="1B995BBF" w:rsidR="00781524" w:rsidRDefault="00781524" w:rsidP="003A27F1">
            <w:pPr>
              <w:numPr>
                <w:ilvl w:val="0"/>
                <w:numId w:val="38"/>
              </w:numPr>
              <w:tabs>
                <w:tab w:val="left" w:pos="272"/>
                <w:tab w:val="left" w:pos="446"/>
              </w:tabs>
              <w:kinsoku w:val="0"/>
              <w:overflowPunct w:val="0"/>
              <w:autoSpaceDE w:val="0"/>
              <w:autoSpaceDN w:val="0"/>
              <w:adjustRightInd w:val="0"/>
              <w:spacing w:after="0" w:line="240" w:lineRule="auto"/>
              <w:ind w:left="37" w:right="132" w:firstLine="0"/>
              <w:rPr>
                <w:rFonts w:asciiTheme="majorHAnsi" w:hAnsiTheme="majorHAnsi"/>
                <w:spacing w:val="-1"/>
                <w:sz w:val="18"/>
                <w:szCs w:val="18"/>
                <w:lang w:val="en-US"/>
              </w:rPr>
            </w:pPr>
            <w:r>
              <w:rPr>
                <w:rFonts w:asciiTheme="majorHAnsi" w:hAnsiTheme="majorHAnsi"/>
                <w:sz w:val="18"/>
                <w:szCs w:val="18"/>
                <w:lang w:val="en-US"/>
              </w:rPr>
              <w:t xml:space="preserve">No of </w:t>
            </w:r>
            <w:r>
              <w:rPr>
                <w:rFonts w:asciiTheme="majorHAnsi" w:hAnsiTheme="majorHAnsi"/>
                <w:spacing w:val="-1"/>
                <w:sz w:val="18"/>
                <w:szCs w:val="18"/>
                <w:lang w:val="en-US"/>
              </w:rPr>
              <w:t>accidents</w:t>
            </w:r>
            <w:r>
              <w:rPr>
                <w:rFonts w:asciiTheme="majorHAnsi" w:hAnsiTheme="majorHAnsi"/>
                <w:spacing w:val="1"/>
                <w:sz w:val="18"/>
                <w:szCs w:val="18"/>
                <w:lang w:val="en-US"/>
              </w:rPr>
              <w:t xml:space="preserve"> </w:t>
            </w:r>
            <w:r>
              <w:rPr>
                <w:rFonts w:asciiTheme="majorHAnsi" w:hAnsiTheme="majorHAnsi"/>
                <w:spacing w:val="-1"/>
                <w:sz w:val="18"/>
                <w:szCs w:val="18"/>
                <w:lang w:val="en-US"/>
              </w:rPr>
              <w:t>per</w:t>
            </w:r>
            <w:r>
              <w:rPr>
                <w:rFonts w:asciiTheme="majorHAnsi" w:hAnsiTheme="majorHAnsi"/>
                <w:spacing w:val="26"/>
                <w:sz w:val="18"/>
                <w:szCs w:val="18"/>
                <w:lang w:val="en-US"/>
              </w:rPr>
              <w:t xml:space="preserve"> </w:t>
            </w:r>
            <w:r>
              <w:rPr>
                <w:rFonts w:asciiTheme="majorHAnsi" w:hAnsiTheme="majorHAnsi"/>
                <w:spacing w:val="-1"/>
                <w:sz w:val="18"/>
                <w:szCs w:val="18"/>
                <w:lang w:val="en-US"/>
              </w:rPr>
              <w:t>day/mon</w:t>
            </w:r>
            <w:r w:rsidR="003A27F1">
              <w:rPr>
                <w:rFonts w:asciiTheme="majorHAnsi" w:hAnsiTheme="majorHAnsi"/>
                <w:spacing w:val="-1"/>
                <w:sz w:val="18"/>
                <w:szCs w:val="18"/>
                <w:lang w:val="en-US"/>
              </w:rPr>
              <w:t>th</w:t>
            </w:r>
            <w:r>
              <w:rPr>
                <w:rFonts w:asciiTheme="majorHAnsi" w:hAnsiTheme="majorHAnsi"/>
                <w:spacing w:val="-1"/>
                <w:sz w:val="18"/>
                <w:szCs w:val="18"/>
                <w:lang w:val="en-US"/>
              </w:rPr>
              <w:t>/</w:t>
            </w:r>
            <w:r>
              <w:rPr>
                <w:rFonts w:asciiTheme="majorHAnsi" w:hAnsiTheme="majorHAnsi"/>
                <w:sz w:val="18"/>
                <w:szCs w:val="18"/>
                <w:lang w:val="en-US"/>
              </w:rPr>
              <w:t xml:space="preserve"> </w:t>
            </w:r>
            <w:r>
              <w:rPr>
                <w:rFonts w:asciiTheme="majorHAnsi" w:hAnsiTheme="majorHAnsi"/>
                <w:spacing w:val="-1"/>
                <w:sz w:val="18"/>
                <w:szCs w:val="18"/>
                <w:lang w:val="en-US"/>
              </w:rPr>
              <w:t>year</w:t>
            </w:r>
          </w:p>
          <w:p w14:paraId="75A8C648" w14:textId="73F25D72" w:rsidR="00781524" w:rsidRPr="00D44DF5" w:rsidRDefault="00781524" w:rsidP="003A27F1">
            <w:pPr>
              <w:numPr>
                <w:ilvl w:val="0"/>
                <w:numId w:val="38"/>
              </w:numPr>
              <w:tabs>
                <w:tab w:val="left" w:pos="272"/>
                <w:tab w:val="left" w:pos="446"/>
              </w:tabs>
              <w:kinsoku w:val="0"/>
              <w:overflowPunct w:val="0"/>
              <w:autoSpaceDE w:val="0"/>
              <w:autoSpaceDN w:val="0"/>
              <w:adjustRightInd w:val="0"/>
              <w:spacing w:after="0" w:line="240" w:lineRule="auto"/>
              <w:ind w:left="37" w:right="132" w:firstLine="0"/>
              <w:rPr>
                <w:rFonts w:asciiTheme="majorHAnsi" w:hAnsiTheme="majorHAnsi"/>
                <w:spacing w:val="-1"/>
                <w:sz w:val="18"/>
                <w:szCs w:val="18"/>
                <w:lang w:val="en-US"/>
              </w:rPr>
            </w:pPr>
            <w:r w:rsidRPr="00D44DF5">
              <w:rPr>
                <w:rFonts w:asciiTheme="majorHAnsi" w:hAnsiTheme="majorHAnsi"/>
                <w:spacing w:val="-1"/>
                <w:sz w:val="18"/>
                <w:szCs w:val="18"/>
                <w:lang w:val="en-US"/>
              </w:rPr>
              <w:t>Top</w:t>
            </w:r>
            <w:r w:rsidRPr="00D44DF5">
              <w:rPr>
                <w:rFonts w:asciiTheme="majorHAnsi" w:hAnsiTheme="majorHAnsi"/>
                <w:spacing w:val="1"/>
                <w:sz w:val="18"/>
                <w:szCs w:val="18"/>
                <w:lang w:val="en-US"/>
              </w:rPr>
              <w:t xml:space="preserve"> </w:t>
            </w:r>
            <w:r w:rsidR="00D44DF5">
              <w:rPr>
                <w:rFonts w:asciiTheme="majorHAnsi" w:hAnsiTheme="majorHAnsi"/>
                <w:spacing w:val="1"/>
                <w:sz w:val="18"/>
                <w:szCs w:val="18"/>
                <w:lang w:val="en-US"/>
              </w:rPr>
              <w:t>t</w:t>
            </w:r>
            <w:r w:rsidRPr="00D44DF5">
              <w:rPr>
                <w:rFonts w:asciiTheme="majorHAnsi" w:hAnsiTheme="majorHAnsi"/>
                <w:spacing w:val="-1"/>
                <w:sz w:val="18"/>
                <w:szCs w:val="18"/>
                <w:lang w:val="en-US"/>
              </w:rPr>
              <w:t>en</w:t>
            </w:r>
            <w:r w:rsidRPr="00D44DF5">
              <w:rPr>
                <w:rFonts w:asciiTheme="majorHAnsi" w:hAnsiTheme="majorHAnsi"/>
                <w:sz w:val="18"/>
                <w:szCs w:val="18"/>
                <w:lang w:val="en-US"/>
              </w:rPr>
              <w:t xml:space="preserve"> </w:t>
            </w:r>
            <w:r w:rsidRPr="00D44DF5">
              <w:rPr>
                <w:rFonts w:asciiTheme="majorHAnsi" w:hAnsiTheme="majorHAnsi"/>
                <w:spacing w:val="-1"/>
                <w:sz w:val="18"/>
                <w:szCs w:val="18"/>
                <w:lang w:val="en-US"/>
              </w:rPr>
              <w:t xml:space="preserve">causes </w:t>
            </w:r>
            <w:r w:rsidRPr="00D44DF5">
              <w:rPr>
                <w:rFonts w:asciiTheme="majorHAnsi" w:hAnsiTheme="majorHAnsi"/>
                <w:sz w:val="18"/>
                <w:szCs w:val="18"/>
                <w:lang w:val="en-US"/>
              </w:rPr>
              <w:t xml:space="preserve">of </w:t>
            </w:r>
            <w:r w:rsidRPr="00D44DF5">
              <w:rPr>
                <w:rFonts w:asciiTheme="majorHAnsi" w:hAnsiTheme="majorHAnsi"/>
                <w:spacing w:val="-1"/>
                <w:sz w:val="18"/>
                <w:szCs w:val="18"/>
                <w:lang w:val="en-US"/>
              </w:rPr>
              <w:t>illness</w:t>
            </w:r>
          </w:p>
          <w:p w14:paraId="66CBAB9E" w14:textId="77777777" w:rsidR="00781524" w:rsidRDefault="00781524" w:rsidP="003A27F1">
            <w:pPr>
              <w:numPr>
                <w:ilvl w:val="0"/>
                <w:numId w:val="38"/>
              </w:numPr>
              <w:tabs>
                <w:tab w:val="left" w:pos="272"/>
                <w:tab w:val="left" w:pos="446"/>
              </w:tabs>
              <w:kinsoku w:val="0"/>
              <w:overflowPunct w:val="0"/>
              <w:autoSpaceDE w:val="0"/>
              <w:autoSpaceDN w:val="0"/>
              <w:adjustRightInd w:val="0"/>
              <w:spacing w:after="0" w:line="240" w:lineRule="auto"/>
              <w:ind w:left="37" w:right="132" w:firstLine="0"/>
              <w:rPr>
                <w:rFonts w:asciiTheme="majorHAnsi" w:hAnsiTheme="majorHAnsi" w:cs="Times New Roman"/>
                <w:sz w:val="18"/>
                <w:szCs w:val="18"/>
                <w:lang w:val="en-US"/>
              </w:rPr>
            </w:pPr>
            <w:r>
              <w:rPr>
                <w:rFonts w:asciiTheme="majorHAnsi" w:hAnsiTheme="majorHAnsi"/>
                <w:spacing w:val="-1"/>
                <w:sz w:val="18"/>
                <w:szCs w:val="18"/>
                <w:lang w:val="en-US"/>
              </w:rPr>
              <w:t>Worker’s housing</w:t>
            </w:r>
            <w:r>
              <w:rPr>
                <w:rFonts w:asciiTheme="majorHAnsi" w:hAnsiTheme="majorHAnsi"/>
                <w:sz w:val="18"/>
                <w:szCs w:val="18"/>
                <w:lang w:val="en-US"/>
              </w:rPr>
              <w:t xml:space="preserve"> </w:t>
            </w:r>
            <w:r>
              <w:rPr>
                <w:rFonts w:asciiTheme="majorHAnsi" w:hAnsiTheme="majorHAnsi"/>
                <w:spacing w:val="-1"/>
                <w:sz w:val="18"/>
                <w:szCs w:val="18"/>
                <w:lang w:val="en-US"/>
              </w:rPr>
              <w:t>and</w:t>
            </w:r>
            <w:r>
              <w:rPr>
                <w:rFonts w:asciiTheme="majorHAnsi" w:hAnsiTheme="majorHAnsi"/>
                <w:spacing w:val="23"/>
                <w:sz w:val="18"/>
                <w:szCs w:val="18"/>
                <w:lang w:val="en-US"/>
              </w:rPr>
              <w:t xml:space="preserve"> </w:t>
            </w:r>
            <w:r>
              <w:rPr>
                <w:rFonts w:asciiTheme="majorHAnsi" w:hAnsiTheme="majorHAnsi"/>
                <w:spacing w:val="-1"/>
                <w:sz w:val="18"/>
                <w:szCs w:val="18"/>
                <w:lang w:val="en-US"/>
              </w:rPr>
              <w:t>sanitation</w:t>
            </w:r>
            <w:r>
              <w:rPr>
                <w:rFonts w:asciiTheme="majorHAnsi" w:hAnsiTheme="majorHAnsi"/>
                <w:sz w:val="18"/>
                <w:szCs w:val="18"/>
                <w:lang w:val="en-US"/>
              </w:rPr>
              <w:t xml:space="preserve"> </w:t>
            </w:r>
            <w:r>
              <w:rPr>
                <w:rFonts w:asciiTheme="majorHAnsi" w:hAnsiTheme="majorHAnsi"/>
                <w:spacing w:val="-1"/>
                <w:sz w:val="18"/>
                <w:szCs w:val="18"/>
                <w:lang w:val="en-US"/>
              </w:rPr>
              <w:t>facilities</w:t>
            </w:r>
          </w:p>
        </w:tc>
        <w:tc>
          <w:tcPr>
            <w:tcW w:w="1559" w:type="dxa"/>
            <w:tcBorders>
              <w:top w:val="single" w:sz="4" w:space="0" w:color="000000"/>
              <w:left w:val="single" w:sz="4" w:space="0" w:color="000000"/>
              <w:bottom w:val="single" w:sz="4" w:space="0" w:color="000000"/>
              <w:right w:val="single" w:sz="4" w:space="0" w:color="000000"/>
            </w:tcBorders>
          </w:tcPr>
          <w:p w14:paraId="2E83C928" w14:textId="77777777" w:rsidR="00781524" w:rsidRDefault="00781524">
            <w:pPr>
              <w:kinsoku w:val="0"/>
              <w:overflowPunct w:val="0"/>
              <w:autoSpaceDE w:val="0"/>
              <w:autoSpaceDN w:val="0"/>
              <w:adjustRightInd w:val="0"/>
              <w:spacing w:after="0" w:line="240" w:lineRule="auto"/>
              <w:ind w:left="37" w:right="132"/>
              <w:rPr>
                <w:rFonts w:asciiTheme="majorHAnsi" w:hAnsiTheme="majorHAnsi" w:cs="Times New Roman"/>
                <w:sz w:val="18"/>
                <w:szCs w:val="18"/>
                <w:lang w:val="en-US"/>
              </w:rPr>
            </w:pPr>
          </w:p>
          <w:p w14:paraId="10C8C792" w14:textId="77777777" w:rsidR="00781524" w:rsidRDefault="00781524">
            <w:pPr>
              <w:numPr>
                <w:ilvl w:val="0"/>
                <w:numId w:val="36"/>
              </w:numPr>
              <w:tabs>
                <w:tab w:val="left" w:pos="352"/>
              </w:tabs>
              <w:kinsoku w:val="0"/>
              <w:overflowPunct w:val="0"/>
              <w:autoSpaceDE w:val="0"/>
              <w:autoSpaceDN w:val="0"/>
              <w:adjustRightInd w:val="0"/>
              <w:spacing w:after="0" w:line="240" w:lineRule="auto"/>
              <w:ind w:left="37" w:right="132" w:firstLine="0"/>
              <w:rPr>
                <w:rFonts w:asciiTheme="majorHAnsi" w:hAnsiTheme="majorHAnsi" w:cs="Times New Roman"/>
                <w:sz w:val="18"/>
                <w:szCs w:val="18"/>
              </w:rPr>
            </w:pPr>
            <w:proofErr w:type="spellStart"/>
            <w:r>
              <w:rPr>
                <w:rFonts w:asciiTheme="majorHAnsi" w:hAnsiTheme="majorHAnsi"/>
                <w:spacing w:val="-1"/>
                <w:sz w:val="18"/>
                <w:szCs w:val="18"/>
              </w:rPr>
              <w:t>Bi</w:t>
            </w:r>
            <w:proofErr w:type="spellEnd"/>
            <w:r>
              <w:rPr>
                <w:rFonts w:asciiTheme="majorHAnsi" w:hAnsiTheme="majorHAnsi"/>
                <w:spacing w:val="-1"/>
                <w:sz w:val="18"/>
                <w:szCs w:val="18"/>
              </w:rPr>
              <w:t>-</w:t>
            </w:r>
            <w:r>
              <w:rPr>
                <w:rFonts w:asciiTheme="majorHAnsi" w:hAnsiTheme="majorHAnsi"/>
                <w:sz w:val="18"/>
                <w:szCs w:val="18"/>
              </w:rPr>
              <w:t xml:space="preserve"> </w:t>
            </w:r>
            <w:proofErr w:type="spellStart"/>
            <w:r>
              <w:rPr>
                <w:rFonts w:asciiTheme="majorHAnsi" w:hAnsiTheme="majorHAnsi"/>
                <w:spacing w:val="-1"/>
                <w:sz w:val="18"/>
                <w:szCs w:val="18"/>
              </w:rPr>
              <w:t>Annually</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019CDCD2" w14:textId="77777777" w:rsidR="00781524" w:rsidRDefault="00781524">
            <w:pPr>
              <w:kinsoku w:val="0"/>
              <w:overflowPunct w:val="0"/>
              <w:autoSpaceDE w:val="0"/>
              <w:autoSpaceDN w:val="0"/>
              <w:adjustRightInd w:val="0"/>
              <w:spacing w:after="0" w:line="240" w:lineRule="auto"/>
              <w:ind w:left="37" w:right="132"/>
              <w:rPr>
                <w:rFonts w:asciiTheme="majorHAnsi" w:hAnsiTheme="majorHAnsi" w:cs="Times New Roman"/>
                <w:sz w:val="18"/>
                <w:szCs w:val="18"/>
              </w:rPr>
            </w:pPr>
          </w:p>
          <w:p w14:paraId="79D02147" w14:textId="77777777" w:rsidR="00781524" w:rsidRDefault="00781524">
            <w:pPr>
              <w:kinsoku w:val="0"/>
              <w:overflowPunct w:val="0"/>
              <w:autoSpaceDE w:val="0"/>
              <w:autoSpaceDN w:val="0"/>
              <w:adjustRightInd w:val="0"/>
              <w:spacing w:after="0" w:line="240" w:lineRule="auto"/>
              <w:ind w:left="37" w:right="132"/>
              <w:rPr>
                <w:rFonts w:asciiTheme="majorHAnsi" w:hAnsiTheme="majorHAnsi" w:cs="Times New Roman"/>
                <w:sz w:val="18"/>
                <w:szCs w:val="18"/>
              </w:rPr>
            </w:pPr>
            <w:r>
              <w:rPr>
                <w:rFonts w:asciiTheme="majorHAnsi" w:hAnsiTheme="majorHAnsi"/>
                <w:bCs/>
                <w:spacing w:val="-1"/>
                <w:sz w:val="18"/>
                <w:szCs w:val="18"/>
              </w:rPr>
              <w:t>EHS</w:t>
            </w:r>
            <w:r>
              <w:rPr>
                <w:rFonts w:asciiTheme="majorHAnsi" w:hAnsiTheme="majorHAnsi"/>
                <w:bCs/>
                <w:spacing w:val="-10"/>
                <w:sz w:val="18"/>
                <w:szCs w:val="18"/>
              </w:rPr>
              <w:t xml:space="preserve"> </w:t>
            </w:r>
            <w:proofErr w:type="spellStart"/>
            <w:r>
              <w:rPr>
                <w:rFonts w:asciiTheme="majorHAnsi" w:hAnsiTheme="majorHAnsi"/>
                <w:bCs/>
                <w:spacing w:val="-1"/>
                <w:sz w:val="18"/>
                <w:szCs w:val="18"/>
              </w:rPr>
              <w:t>Officer</w:t>
            </w:r>
            <w:proofErr w:type="spellEnd"/>
          </w:p>
        </w:tc>
        <w:tc>
          <w:tcPr>
            <w:tcW w:w="2268" w:type="dxa"/>
            <w:tcBorders>
              <w:top w:val="single" w:sz="4" w:space="0" w:color="000000"/>
              <w:left w:val="single" w:sz="4" w:space="0" w:color="000000"/>
              <w:bottom w:val="single" w:sz="4" w:space="0" w:color="000000"/>
              <w:right w:val="single" w:sz="4" w:space="0" w:color="auto"/>
            </w:tcBorders>
          </w:tcPr>
          <w:p w14:paraId="40999B74" w14:textId="77777777" w:rsidR="00781524" w:rsidRDefault="00781524">
            <w:pPr>
              <w:kinsoku w:val="0"/>
              <w:overflowPunct w:val="0"/>
              <w:autoSpaceDE w:val="0"/>
              <w:autoSpaceDN w:val="0"/>
              <w:adjustRightInd w:val="0"/>
              <w:spacing w:after="0" w:line="240" w:lineRule="auto"/>
              <w:ind w:left="37" w:right="132"/>
              <w:rPr>
                <w:rFonts w:asciiTheme="majorHAnsi" w:hAnsiTheme="majorHAnsi" w:cs="Times New Roman"/>
                <w:sz w:val="18"/>
                <w:szCs w:val="18"/>
              </w:rPr>
            </w:pPr>
          </w:p>
          <w:p w14:paraId="5FED7D7E" w14:textId="77777777" w:rsidR="00781524" w:rsidRDefault="00781524">
            <w:pPr>
              <w:pStyle w:val="aff9"/>
              <w:numPr>
                <w:ilvl w:val="0"/>
                <w:numId w:val="37"/>
              </w:numPr>
              <w:tabs>
                <w:tab w:val="left" w:pos="142"/>
              </w:tabs>
              <w:kinsoku w:val="0"/>
              <w:overflowPunct w:val="0"/>
              <w:autoSpaceDE w:val="0"/>
              <w:autoSpaceDN w:val="0"/>
              <w:adjustRightInd w:val="0"/>
              <w:spacing w:after="0" w:line="240" w:lineRule="auto"/>
              <w:ind w:left="142" w:right="132" w:hanging="142"/>
              <w:rPr>
                <w:rFonts w:asciiTheme="majorHAnsi" w:hAnsiTheme="majorHAnsi" w:cs="Times New Roman"/>
                <w:sz w:val="18"/>
                <w:szCs w:val="18"/>
              </w:rPr>
            </w:pPr>
            <w:r>
              <w:rPr>
                <w:rFonts w:asciiTheme="majorHAnsi" w:hAnsiTheme="majorHAnsi"/>
                <w:spacing w:val="-1"/>
                <w:sz w:val="18"/>
                <w:szCs w:val="18"/>
                <w:lang w:val="en-US"/>
              </w:rPr>
              <w:t>Within</w:t>
            </w:r>
            <w:r>
              <w:rPr>
                <w:rFonts w:asciiTheme="majorHAnsi" w:hAnsiTheme="majorHAnsi"/>
                <w:sz w:val="18"/>
                <w:szCs w:val="18"/>
              </w:rPr>
              <w:t xml:space="preserve"> </w:t>
            </w:r>
            <w:proofErr w:type="spellStart"/>
            <w:r>
              <w:rPr>
                <w:rFonts w:asciiTheme="majorHAnsi" w:hAnsiTheme="majorHAnsi"/>
                <w:spacing w:val="-1"/>
                <w:sz w:val="18"/>
                <w:szCs w:val="18"/>
              </w:rPr>
              <w:t>the</w:t>
            </w:r>
            <w:proofErr w:type="spellEnd"/>
            <w:r>
              <w:rPr>
                <w:rFonts w:asciiTheme="majorHAnsi" w:hAnsiTheme="majorHAnsi"/>
                <w:spacing w:val="1"/>
                <w:sz w:val="18"/>
                <w:szCs w:val="18"/>
              </w:rPr>
              <w:t xml:space="preserve"> </w:t>
            </w:r>
            <w:proofErr w:type="spellStart"/>
            <w:r>
              <w:rPr>
                <w:rFonts w:asciiTheme="majorHAnsi" w:hAnsiTheme="majorHAnsi"/>
                <w:spacing w:val="-1"/>
                <w:sz w:val="18"/>
                <w:szCs w:val="18"/>
              </w:rPr>
              <w:t>premises</w:t>
            </w:r>
            <w:proofErr w:type="spellEnd"/>
          </w:p>
        </w:tc>
        <w:tc>
          <w:tcPr>
            <w:tcW w:w="2542" w:type="dxa"/>
            <w:tcBorders>
              <w:top w:val="single" w:sz="4" w:space="0" w:color="auto"/>
              <w:left w:val="single" w:sz="4" w:space="0" w:color="auto"/>
              <w:bottom w:val="single" w:sz="4" w:space="0" w:color="auto"/>
              <w:right w:val="single" w:sz="4" w:space="0" w:color="auto"/>
            </w:tcBorders>
          </w:tcPr>
          <w:p w14:paraId="72D3148F" w14:textId="52FD02FB" w:rsidR="00781524" w:rsidRPr="00D20E42" w:rsidRDefault="00D20E42" w:rsidP="00D20E42">
            <w:pPr>
              <w:pStyle w:val="aff9"/>
              <w:numPr>
                <w:ilvl w:val="0"/>
                <w:numId w:val="37"/>
              </w:numPr>
              <w:tabs>
                <w:tab w:val="left" w:pos="142"/>
              </w:tabs>
              <w:kinsoku w:val="0"/>
              <w:overflowPunct w:val="0"/>
              <w:autoSpaceDE w:val="0"/>
              <w:autoSpaceDN w:val="0"/>
              <w:adjustRightInd w:val="0"/>
              <w:spacing w:after="0" w:line="240" w:lineRule="auto"/>
              <w:ind w:left="142" w:right="132" w:hanging="142"/>
              <w:rPr>
                <w:rFonts w:asciiTheme="majorHAnsi" w:hAnsiTheme="majorHAnsi" w:cs="Times New Roman"/>
                <w:sz w:val="18"/>
                <w:szCs w:val="18"/>
                <w:lang w:val="en-US"/>
              </w:rPr>
            </w:pPr>
            <w:r w:rsidRPr="00D20E42">
              <w:rPr>
                <w:rFonts w:asciiTheme="majorHAnsi" w:hAnsiTheme="majorHAnsi"/>
                <w:spacing w:val="-1"/>
                <w:sz w:val="18"/>
                <w:szCs w:val="18"/>
                <w:lang w:val="en-US"/>
              </w:rPr>
              <w:t>Not</w:t>
            </w:r>
            <w:r>
              <w:rPr>
                <w:rFonts w:asciiTheme="majorHAnsi" w:hAnsiTheme="majorHAnsi" w:cs="Times New Roman"/>
                <w:sz w:val="18"/>
                <w:szCs w:val="18"/>
                <w:lang w:val="en-US"/>
              </w:rPr>
              <w:t xml:space="preserve"> applicable, because it related to construction phase</w:t>
            </w:r>
          </w:p>
        </w:tc>
      </w:tr>
      <w:tr w:rsidR="00781524" w:rsidRPr="00D44DF5" w14:paraId="555FEE91" w14:textId="3CDF9307" w:rsidTr="00A62084">
        <w:trPr>
          <w:trHeight w:hRule="exact" w:val="2842"/>
        </w:trPr>
        <w:tc>
          <w:tcPr>
            <w:tcW w:w="1455" w:type="dxa"/>
            <w:tcBorders>
              <w:top w:val="single" w:sz="4" w:space="0" w:color="000000"/>
              <w:left w:val="single" w:sz="4" w:space="0" w:color="000000"/>
              <w:bottom w:val="single" w:sz="4" w:space="0" w:color="000000"/>
              <w:right w:val="single" w:sz="4" w:space="0" w:color="000000"/>
            </w:tcBorders>
          </w:tcPr>
          <w:p w14:paraId="499DA601" w14:textId="77777777" w:rsidR="00781524" w:rsidRDefault="00781524">
            <w:pPr>
              <w:kinsoku w:val="0"/>
              <w:overflowPunct w:val="0"/>
              <w:autoSpaceDE w:val="0"/>
              <w:autoSpaceDN w:val="0"/>
              <w:adjustRightInd w:val="0"/>
              <w:spacing w:after="0" w:line="240" w:lineRule="auto"/>
              <w:ind w:left="37" w:right="132"/>
              <w:rPr>
                <w:rFonts w:asciiTheme="majorHAnsi" w:hAnsiTheme="majorHAnsi" w:cs="Times New Roman"/>
                <w:sz w:val="18"/>
                <w:szCs w:val="18"/>
              </w:rPr>
            </w:pPr>
            <w:proofErr w:type="spellStart"/>
            <w:r>
              <w:rPr>
                <w:rFonts w:asciiTheme="majorHAnsi" w:hAnsiTheme="majorHAnsi"/>
                <w:bCs/>
                <w:sz w:val="18"/>
                <w:szCs w:val="18"/>
              </w:rPr>
              <w:t>Groundwater</w:t>
            </w:r>
            <w:proofErr w:type="spellEnd"/>
            <w:r>
              <w:rPr>
                <w:rFonts w:asciiTheme="majorHAnsi" w:hAnsiTheme="majorHAnsi"/>
                <w:bCs/>
                <w:spacing w:val="-14"/>
                <w:sz w:val="18"/>
                <w:szCs w:val="18"/>
              </w:rPr>
              <w:t xml:space="preserve"> </w:t>
            </w:r>
            <w:r>
              <w:rPr>
                <w:rFonts w:asciiTheme="majorHAnsi" w:hAnsiTheme="majorHAnsi"/>
                <w:bCs/>
                <w:sz w:val="18"/>
                <w:szCs w:val="18"/>
              </w:rPr>
              <w:t>/</w:t>
            </w:r>
            <w:r>
              <w:rPr>
                <w:rFonts w:asciiTheme="majorHAnsi" w:hAnsiTheme="majorHAnsi"/>
                <w:bCs/>
                <w:spacing w:val="22"/>
                <w:w w:val="99"/>
                <w:sz w:val="18"/>
                <w:szCs w:val="18"/>
              </w:rPr>
              <w:t xml:space="preserve"> </w:t>
            </w:r>
            <w:proofErr w:type="spellStart"/>
            <w:r>
              <w:rPr>
                <w:rFonts w:asciiTheme="majorHAnsi" w:hAnsiTheme="majorHAnsi"/>
                <w:bCs/>
                <w:spacing w:val="-1"/>
                <w:sz w:val="18"/>
                <w:szCs w:val="18"/>
              </w:rPr>
              <w:t>Leachate</w:t>
            </w:r>
            <w:proofErr w:type="spellEnd"/>
            <w:r>
              <w:rPr>
                <w:rFonts w:asciiTheme="majorHAnsi" w:hAnsiTheme="majorHAnsi"/>
                <w:bCs/>
                <w:spacing w:val="27"/>
                <w:w w:val="99"/>
                <w:sz w:val="18"/>
                <w:szCs w:val="18"/>
              </w:rPr>
              <w:t xml:space="preserve"> </w:t>
            </w:r>
            <w:proofErr w:type="spellStart"/>
            <w:r>
              <w:rPr>
                <w:rFonts w:asciiTheme="majorHAnsi" w:hAnsiTheme="majorHAnsi"/>
                <w:bCs/>
                <w:w w:val="95"/>
                <w:sz w:val="18"/>
                <w:szCs w:val="18"/>
              </w:rPr>
              <w:t>Contamination</w:t>
            </w:r>
            <w:proofErr w:type="spellEnd"/>
          </w:p>
        </w:tc>
        <w:tc>
          <w:tcPr>
            <w:tcW w:w="3392" w:type="dxa"/>
            <w:tcBorders>
              <w:top w:val="single" w:sz="4" w:space="0" w:color="000000"/>
              <w:left w:val="single" w:sz="4" w:space="0" w:color="000000"/>
              <w:bottom w:val="single" w:sz="4" w:space="0" w:color="000000"/>
              <w:right w:val="single" w:sz="4" w:space="0" w:color="000000"/>
            </w:tcBorders>
          </w:tcPr>
          <w:p w14:paraId="3FF65432" w14:textId="77777777" w:rsidR="00781524" w:rsidRDefault="00781524" w:rsidP="003A27F1">
            <w:pPr>
              <w:numPr>
                <w:ilvl w:val="0"/>
                <w:numId w:val="39"/>
              </w:numPr>
              <w:tabs>
                <w:tab w:val="left" w:pos="272"/>
                <w:tab w:val="left" w:pos="463"/>
              </w:tabs>
              <w:kinsoku w:val="0"/>
              <w:overflowPunct w:val="0"/>
              <w:autoSpaceDE w:val="0"/>
              <w:autoSpaceDN w:val="0"/>
              <w:adjustRightInd w:val="0"/>
              <w:spacing w:after="0" w:line="240" w:lineRule="auto"/>
              <w:ind w:left="37" w:right="132" w:firstLine="0"/>
              <w:rPr>
                <w:rFonts w:asciiTheme="majorHAnsi" w:hAnsiTheme="majorHAnsi"/>
                <w:sz w:val="18"/>
                <w:szCs w:val="18"/>
              </w:rPr>
            </w:pPr>
            <w:proofErr w:type="spellStart"/>
            <w:r>
              <w:rPr>
                <w:rFonts w:asciiTheme="majorHAnsi" w:hAnsiTheme="majorHAnsi"/>
                <w:sz w:val="18"/>
                <w:szCs w:val="18"/>
              </w:rPr>
              <w:t>pH</w:t>
            </w:r>
            <w:proofErr w:type="spellEnd"/>
          </w:p>
          <w:p w14:paraId="6808E837" w14:textId="77777777" w:rsidR="00781524" w:rsidRDefault="00781524" w:rsidP="003A27F1">
            <w:pPr>
              <w:numPr>
                <w:ilvl w:val="0"/>
                <w:numId w:val="39"/>
              </w:numPr>
              <w:tabs>
                <w:tab w:val="left" w:pos="272"/>
                <w:tab w:val="left" w:pos="463"/>
              </w:tabs>
              <w:kinsoku w:val="0"/>
              <w:overflowPunct w:val="0"/>
              <w:autoSpaceDE w:val="0"/>
              <w:autoSpaceDN w:val="0"/>
              <w:adjustRightInd w:val="0"/>
              <w:spacing w:after="0" w:line="240" w:lineRule="auto"/>
              <w:ind w:left="37" w:right="132" w:firstLine="0"/>
              <w:rPr>
                <w:rFonts w:asciiTheme="majorHAnsi" w:hAnsiTheme="majorHAnsi"/>
                <w:spacing w:val="-1"/>
                <w:sz w:val="18"/>
                <w:szCs w:val="18"/>
              </w:rPr>
            </w:pPr>
            <w:proofErr w:type="spellStart"/>
            <w:r>
              <w:rPr>
                <w:rFonts w:asciiTheme="majorHAnsi" w:hAnsiTheme="majorHAnsi"/>
                <w:spacing w:val="-1"/>
                <w:sz w:val="18"/>
                <w:szCs w:val="18"/>
              </w:rPr>
              <w:t>Conductivity</w:t>
            </w:r>
            <w:proofErr w:type="spellEnd"/>
          </w:p>
          <w:p w14:paraId="38C16EF5" w14:textId="77777777" w:rsidR="00781524" w:rsidRDefault="00781524" w:rsidP="003A27F1">
            <w:pPr>
              <w:numPr>
                <w:ilvl w:val="0"/>
                <w:numId w:val="39"/>
              </w:numPr>
              <w:tabs>
                <w:tab w:val="left" w:pos="272"/>
                <w:tab w:val="left" w:pos="463"/>
              </w:tabs>
              <w:kinsoku w:val="0"/>
              <w:overflowPunct w:val="0"/>
              <w:autoSpaceDE w:val="0"/>
              <w:autoSpaceDN w:val="0"/>
              <w:adjustRightInd w:val="0"/>
              <w:spacing w:after="0" w:line="240" w:lineRule="auto"/>
              <w:ind w:left="37" w:right="132" w:firstLine="0"/>
              <w:rPr>
                <w:rFonts w:asciiTheme="majorHAnsi" w:hAnsiTheme="majorHAnsi"/>
                <w:sz w:val="18"/>
                <w:szCs w:val="18"/>
              </w:rPr>
            </w:pPr>
            <w:r>
              <w:rPr>
                <w:rFonts w:asciiTheme="majorHAnsi" w:hAnsiTheme="majorHAnsi"/>
                <w:spacing w:val="-1"/>
                <w:sz w:val="18"/>
                <w:szCs w:val="18"/>
              </w:rPr>
              <w:t>DO</w:t>
            </w:r>
          </w:p>
          <w:p w14:paraId="6FCA72D6" w14:textId="77777777" w:rsidR="00781524" w:rsidRDefault="00781524" w:rsidP="003A27F1">
            <w:pPr>
              <w:numPr>
                <w:ilvl w:val="0"/>
                <w:numId w:val="39"/>
              </w:numPr>
              <w:tabs>
                <w:tab w:val="left" w:pos="272"/>
                <w:tab w:val="left" w:pos="463"/>
              </w:tabs>
              <w:kinsoku w:val="0"/>
              <w:overflowPunct w:val="0"/>
              <w:autoSpaceDE w:val="0"/>
              <w:autoSpaceDN w:val="0"/>
              <w:adjustRightInd w:val="0"/>
              <w:spacing w:after="0" w:line="240" w:lineRule="auto"/>
              <w:ind w:left="37" w:right="132" w:firstLine="0"/>
              <w:rPr>
                <w:rFonts w:asciiTheme="majorHAnsi" w:hAnsiTheme="majorHAnsi"/>
                <w:spacing w:val="-1"/>
                <w:sz w:val="18"/>
                <w:szCs w:val="18"/>
              </w:rPr>
            </w:pPr>
            <w:r>
              <w:rPr>
                <w:rFonts w:asciiTheme="majorHAnsi" w:hAnsiTheme="majorHAnsi"/>
                <w:spacing w:val="-1"/>
                <w:position w:val="2"/>
                <w:sz w:val="18"/>
                <w:szCs w:val="18"/>
              </w:rPr>
              <w:t>BOD</w:t>
            </w:r>
            <w:r>
              <w:rPr>
                <w:rFonts w:asciiTheme="majorHAnsi" w:hAnsiTheme="majorHAnsi"/>
                <w:spacing w:val="-1"/>
                <w:sz w:val="18"/>
                <w:szCs w:val="18"/>
              </w:rPr>
              <w:t>5</w:t>
            </w:r>
          </w:p>
          <w:p w14:paraId="44A460AC" w14:textId="77777777" w:rsidR="00781524" w:rsidRDefault="00781524" w:rsidP="003A27F1">
            <w:pPr>
              <w:numPr>
                <w:ilvl w:val="0"/>
                <w:numId w:val="39"/>
              </w:numPr>
              <w:tabs>
                <w:tab w:val="left" w:pos="272"/>
                <w:tab w:val="left" w:pos="463"/>
              </w:tabs>
              <w:kinsoku w:val="0"/>
              <w:overflowPunct w:val="0"/>
              <w:autoSpaceDE w:val="0"/>
              <w:autoSpaceDN w:val="0"/>
              <w:adjustRightInd w:val="0"/>
              <w:spacing w:after="0" w:line="240" w:lineRule="auto"/>
              <w:ind w:left="37" w:right="132" w:firstLine="0"/>
              <w:rPr>
                <w:rFonts w:asciiTheme="majorHAnsi" w:hAnsiTheme="majorHAnsi"/>
                <w:spacing w:val="-1"/>
                <w:sz w:val="18"/>
                <w:szCs w:val="18"/>
              </w:rPr>
            </w:pPr>
            <w:r>
              <w:rPr>
                <w:rFonts w:asciiTheme="majorHAnsi" w:hAnsiTheme="majorHAnsi"/>
                <w:spacing w:val="-1"/>
                <w:sz w:val="18"/>
                <w:szCs w:val="18"/>
              </w:rPr>
              <w:t>TDS</w:t>
            </w:r>
          </w:p>
          <w:p w14:paraId="711D73BC" w14:textId="77777777" w:rsidR="00781524" w:rsidRDefault="00781524" w:rsidP="003A27F1">
            <w:pPr>
              <w:numPr>
                <w:ilvl w:val="0"/>
                <w:numId w:val="39"/>
              </w:numPr>
              <w:tabs>
                <w:tab w:val="left" w:pos="272"/>
                <w:tab w:val="left" w:pos="463"/>
              </w:tabs>
              <w:kinsoku w:val="0"/>
              <w:overflowPunct w:val="0"/>
              <w:autoSpaceDE w:val="0"/>
              <w:autoSpaceDN w:val="0"/>
              <w:adjustRightInd w:val="0"/>
              <w:spacing w:after="0" w:line="240" w:lineRule="auto"/>
              <w:ind w:left="37" w:right="132" w:firstLine="0"/>
              <w:rPr>
                <w:rFonts w:asciiTheme="majorHAnsi" w:hAnsiTheme="majorHAnsi"/>
                <w:spacing w:val="-1"/>
                <w:sz w:val="18"/>
                <w:szCs w:val="18"/>
              </w:rPr>
            </w:pPr>
            <w:proofErr w:type="spellStart"/>
            <w:r>
              <w:rPr>
                <w:rFonts w:asciiTheme="majorHAnsi" w:hAnsiTheme="majorHAnsi"/>
                <w:spacing w:val="-1"/>
                <w:sz w:val="18"/>
                <w:szCs w:val="18"/>
              </w:rPr>
              <w:t>Salinity</w:t>
            </w:r>
            <w:proofErr w:type="spellEnd"/>
          </w:p>
          <w:p w14:paraId="11EDD78E" w14:textId="77777777" w:rsidR="00781524" w:rsidRDefault="00781524" w:rsidP="003A27F1">
            <w:pPr>
              <w:numPr>
                <w:ilvl w:val="0"/>
                <w:numId w:val="39"/>
              </w:numPr>
              <w:tabs>
                <w:tab w:val="left" w:pos="272"/>
                <w:tab w:val="left" w:pos="463"/>
              </w:tabs>
              <w:kinsoku w:val="0"/>
              <w:overflowPunct w:val="0"/>
              <w:autoSpaceDE w:val="0"/>
              <w:autoSpaceDN w:val="0"/>
              <w:adjustRightInd w:val="0"/>
              <w:spacing w:after="0" w:line="240" w:lineRule="auto"/>
              <w:ind w:left="37" w:right="132" w:firstLine="0"/>
              <w:rPr>
                <w:rFonts w:asciiTheme="majorHAnsi" w:hAnsiTheme="majorHAnsi"/>
                <w:spacing w:val="-1"/>
                <w:sz w:val="18"/>
                <w:szCs w:val="18"/>
              </w:rPr>
            </w:pPr>
            <w:r>
              <w:rPr>
                <w:rFonts w:asciiTheme="majorHAnsi" w:hAnsiTheme="majorHAnsi"/>
                <w:spacing w:val="-1"/>
                <w:sz w:val="18"/>
                <w:szCs w:val="18"/>
              </w:rPr>
              <w:t>Total</w:t>
            </w:r>
            <w:r>
              <w:rPr>
                <w:rFonts w:asciiTheme="majorHAnsi" w:hAnsiTheme="majorHAnsi"/>
                <w:sz w:val="18"/>
                <w:szCs w:val="18"/>
              </w:rPr>
              <w:t xml:space="preserve"> </w:t>
            </w:r>
            <w:proofErr w:type="spellStart"/>
            <w:r>
              <w:rPr>
                <w:rFonts w:asciiTheme="majorHAnsi" w:hAnsiTheme="majorHAnsi"/>
                <w:spacing w:val="-1"/>
                <w:sz w:val="18"/>
                <w:szCs w:val="18"/>
              </w:rPr>
              <w:t>Hardness</w:t>
            </w:r>
            <w:proofErr w:type="spellEnd"/>
          </w:p>
          <w:p w14:paraId="6C73178F" w14:textId="77777777" w:rsidR="00781524" w:rsidRDefault="00781524" w:rsidP="003A27F1">
            <w:pPr>
              <w:numPr>
                <w:ilvl w:val="0"/>
                <w:numId w:val="39"/>
              </w:numPr>
              <w:tabs>
                <w:tab w:val="left" w:pos="272"/>
                <w:tab w:val="left" w:pos="463"/>
              </w:tabs>
              <w:kinsoku w:val="0"/>
              <w:overflowPunct w:val="0"/>
              <w:autoSpaceDE w:val="0"/>
              <w:autoSpaceDN w:val="0"/>
              <w:adjustRightInd w:val="0"/>
              <w:spacing w:after="0" w:line="240" w:lineRule="auto"/>
              <w:ind w:left="37" w:right="132" w:firstLine="0"/>
              <w:rPr>
                <w:rFonts w:asciiTheme="majorHAnsi" w:hAnsiTheme="majorHAnsi"/>
                <w:spacing w:val="-1"/>
                <w:sz w:val="18"/>
                <w:szCs w:val="18"/>
              </w:rPr>
            </w:pPr>
            <w:proofErr w:type="spellStart"/>
            <w:r>
              <w:rPr>
                <w:rFonts w:asciiTheme="majorHAnsi" w:hAnsiTheme="majorHAnsi"/>
                <w:spacing w:val="-1"/>
                <w:sz w:val="18"/>
                <w:szCs w:val="18"/>
              </w:rPr>
              <w:t>Alkalinity</w:t>
            </w:r>
            <w:proofErr w:type="spellEnd"/>
          </w:p>
          <w:p w14:paraId="165BB2E7" w14:textId="77777777" w:rsidR="00781524" w:rsidRDefault="00781524" w:rsidP="003A27F1">
            <w:pPr>
              <w:numPr>
                <w:ilvl w:val="0"/>
                <w:numId w:val="39"/>
              </w:numPr>
              <w:tabs>
                <w:tab w:val="left" w:pos="272"/>
                <w:tab w:val="left" w:pos="463"/>
              </w:tabs>
              <w:kinsoku w:val="0"/>
              <w:overflowPunct w:val="0"/>
              <w:autoSpaceDE w:val="0"/>
              <w:autoSpaceDN w:val="0"/>
              <w:adjustRightInd w:val="0"/>
              <w:spacing w:after="0" w:line="240" w:lineRule="auto"/>
              <w:ind w:left="37" w:right="132" w:firstLine="0"/>
              <w:rPr>
                <w:rFonts w:asciiTheme="majorHAnsi" w:hAnsiTheme="majorHAnsi"/>
                <w:spacing w:val="-1"/>
                <w:sz w:val="18"/>
                <w:szCs w:val="18"/>
              </w:rPr>
            </w:pPr>
            <w:proofErr w:type="spellStart"/>
            <w:r>
              <w:rPr>
                <w:rFonts w:asciiTheme="majorHAnsi" w:hAnsiTheme="majorHAnsi"/>
                <w:spacing w:val="-1"/>
                <w:sz w:val="18"/>
                <w:szCs w:val="18"/>
              </w:rPr>
              <w:t>Carbonates</w:t>
            </w:r>
            <w:proofErr w:type="spellEnd"/>
          </w:p>
          <w:p w14:paraId="56EAF566" w14:textId="77777777" w:rsidR="00781524" w:rsidRDefault="00781524" w:rsidP="003A27F1">
            <w:pPr>
              <w:numPr>
                <w:ilvl w:val="0"/>
                <w:numId w:val="39"/>
              </w:numPr>
              <w:tabs>
                <w:tab w:val="left" w:pos="272"/>
                <w:tab w:val="left" w:pos="463"/>
              </w:tabs>
              <w:kinsoku w:val="0"/>
              <w:overflowPunct w:val="0"/>
              <w:autoSpaceDE w:val="0"/>
              <w:autoSpaceDN w:val="0"/>
              <w:adjustRightInd w:val="0"/>
              <w:spacing w:after="0" w:line="240" w:lineRule="auto"/>
              <w:ind w:left="37" w:right="132" w:firstLine="0"/>
              <w:rPr>
                <w:rFonts w:asciiTheme="majorHAnsi" w:hAnsiTheme="majorHAnsi"/>
                <w:spacing w:val="-1"/>
                <w:sz w:val="18"/>
                <w:szCs w:val="18"/>
              </w:rPr>
            </w:pPr>
            <w:r>
              <w:rPr>
                <w:rFonts w:asciiTheme="majorHAnsi" w:hAnsiTheme="majorHAnsi"/>
                <w:spacing w:val="-1"/>
                <w:sz w:val="18"/>
                <w:szCs w:val="18"/>
              </w:rPr>
              <w:t>Oil</w:t>
            </w:r>
            <w:r>
              <w:rPr>
                <w:rFonts w:asciiTheme="majorHAnsi" w:hAnsiTheme="majorHAnsi"/>
                <w:sz w:val="18"/>
                <w:szCs w:val="18"/>
              </w:rPr>
              <w:t xml:space="preserve"> </w:t>
            </w:r>
            <w:proofErr w:type="spellStart"/>
            <w:r>
              <w:rPr>
                <w:rFonts w:asciiTheme="majorHAnsi" w:hAnsiTheme="majorHAnsi"/>
                <w:sz w:val="18"/>
                <w:szCs w:val="18"/>
              </w:rPr>
              <w:t>and</w:t>
            </w:r>
            <w:proofErr w:type="spellEnd"/>
            <w:r>
              <w:rPr>
                <w:rFonts w:asciiTheme="majorHAnsi" w:hAnsiTheme="majorHAnsi"/>
                <w:spacing w:val="-2"/>
                <w:sz w:val="18"/>
                <w:szCs w:val="18"/>
              </w:rPr>
              <w:t xml:space="preserve"> </w:t>
            </w:r>
            <w:proofErr w:type="spellStart"/>
            <w:r>
              <w:rPr>
                <w:rFonts w:asciiTheme="majorHAnsi" w:hAnsiTheme="majorHAnsi"/>
                <w:spacing w:val="-1"/>
                <w:sz w:val="18"/>
                <w:szCs w:val="18"/>
              </w:rPr>
              <w:t>Grease</w:t>
            </w:r>
            <w:proofErr w:type="spellEnd"/>
          </w:p>
          <w:p w14:paraId="0ED52DB6" w14:textId="77777777" w:rsidR="00781524" w:rsidRDefault="00781524" w:rsidP="003A27F1">
            <w:pPr>
              <w:numPr>
                <w:ilvl w:val="0"/>
                <w:numId w:val="39"/>
              </w:numPr>
              <w:tabs>
                <w:tab w:val="left" w:pos="272"/>
                <w:tab w:val="left" w:pos="463"/>
              </w:tabs>
              <w:kinsoku w:val="0"/>
              <w:overflowPunct w:val="0"/>
              <w:autoSpaceDE w:val="0"/>
              <w:autoSpaceDN w:val="0"/>
              <w:adjustRightInd w:val="0"/>
              <w:spacing w:after="0" w:line="240" w:lineRule="auto"/>
              <w:ind w:left="37" w:right="132" w:firstLine="0"/>
              <w:rPr>
                <w:rFonts w:asciiTheme="majorHAnsi" w:hAnsiTheme="majorHAnsi"/>
                <w:spacing w:val="-1"/>
                <w:sz w:val="18"/>
                <w:szCs w:val="18"/>
              </w:rPr>
            </w:pPr>
            <w:proofErr w:type="spellStart"/>
            <w:r>
              <w:rPr>
                <w:rFonts w:asciiTheme="majorHAnsi" w:hAnsiTheme="majorHAnsi"/>
                <w:spacing w:val="-1"/>
                <w:sz w:val="18"/>
                <w:szCs w:val="18"/>
              </w:rPr>
              <w:t>Trace</w:t>
            </w:r>
            <w:proofErr w:type="spellEnd"/>
            <w:r>
              <w:rPr>
                <w:rFonts w:asciiTheme="majorHAnsi" w:hAnsiTheme="majorHAnsi"/>
                <w:sz w:val="18"/>
                <w:szCs w:val="18"/>
              </w:rPr>
              <w:t xml:space="preserve"> </w:t>
            </w:r>
            <w:proofErr w:type="spellStart"/>
            <w:r>
              <w:rPr>
                <w:rFonts w:asciiTheme="majorHAnsi" w:hAnsiTheme="majorHAnsi"/>
                <w:spacing w:val="-1"/>
                <w:sz w:val="18"/>
                <w:szCs w:val="18"/>
              </w:rPr>
              <w:t>Metals</w:t>
            </w:r>
            <w:proofErr w:type="spellEnd"/>
          </w:p>
          <w:p w14:paraId="234768EC" w14:textId="77777777" w:rsidR="00781524" w:rsidRDefault="00781524" w:rsidP="003A27F1">
            <w:pPr>
              <w:numPr>
                <w:ilvl w:val="0"/>
                <w:numId w:val="39"/>
              </w:numPr>
              <w:tabs>
                <w:tab w:val="left" w:pos="272"/>
                <w:tab w:val="left" w:pos="463"/>
              </w:tabs>
              <w:kinsoku w:val="0"/>
              <w:overflowPunct w:val="0"/>
              <w:autoSpaceDE w:val="0"/>
              <w:autoSpaceDN w:val="0"/>
              <w:adjustRightInd w:val="0"/>
              <w:spacing w:after="0" w:line="240" w:lineRule="auto"/>
              <w:ind w:left="37" w:right="132" w:firstLine="0"/>
              <w:rPr>
                <w:rFonts w:asciiTheme="majorHAnsi" w:hAnsiTheme="majorHAnsi" w:cs="Times New Roman"/>
                <w:sz w:val="18"/>
                <w:szCs w:val="18"/>
              </w:rPr>
            </w:pPr>
            <w:proofErr w:type="spellStart"/>
            <w:r>
              <w:rPr>
                <w:rFonts w:asciiTheme="majorHAnsi" w:hAnsiTheme="majorHAnsi"/>
                <w:sz w:val="18"/>
                <w:szCs w:val="18"/>
              </w:rPr>
              <w:t>Coli</w:t>
            </w:r>
            <w:proofErr w:type="spellEnd"/>
            <w:r>
              <w:rPr>
                <w:rFonts w:asciiTheme="majorHAnsi" w:hAnsiTheme="majorHAnsi"/>
                <w:sz w:val="18"/>
                <w:szCs w:val="18"/>
              </w:rPr>
              <w:t xml:space="preserve"> </w:t>
            </w:r>
            <w:proofErr w:type="spellStart"/>
            <w:r>
              <w:rPr>
                <w:rFonts w:asciiTheme="majorHAnsi" w:hAnsiTheme="majorHAnsi"/>
                <w:spacing w:val="-1"/>
                <w:sz w:val="18"/>
                <w:szCs w:val="18"/>
              </w:rPr>
              <w:t>form</w:t>
            </w:r>
            <w:proofErr w:type="spellEnd"/>
          </w:p>
        </w:tc>
        <w:tc>
          <w:tcPr>
            <w:tcW w:w="1559" w:type="dxa"/>
            <w:tcBorders>
              <w:top w:val="single" w:sz="4" w:space="0" w:color="000000"/>
              <w:left w:val="single" w:sz="4" w:space="0" w:color="000000"/>
              <w:bottom w:val="single" w:sz="4" w:space="0" w:color="000000"/>
              <w:right w:val="single" w:sz="4" w:space="0" w:color="000000"/>
            </w:tcBorders>
          </w:tcPr>
          <w:p w14:paraId="0590FC5B" w14:textId="77777777" w:rsidR="00781524" w:rsidRDefault="00781524">
            <w:pPr>
              <w:kinsoku w:val="0"/>
              <w:overflowPunct w:val="0"/>
              <w:autoSpaceDE w:val="0"/>
              <w:autoSpaceDN w:val="0"/>
              <w:adjustRightInd w:val="0"/>
              <w:spacing w:after="0" w:line="240" w:lineRule="auto"/>
              <w:ind w:left="37" w:right="132"/>
              <w:rPr>
                <w:rFonts w:asciiTheme="majorHAnsi" w:hAnsiTheme="majorHAnsi" w:cs="Times New Roman"/>
                <w:sz w:val="18"/>
                <w:szCs w:val="18"/>
              </w:rPr>
            </w:pPr>
          </w:p>
          <w:p w14:paraId="262DE1A3" w14:textId="77777777" w:rsidR="00781524" w:rsidRDefault="00781524">
            <w:pPr>
              <w:numPr>
                <w:ilvl w:val="0"/>
                <w:numId w:val="40"/>
              </w:numPr>
              <w:tabs>
                <w:tab w:val="left" w:pos="352"/>
              </w:tabs>
              <w:kinsoku w:val="0"/>
              <w:overflowPunct w:val="0"/>
              <w:autoSpaceDE w:val="0"/>
              <w:autoSpaceDN w:val="0"/>
              <w:adjustRightInd w:val="0"/>
              <w:spacing w:after="0" w:line="240" w:lineRule="auto"/>
              <w:ind w:left="37" w:right="132" w:firstLine="0"/>
              <w:rPr>
                <w:rFonts w:asciiTheme="majorHAnsi" w:hAnsiTheme="majorHAnsi" w:cs="Times New Roman"/>
                <w:sz w:val="18"/>
                <w:szCs w:val="18"/>
              </w:rPr>
            </w:pPr>
            <w:proofErr w:type="spellStart"/>
            <w:r>
              <w:rPr>
                <w:rFonts w:asciiTheme="majorHAnsi" w:hAnsiTheme="majorHAnsi"/>
                <w:spacing w:val="-1"/>
                <w:sz w:val="18"/>
                <w:szCs w:val="18"/>
              </w:rPr>
              <w:t>Quarterly</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4935F4FE" w14:textId="77777777" w:rsidR="00781524" w:rsidRDefault="00781524">
            <w:pPr>
              <w:kinsoku w:val="0"/>
              <w:overflowPunct w:val="0"/>
              <w:autoSpaceDE w:val="0"/>
              <w:autoSpaceDN w:val="0"/>
              <w:adjustRightInd w:val="0"/>
              <w:spacing w:after="0" w:line="240" w:lineRule="auto"/>
              <w:ind w:left="37" w:right="132"/>
              <w:rPr>
                <w:rFonts w:asciiTheme="majorHAnsi" w:hAnsiTheme="majorHAnsi" w:cs="Times New Roman"/>
                <w:sz w:val="18"/>
                <w:szCs w:val="18"/>
              </w:rPr>
            </w:pPr>
          </w:p>
          <w:p w14:paraId="360498C1" w14:textId="77777777" w:rsidR="00781524" w:rsidRDefault="00781524">
            <w:pPr>
              <w:kinsoku w:val="0"/>
              <w:overflowPunct w:val="0"/>
              <w:autoSpaceDE w:val="0"/>
              <w:autoSpaceDN w:val="0"/>
              <w:adjustRightInd w:val="0"/>
              <w:spacing w:after="0" w:line="240" w:lineRule="auto"/>
              <w:ind w:left="37" w:right="132"/>
              <w:rPr>
                <w:rFonts w:asciiTheme="majorHAnsi" w:hAnsiTheme="majorHAnsi" w:cs="Times New Roman"/>
                <w:sz w:val="18"/>
                <w:szCs w:val="18"/>
              </w:rPr>
            </w:pPr>
            <w:r>
              <w:rPr>
                <w:rFonts w:asciiTheme="majorHAnsi" w:hAnsiTheme="majorHAnsi"/>
                <w:bCs/>
                <w:spacing w:val="-1"/>
                <w:sz w:val="18"/>
                <w:szCs w:val="18"/>
              </w:rPr>
              <w:t>PIU</w:t>
            </w:r>
            <w:r>
              <w:rPr>
                <w:rFonts w:asciiTheme="majorHAnsi" w:hAnsiTheme="majorHAnsi"/>
                <w:bCs/>
                <w:spacing w:val="-17"/>
                <w:sz w:val="18"/>
                <w:szCs w:val="18"/>
              </w:rPr>
              <w:t xml:space="preserve"> </w:t>
            </w:r>
            <w:proofErr w:type="spellStart"/>
            <w:r>
              <w:rPr>
                <w:rFonts w:asciiTheme="majorHAnsi" w:hAnsiTheme="majorHAnsi"/>
                <w:bCs/>
                <w:spacing w:val="-1"/>
                <w:sz w:val="18"/>
                <w:szCs w:val="18"/>
              </w:rPr>
              <w:t>Environmental</w:t>
            </w:r>
            <w:proofErr w:type="spellEnd"/>
            <w:r>
              <w:rPr>
                <w:rFonts w:asciiTheme="majorHAnsi" w:hAnsiTheme="majorHAnsi"/>
                <w:bCs/>
                <w:spacing w:val="28"/>
                <w:w w:val="99"/>
                <w:sz w:val="18"/>
                <w:szCs w:val="18"/>
              </w:rPr>
              <w:t xml:space="preserve"> </w:t>
            </w:r>
            <w:proofErr w:type="spellStart"/>
            <w:r>
              <w:rPr>
                <w:rFonts w:asciiTheme="majorHAnsi" w:hAnsiTheme="majorHAnsi"/>
                <w:bCs/>
                <w:spacing w:val="-1"/>
                <w:sz w:val="18"/>
                <w:szCs w:val="18"/>
              </w:rPr>
              <w:t>Specialist</w:t>
            </w:r>
            <w:proofErr w:type="spellEnd"/>
          </w:p>
        </w:tc>
        <w:tc>
          <w:tcPr>
            <w:tcW w:w="2268" w:type="dxa"/>
            <w:tcBorders>
              <w:top w:val="single" w:sz="4" w:space="0" w:color="000000"/>
              <w:left w:val="single" w:sz="4" w:space="0" w:color="000000"/>
              <w:bottom w:val="single" w:sz="4" w:space="0" w:color="000000"/>
              <w:right w:val="single" w:sz="4" w:space="0" w:color="auto"/>
            </w:tcBorders>
          </w:tcPr>
          <w:p w14:paraId="6964EDD7" w14:textId="77777777" w:rsidR="00781524" w:rsidRDefault="00781524">
            <w:pPr>
              <w:kinsoku w:val="0"/>
              <w:overflowPunct w:val="0"/>
              <w:autoSpaceDE w:val="0"/>
              <w:autoSpaceDN w:val="0"/>
              <w:adjustRightInd w:val="0"/>
              <w:spacing w:after="0" w:line="240" w:lineRule="auto"/>
              <w:ind w:left="37" w:right="132"/>
              <w:rPr>
                <w:rFonts w:asciiTheme="majorHAnsi" w:hAnsiTheme="majorHAnsi" w:cs="Times New Roman"/>
                <w:sz w:val="18"/>
                <w:szCs w:val="18"/>
              </w:rPr>
            </w:pPr>
          </w:p>
          <w:p w14:paraId="6005471E" w14:textId="77777777" w:rsidR="00781524" w:rsidRDefault="00781524">
            <w:pPr>
              <w:pStyle w:val="aff9"/>
              <w:numPr>
                <w:ilvl w:val="0"/>
                <w:numId w:val="37"/>
              </w:numPr>
              <w:tabs>
                <w:tab w:val="left" w:pos="142"/>
              </w:tabs>
              <w:kinsoku w:val="0"/>
              <w:overflowPunct w:val="0"/>
              <w:autoSpaceDE w:val="0"/>
              <w:autoSpaceDN w:val="0"/>
              <w:adjustRightInd w:val="0"/>
              <w:spacing w:after="0" w:line="240" w:lineRule="auto"/>
              <w:ind w:left="142" w:right="132" w:hanging="142"/>
              <w:rPr>
                <w:rFonts w:asciiTheme="majorHAnsi" w:hAnsiTheme="majorHAnsi"/>
                <w:spacing w:val="-1"/>
                <w:sz w:val="18"/>
                <w:szCs w:val="18"/>
                <w:lang w:val="en-US"/>
              </w:rPr>
            </w:pPr>
            <w:r>
              <w:rPr>
                <w:rFonts w:asciiTheme="majorHAnsi" w:hAnsiTheme="majorHAnsi"/>
                <w:spacing w:val="-1"/>
                <w:sz w:val="18"/>
                <w:szCs w:val="18"/>
                <w:lang w:val="en-US"/>
              </w:rPr>
              <w:t>Ground</w:t>
            </w:r>
            <w:r>
              <w:rPr>
                <w:rFonts w:asciiTheme="majorHAnsi" w:hAnsiTheme="majorHAnsi"/>
                <w:spacing w:val="-4"/>
                <w:sz w:val="18"/>
                <w:szCs w:val="18"/>
                <w:lang w:val="en-US"/>
              </w:rPr>
              <w:t xml:space="preserve"> </w:t>
            </w:r>
            <w:r>
              <w:rPr>
                <w:rFonts w:asciiTheme="majorHAnsi" w:hAnsiTheme="majorHAnsi"/>
                <w:sz w:val="18"/>
                <w:szCs w:val="18"/>
                <w:lang w:val="en-US"/>
              </w:rPr>
              <w:t xml:space="preserve">Water </w:t>
            </w:r>
            <w:r>
              <w:rPr>
                <w:rFonts w:asciiTheme="majorHAnsi" w:hAnsiTheme="majorHAnsi"/>
                <w:spacing w:val="-1"/>
                <w:sz w:val="18"/>
                <w:szCs w:val="18"/>
                <w:lang w:val="en-US"/>
              </w:rPr>
              <w:t>Monitoring Wells (whenever installed – see discussion)</w:t>
            </w:r>
          </w:p>
          <w:p w14:paraId="458626F6" w14:textId="77777777" w:rsidR="00781524" w:rsidRDefault="00781524">
            <w:pPr>
              <w:pStyle w:val="aff9"/>
              <w:tabs>
                <w:tab w:val="left" w:pos="142"/>
              </w:tabs>
              <w:kinsoku w:val="0"/>
              <w:overflowPunct w:val="0"/>
              <w:autoSpaceDE w:val="0"/>
              <w:autoSpaceDN w:val="0"/>
              <w:adjustRightInd w:val="0"/>
              <w:spacing w:after="0" w:line="240" w:lineRule="auto"/>
              <w:ind w:left="142" w:right="132"/>
              <w:rPr>
                <w:rFonts w:asciiTheme="majorHAnsi" w:hAnsiTheme="majorHAnsi" w:cs="Times New Roman"/>
                <w:spacing w:val="-1"/>
                <w:sz w:val="18"/>
                <w:szCs w:val="18"/>
                <w:lang w:val="en-US"/>
              </w:rPr>
            </w:pPr>
          </w:p>
          <w:p w14:paraId="469175C5" w14:textId="77777777" w:rsidR="00781524" w:rsidRDefault="00781524">
            <w:pPr>
              <w:pStyle w:val="aff9"/>
              <w:numPr>
                <w:ilvl w:val="0"/>
                <w:numId w:val="37"/>
              </w:numPr>
              <w:tabs>
                <w:tab w:val="left" w:pos="142"/>
              </w:tabs>
              <w:kinsoku w:val="0"/>
              <w:overflowPunct w:val="0"/>
              <w:autoSpaceDE w:val="0"/>
              <w:autoSpaceDN w:val="0"/>
              <w:adjustRightInd w:val="0"/>
              <w:spacing w:after="0" w:line="240" w:lineRule="auto"/>
              <w:ind w:left="142" w:right="132" w:hanging="142"/>
              <w:rPr>
                <w:rFonts w:asciiTheme="majorHAnsi" w:hAnsiTheme="majorHAnsi" w:cs="Times New Roman"/>
                <w:sz w:val="18"/>
                <w:szCs w:val="18"/>
                <w:lang w:val="en-US"/>
              </w:rPr>
            </w:pPr>
            <w:r>
              <w:rPr>
                <w:rFonts w:asciiTheme="majorHAnsi" w:hAnsiTheme="majorHAnsi"/>
                <w:spacing w:val="-1"/>
                <w:sz w:val="18"/>
                <w:szCs w:val="18"/>
                <w:lang w:val="en-US"/>
              </w:rPr>
              <w:t>Leachate</w:t>
            </w:r>
            <w:r>
              <w:rPr>
                <w:rFonts w:asciiTheme="majorHAnsi" w:hAnsiTheme="majorHAnsi"/>
                <w:spacing w:val="-2"/>
                <w:sz w:val="18"/>
                <w:szCs w:val="18"/>
                <w:lang w:val="en-US"/>
              </w:rPr>
              <w:t xml:space="preserve"> </w:t>
            </w:r>
            <w:r>
              <w:rPr>
                <w:rFonts w:asciiTheme="majorHAnsi" w:hAnsiTheme="majorHAnsi"/>
                <w:spacing w:val="-1"/>
                <w:sz w:val="18"/>
                <w:szCs w:val="18"/>
                <w:lang w:val="en-US"/>
              </w:rPr>
              <w:t>Collection</w:t>
            </w:r>
            <w:r>
              <w:rPr>
                <w:rFonts w:asciiTheme="majorHAnsi" w:hAnsiTheme="majorHAnsi"/>
                <w:spacing w:val="-2"/>
                <w:sz w:val="18"/>
                <w:szCs w:val="18"/>
                <w:lang w:val="en-US"/>
              </w:rPr>
              <w:t xml:space="preserve"> </w:t>
            </w:r>
            <w:r>
              <w:rPr>
                <w:rFonts w:asciiTheme="majorHAnsi" w:hAnsiTheme="majorHAnsi"/>
                <w:sz w:val="18"/>
                <w:szCs w:val="18"/>
                <w:lang w:val="en-US"/>
              </w:rPr>
              <w:t xml:space="preserve">and </w:t>
            </w:r>
            <w:r>
              <w:rPr>
                <w:rFonts w:asciiTheme="majorHAnsi" w:hAnsiTheme="majorHAnsi"/>
                <w:spacing w:val="-1"/>
                <w:sz w:val="18"/>
                <w:szCs w:val="18"/>
                <w:lang w:val="en-US"/>
              </w:rPr>
              <w:t>Pump</w:t>
            </w:r>
            <w:r>
              <w:rPr>
                <w:rFonts w:asciiTheme="majorHAnsi" w:hAnsiTheme="majorHAnsi"/>
                <w:spacing w:val="-2"/>
                <w:sz w:val="18"/>
                <w:szCs w:val="18"/>
                <w:lang w:val="en-US"/>
              </w:rPr>
              <w:t xml:space="preserve"> </w:t>
            </w:r>
            <w:r>
              <w:rPr>
                <w:rFonts w:asciiTheme="majorHAnsi" w:hAnsiTheme="majorHAnsi"/>
                <w:spacing w:val="-1"/>
                <w:sz w:val="18"/>
                <w:szCs w:val="18"/>
                <w:lang w:val="en-US"/>
              </w:rPr>
              <w:t>shafts</w:t>
            </w:r>
          </w:p>
        </w:tc>
        <w:tc>
          <w:tcPr>
            <w:tcW w:w="2542" w:type="dxa"/>
            <w:tcBorders>
              <w:top w:val="single" w:sz="4" w:space="0" w:color="auto"/>
              <w:left w:val="single" w:sz="4" w:space="0" w:color="auto"/>
              <w:bottom w:val="single" w:sz="4" w:space="0" w:color="auto"/>
              <w:right w:val="single" w:sz="4" w:space="0" w:color="auto"/>
            </w:tcBorders>
          </w:tcPr>
          <w:p w14:paraId="2F94F96C" w14:textId="77777777" w:rsidR="00A62084" w:rsidRDefault="00A62084" w:rsidP="00A62084">
            <w:pPr>
              <w:pStyle w:val="aff9"/>
              <w:numPr>
                <w:ilvl w:val="0"/>
                <w:numId w:val="37"/>
              </w:numPr>
              <w:tabs>
                <w:tab w:val="left" w:pos="142"/>
              </w:tabs>
              <w:kinsoku w:val="0"/>
              <w:overflowPunct w:val="0"/>
              <w:autoSpaceDE w:val="0"/>
              <w:autoSpaceDN w:val="0"/>
              <w:adjustRightInd w:val="0"/>
              <w:spacing w:after="0" w:line="240" w:lineRule="auto"/>
              <w:ind w:left="142" w:right="132" w:hanging="142"/>
              <w:rPr>
                <w:rFonts w:asciiTheme="majorHAnsi" w:hAnsiTheme="majorHAnsi"/>
                <w:spacing w:val="-1"/>
                <w:sz w:val="18"/>
                <w:szCs w:val="18"/>
                <w:lang w:val="en-US"/>
              </w:rPr>
            </w:pPr>
            <w:r w:rsidRPr="00A62084">
              <w:rPr>
                <w:rFonts w:asciiTheme="majorHAnsi" w:hAnsiTheme="majorHAnsi"/>
                <w:spacing w:val="-1"/>
                <w:sz w:val="18"/>
                <w:szCs w:val="18"/>
                <w:lang w:val="en-US"/>
              </w:rPr>
              <w:t xml:space="preserve">The </w:t>
            </w:r>
            <w:r>
              <w:rPr>
                <w:rFonts w:asciiTheme="majorHAnsi" w:hAnsiTheme="majorHAnsi"/>
                <w:spacing w:val="-1"/>
                <w:sz w:val="18"/>
                <w:szCs w:val="18"/>
                <w:lang w:val="en-US"/>
              </w:rPr>
              <w:t xml:space="preserve">status of </w:t>
            </w:r>
            <w:r>
              <w:rPr>
                <w:rFonts w:asciiTheme="majorHAnsi" w:hAnsiTheme="majorHAnsi"/>
                <w:spacing w:val="-1"/>
                <w:sz w:val="18"/>
                <w:szCs w:val="18"/>
                <w:lang w:val="en-US"/>
              </w:rPr>
              <w:t xml:space="preserve">groundwater quality during landfill operation </w:t>
            </w:r>
            <w:r>
              <w:rPr>
                <w:rFonts w:asciiTheme="majorHAnsi" w:hAnsiTheme="majorHAnsi"/>
                <w:spacing w:val="-1"/>
                <w:sz w:val="18"/>
                <w:szCs w:val="18"/>
                <w:lang w:val="en-US"/>
              </w:rPr>
              <w:t xml:space="preserve">will be </w:t>
            </w:r>
            <w:r w:rsidRPr="00A62084">
              <w:rPr>
                <w:rFonts w:asciiTheme="majorHAnsi" w:hAnsiTheme="majorHAnsi"/>
                <w:spacing w:val="-1"/>
                <w:sz w:val="18"/>
                <w:szCs w:val="18"/>
                <w:lang w:val="en-US"/>
              </w:rPr>
              <w:t xml:space="preserve">provided </w:t>
            </w:r>
            <w:r>
              <w:rPr>
                <w:rFonts w:asciiTheme="majorHAnsi" w:hAnsiTheme="majorHAnsi"/>
                <w:spacing w:val="-1"/>
                <w:sz w:val="18"/>
                <w:szCs w:val="18"/>
                <w:lang w:val="en-US"/>
              </w:rPr>
              <w:t>based on samples made by the la</w:t>
            </w:r>
            <w:r w:rsidRPr="00A62084">
              <w:rPr>
                <w:rFonts w:asciiTheme="majorHAnsi" w:hAnsiTheme="majorHAnsi"/>
                <w:spacing w:val="-1"/>
                <w:sz w:val="18"/>
                <w:szCs w:val="18"/>
                <w:lang w:val="en-US"/>
              </w:rPr>
              <w:t>boratory(s) to be contracted by SUE Maxsustrans in January 2026.</w:t>
            </w:r>
            <w:r>
              <w:rPr>
                <w:rFonts w:asciiTheme="majorHAnsi" w:hAnsiTheme="majorHAnsi"/>
                <w:spacing w:val="-1"/>
                <w:sz w:val="18"/>
                <w:szCs w:val="18"/>
                <w:lang w:val="en-US"/>
              </w:rPr>
              <w:t xml:space="preserve"> </w:t>
            </w:r>
          </w:p>
          <w:p w14:paraId="68185A91" w14:textId="025C722E" w:rsidR="00781524" w:rsidRPr="00B531B6" w:rsidRDefault="00A62084" w:rsidP="00A62084">
            <w:pPr>
              <w:kinsoku w:val="0"/>
              <w:overflowPunct w:val="0"/>
              <w:autoSpaceDE w:val="0"/>
              <w:autoSpaceDN w:val="0"/>
              <w:adjustRightInd w:val="0"/>
              <w:spacing w:after="0" w:line="240" w:lineRule="auto"/>
              <w:ind w:left="147" w:right="132"/>
              <w:rPr>
                <w:rFonts w:asciiTheme="majorHAnsi" w:hAnsiTheme="majorHAnsi" w:cs="Times New Roman"/>
                <w:sz w:val="18"/>
                <w:szCs w:val="18"/>
                <w:lang w:val="en-US"/>
              </w:rPr>
            </w:pPr>
            <w:r>
              <w:rPr>
                <w:rFonts w:asciiTheme="majorHAnsi" w:hAnsiTheme="majorHAnsi"/>
                <w:spacing w:val="-1"/>
                <w:sz w:val="18"/>
                <w:szCs w:val="18"/>
                <w:lang w:val="en-US"/>
              </w:rPr>
              <w:t>The tentative deadline for updating the status is February 2025.</w:t>
            </w:r>
          </w:p>
        </w:tc>
      </w:tr>
      <w:tr w:rsidR="00781524" w:rsidRPr="00D20E42" w14:paraId="6145F6AB" w14:textId="7F587233" w:rsidTr="00A62084">
        <w:trPr>
          <w:trHeight w:hRule="exact" w:val="941"/>
        </w:trPr>
        <w:tc>
          <w:tcPr>
            <w:tcW w:w="1455" w:type="dxa"/>
            <w:tcBorders>
              <w:top w:val="single" w:sz="4" w:space="0" w:color="000000"/>
              <w:left w:val="single" w:sz="4" w:space="0" w:color="000000"/>
              <w:bottom w:val="single" w:sz="4" w:space="0" w:color="000000"/>
              <w:right w:val="single" w:sz="4" w:space="0" w:color="000000"/>
            </w:tcBorders>
          </w:tcPr>
          <w:p w14:paraId="065CB3DF" w14:textId="77777777" w:rsidR="00781524" w:rsidRDefault="00781524">
            <w:pPr>
              <w:kinsoku w:val="0"/>
              <w:overflowPunct w:val="0"/>
              <w:autoSpaceDE w:val="0"/>
              <w:autoSpaceDN w:val="0"/>
              <w:adjustRightInd w:val="0"/>
              <w:spacing w:after="0" w:line="240" w:lineRule="auto"/>
              <w:ind w:left="37" w:right="132"/>
              <w:rPr>
                <w:rFonts w:asciiTheme="majorHAnsi" w:hAnsiTheme="majorHAnsi" w:cs="Times New Roman"/>
                <w:sz w:val="18"/>
                <w:szCs w:val="18"/>
              </w:rPr>
            </w:pPr>
            <w:proofErr w:type="spellStart"/>
            <w:r>
              <w:rPr>
                <w:rFonts w:asciiTheme="majorHAnsi" w:hAnsiTheme="majorHAnsi"/>
                <w:bCs/>
                <w:spacing w:val="-1"/>
                <w:sz w:val="18"/>
                <w:szCs w:val="18"/>
              </w:rPr>
              <w:t>Residual</w:t>
            </w:r>
            <w:proofErr w:type="spellEnd"/>
            <w:r>
              <w:rPr>
                <w:rFonts w:asciiTheme="majorHAnsi" w:hAnsiTheme="majorHAnsi"/>
                <w:bCs/>
                <w:spacing w:val="-15"/>
                <w:sz w:val="18"/>
                <w:szCs w:val="18"/>
              </w:rPr>
              <w:t xml:space="preserve"> </w:t>
            </w:r>
            <w:proofErr w:type="spellStart"/>
            <w:r>
              <w:rPr>
                <w:rFonts w:asciiTheme="majorHAnsi" w:hAnsiTheme="majorHAnsi"/>
                <w:bCs/>
                <w:sz w:val="18"/>
                <w:szCs w:val="18"/>
              </w:rPr>
              <w:t>Wastes</w:t>
            </w:r>
            <w:proofErr w:type="spellEnd"/>
          </w:p>
        </w:tc>
        <w:tc>
          <w:tcPr>
            <w:tcW w:w="3392" w:type="dxa"/>
            <w:tcBorders>
              <w:top w:val="single" w:sz="4" w:space="0" w:color="000000"/>
              <w:left w:val="single" w:sz="4" w:space="0" w:color="000000"/>
              <w:bottom w:val="single" w:sz="4" w:space="0" w:color="000000"/>
              <w:right w:val="single" w:sz="4" w:space="0" w:color="000000"/>
            </w:tcBorders>
          </w:tcPr>
          <w:p w14:paraId="2D6D13F5" w14:textId="77777777" w:rsidR="00781524" w:rsidRDefault="00781524" w:rsidP="003A27F1">
            <w:pPr>
              <w:numPr>
                <w:ilvl w:val="0"/>
                <w:numId w:val="41"/>
              </w:numPr>
              <w:tabs>
                <w:tab w:val="left" w:pos="272"/>
                <w:tab w:val="left" w:pos="446"/>
              </w:tabs>
              <w:kinsoku w:val="0"/>
              <w:overflowPunct w:val="0"/>
              <w:autoSpaceDE w:val="0"/>
              <w:autoSpaceDN w:val="0"/>
              <w:adjustRightInd w:val="0"/>
              <w:spacing w:after="0" w:line="240" w:lineRule="auto"/>
              <w:ind w:left="37" w:right="132" w:firstLine="0"/>
              <w:rPr>
                <w:rFonts w:asciiTheme="majorHAnsi" w:hAnsiTheme="majorHAnsi"/>
                <w:spacing w:val="-1"/>
                <w:sz w:val="18"/>
                <w:szCs w:val="18"/>
              </w:rPr>
            </w:pPr>
            <w:proofErr w:type="spellStart"/>
            <w:r>
              <w:rPr>
                <w:rFonts w:asciiTheme="majorHAnsi" w:hAnsiTheme="majorHAnsi"/>
                <w:spacing w:val="-1"/>
                <w:sz w:val="18"/>
                <w:szCs w:val="18"/>
              </w:rPr>
              <w:t>Volume</w:t>
            </w:r>
            <w:proofErr w:type="spellEnd"/>
            <w:r>
              <w:rPr>
                <w:rFonts w:asciiTheme="majorHAnsi" w:hAnsiTheme="majorHAnsi"/>
                <w:sz w:val="18"/>
                <w:szCs w:val="18"/>
              </w:rPr>
              <w:t xml:space="preserve"> / </w:t>
            </w:r>
            <w:proofErr w:type="spellStart"/>
            <w:r>
              <w:rPr>
                <w:rFonts w:asciiTheme="majorHAnsi" w:hAnsiTheme="majorHAnsi"/>
                <w:spacing w:val="-1"/>
                <w:sz w:val="18"/>
                <w:szCs w:val="18"/>
              </w:rPr>
              <w:t>quality</w:t>
            </w:r>
            <w:proofErr w:type="spellEnd"/>
          </w:p>
          <w:p w14:paraId="4CA35C58" w14:textId="3D74B1D6" w:rsidR="00781524" w:rsidRDefault="00781524" w:rsidP="003A27F1">
            <w:pPr>
              <w:numPr>
                <w:ilvl w:val="0"/>
                <w:numId w:val="41"/>
              </w:numPr>
              <w:tabs>
                <w:tab w:val="left" w:pos="272"/>
                <w:tab w:val="left" w:pos="446"/>
              </w:tabs>
              <w:kinsoku w:val="0"/>
              <w:overflowPunct w:val="0"/>
              <w:autoSpaceDE w:val="0"/>
              <w:autoSpaceDN w:val="0"/>
              <w:adjustRightInd w:val="0"/>
              <w:spacing w:after="0" w:line="240" w:lineRule="auto"/>
              <w:ind w:left="37" w:right="132" w:firstLine="0"/>
              <w:rPr>
                <w:rFonts w:asciiTheme="majorHAnsi" w:hAnsiTheme="majorHAnsi"/>
                <w:spacing w:val="-1"/>
                <w:sz w:val="18"/>
                <w:szCs w:val="18"/>
              </w:rPr>
            </w:pPr>
            <w:proofErr w:type="spellStart"/>
            <w:r>
              <w:rPr>
                <w:rFonts w:asciiTheme="majorHAnsi" w:hAnsiTheme="majorHAnsi"/>
                <w:spacing w:val="-1"/>
                <w:sz w:val="18"/>
                <w:szCs w:val="18"/>
              </w:rPr>
              <w:t>Characterization</w:t>
            </w:r>
            <w:proofErr w:type="spellEnd"/>
            <w:r>
              <w:rPr>
                <w:rFonts w:asciiTheme="majorHAnsi" w:hAnsiTheme="majorHAnsi"/>
                <w:sz w:val="18"/>
                <w:szCs w:val="18"/>
              </w:rPr>
              <w:t xml:space="preserve"> </w:t>
            </w:r>
            <w:proofErr w:type="spellStart"/>
            <w:r>
              <w:rPr>
                <w:rFonts w:asciiTheme="majorHAnsi" w:hAnsiTheme="majorHAnsi"/>
                <w:sz w:val="18"/>
                <w:szCs w:val="18"/>
              </w:rPr>
              <w:t>of</w:t>
            </w:r>
            <w:proofErr w:type="spellEnd"/>
            <w:r>
              <w:rPr>
                <w:rFonts w:asciiTheme="majorHAnsi" w:hAnsiTheme="majorHAnsi"/>
                <w:spacing w:val="-2"/>
                <w:sz w:val="18"/>
                <w:szCs w:val="18"/>
              </w:rPr>
              <w:t xml:space="preserve"> </w:t>
            </w:r>
            <w:proofErr w:type="spellStart"/>
            <w:r>
              <w:rPr>
                <w:rFonts w:asciiTheme="majorHAnsi" w:hAnsiTheme="majorHAnsi"/>
                <w:spacing w:val="-1"/>
                <w:sz w:val="18"/>
                <w:szCs w:val="18"/>
              </w:rPr>
              <w:t>wastes</w:t>
            </w:r>
            <w:proofErr w:type="spellEnd"/>
            <w:r>
              <w:rPr>
                <w:rFonts w:asciiTheme="majorHAnsi" w:hAnsiTheme="majorHAnsi"/>
                <w:spacing w:val="-1"/>
                <w:sz w:val="18"/>
                <w:szCs w:val="18"/>
              </w:rPr>
              <w:t xml:space="preserve"> </w:t>
            </w:r>
            <w:r>
              <w:rPr>
                <w:rFonts w:asciiTheme="majorHAnsi" w:hAnsiTheme="majorHAnsi"/>
                <w:sz w:val="18"/>
                <w:szCs w:val="18"/>
              </w:rPr>
              <w:t>/</w:t>
            </w:r>
            <w:r>
              <w:rPr>
                <w:rFonts w:asciiTheme="majorHAnsi" w:hAnsiTheme="majorHAnsi"/>
                <w:spacing w:val="-1"/>
                <w:sz w:val="18"/>
                <w:szCs w:val="18"/>
              </w:rPr>
              <w:t>Type</w:t>
            </w:r>
          </w:p>
          <w:p w14:paraId="321A7A9B" w14:textId="77777777" w:rsidR="00781524" w:rsidRDefault="00781524" w:rsidP="003A27F1">
            <w:pPr>
              <w:numPr>
                <w:ilvl w:val="0"/>
                <w:numId w:val="41"/>
              </w:numPr>
              <w:tabs>
                <w:tab w:val="left" w:pos="272"/>
                <w:tab w:val="left" w:pos="446"/>
              </w:tabs>
              <w:kinsoku w:val="0"/>
              <w:overflowPunct w:val="0"/>
              <w:autoSpaceDE w:val="0"/>
              <w:autoSpaceDN w:val="0"/>
              <w:adjustRightInd w:val="0"/>
              <w:spacing w:after="0" w:line="240" w:lineRule="auto"/>
              <w:ind w:left="37" w:right="132" w:firstLine="0"/>
              <w:rPr>
                <w:rFonts w:asciiTheme="majorHAnsi" w:hAnsiTheme="majorHAnsi" w:cs="Times New Roman"/>
                <w:sz w:val="18"/>
                <w:szCs w:val="18"/>
              </w:rPr>
            </w:pPr>
            <w:proofErr w:type="spellStart"/>
            <w:r>
              <w:rPr>
                <w:rFonts w:asciiTheme="majorHAnsi" w:hAnsiTheme="majorHAnsi"/>
                <w:spacing w:val="-1"/>
                <w:sz w:val="18"/>
                <w:szCs w:val="18"/>
              </w:rPr>
              <w:t>Efficiency</w:t>
            </w:r>
            <w:proofErr w:type="spellEnd"/>
            <w:r>
              <w:rPr>
                <w:rFonts w:asciiTheme="majorHAnsi" w:hAnsiTheme="majorHAnsi"/>
                <w:spacing w:val="-2"/>
                <w:sz w:val="18"/>
                <w:szCs w:val="18"/>
              </w:rPr>
              <w:t xml:space="preserve"> </w:t>
            </w:r>
            <w:proofErr w:type="spellStart"/>
            <w:r>
              <w:rPr>
                <w:rFonts w:asciiTheme="majorHAnsi" w:hAnsiTheme="majorHAnsi"/>
                <w:sz w:val="18"/>
                <w:szCs w:val="18"/>
              </w:rPr>
              <w:t>of</w:t>
            </w:r>
            <w:proofErr w:type="spellEnd"/>
            <w:r>
              <w:rPr>
                <w:rFonts w:asciiTheme="majorHAnsi" w:hAnsiTheme="majorHAnsi"/>
                <w:sz w:val="18"/>
                <w:szCs w:val="18"/>
              </w:rPr>
              <w:t xml:space="preserve"> </w:t>
            </w:r>
            <w:proofErr w:type="spellStart"/>
            <w:r>
              <w:rPr>
                <w:rFonts w:asciiTheme="majorHAnsi" w:hAnsiTheme="majorHAnsi"/>
                <w:spacing w:val="-1"/>
                <w:sz w:val="18"/>
                <w:szCs w:val="18"/>
              </w:rPr>
              <w:t>storage</w:t>
            </w:r>
            <w:proofErr w:type="spellEnd"/>
            <w:r>
              <w:rPr>
                <w:rFonts w:asciiTheme="majorHAnsi" w:hAnsiTheme="majorHAnsi"/>
                <w:sz w:val="18"/>
                <w:szCs w:val="18"/>
              </w:rPr>
              <w:t xml:space="preserve"> </w:t>
            </w:r>
            <w:proofErr w:type="spellStart"/>
            <w:r>
              <w:rPr>
                <w:rFonts w:asciiTheme="majorHAnsi" w:hAnsiTheme="majorHAnsi"/>
                <w:spacing w:val="-1"/>
                <w:sz w:val="18"/>
                <w:szCs w:val="18"/>
              </w:rPr>
              <w:t>facilities</w:t>
            </w:r>
            <w:proofErr w:type="spellEnd"/>
          </w:p>
        </w:tc>
        <w:tc>
          <w:tcPr>
            <w:tcW w:w="1559" w:type="dxa"/>
            <w:tcBorders>
              <w:top w:val="single" w:sz="4" w:space="0" w:color="000000"/>
              <w:left w:val="single" w:sz="4" w:space="0" w:color="000000"/>
              <w:bottom w:val="single" w:sz="4" w:space="0" w:color="000000"/>
              <w:right w:val="single" w:sz="4" w:space="0" w:color="000000"/>
            </w:tcBorders>
          </w:tcPr>
          <w:p w14:paraId="3CDE4F98" w14:textId="77777777" w:rsidR="00781524" w:rsidRDefault="00781524">
            <w:pPr>
              <w:numPr>
                <w:ilvl w:val="0"/>
                <w:numId w:val="42"/>
              </w:numPr>
              <w:tabs>
                <w:tab w:val="left" w:pos="360"/>
              </w:tabs>
              <w:kinsoku w:val="0"/>
              <w:overflowPunct w:val="0"/>
              <w:autoSpaceDE w:val="0"/>
              <w:autoSpaceDN w:val="0"/>
              <w:adjustRightInd w:val="0"/>
              <w:spacing w:after="0" w:line="240" w:lineRule="auto"/>
              <w:ind w:left="37" w:right="132" w:firstLine="0"/>
              <w:rPr>
                <w:rFonts w:asciiTheme="majorHAnsi" w:hAnsiTheme="majorHAnsi"/>
                <w:spacing w:val="-1"/>
                <w:sz w:val="18"/>
                <w:szCs w:val="18"/>
              </w:rPr>
            </w:pPr>
            <w:proofErr w:type="spellStart"/>
            <w:r>
              <w:rPr>
                <w:rFonts w:asciiTheme="majorHAnsi" w:hAnsiTheme="majorHAnsi"/>
                <w:spacing w:val="-1"/>
                <w:sz w:val="18"/>
                <w:szCs w:val="18"/>
              </w:rPr>
              <w:t>Annually</w:t>
            </w:r>
            <w:proofErr w:type="spellEnd"/>
          </w:p>
          <w:p w14:paraId="37A05868" w14:textId="77777777" w:rsidR="00781524" w:rsidRDefault="00781524">
            <w:pPr>
              <w:numPr>
                <w:ilvl w:val="0"/>
                <w:numId w:val="42"/>
              </w:numPr>
              <w:tabs>
                <w:tab w:val="left" w:pos="360"/>
              </w:tabs>
              <w:kinsoku w:val="0"/>
              <w:overflowPunct w:val="0"/>
              <w:autoSpaceDE w:val="0"/>
              <w:autoSpaceDN w:val="0"/>
              <w:adjustRightInd w:val="0"/>
              <w:spacing w:after="0" w:line="240" w:lineRule="auto"/>
              <w:ind w:left="37" w:right="132" w:firstLine="0"/>
              <w:rPr>
                <w:rFonts w:asciiTheme="majorHAnsi" w:hAnsiTheme="majorHAnsi"/>
                <w:spacing w:val="-1"/>
                <w:sz w:val="18"/>
                <w:szCs w:val="18"/>
              </w:rPr>
            </w:pPr>
            <w:proofErr w:type="spellStart"/>
            <w:r>
              <w:rPr>
                <w:rFonts w:asciiTheme="majorHAnsi" w:hAnsiTheme="majorHAnsi"/>
                <w:spacing w:val="-1"/>
                <w:sz w:val="18"/>
                <w:szCs w:val="18"/>
              </w:rPr>
              <w:t>Quarterly</w:t>
            </w:r>
            <w:proofErr w:type="spellEnd"/>
          </w:p>
          <w:p w14:paraId="1D6C4D9F" w14:textId="77777777" w:rsidR="00781524" w:rsidRDefault="00781524">
            <w:pPr>
              <w:numPr>
                <w:ilvl w:val="0"/>
                <w:numId w:val="42"/>
              </w:numPr>
              <w:tabs>
                <w:tab w:val="left" w:pos="360"/>
              </w:tabs>
              <w:kinsoku w:val="0"/>
              <w:overflowPunct w:val="0"/>
              <w:autoSpaceDE w:val="0"/>
              <w:autoSpaceDN w:val="0"/>
              <w:adjustRightInd w:val="0"/>
              <w:spacing w:after="0" w:line="240" w:lineRule="auto"/>
              <w:ind w:left="37" w:right="132" w:firstLine="0"/>
              <w:rPr>
                <w:rFonts w:asciiTheme="majorHAnsi" w:hAnsiTheme="majorHAnsi" w:cs="Times New Roman"/>
                <w:sz w:val="18"/>
                <w:szCs w:val="18"/>
              </w:rPr>
            </w:pPr>
            <w:proofErr w:type="spellStart"/>
            <w:r>
              <w:rPr>
                <w:rFonts w:asciiTheme="majorHAnsi" w:hAnsiTheme="majorHAnsi"/>
                <w:spacing w:val="-1"/>
                <w:sz w:val="18"/>
                <w:szCs w:val="18"/>
              </w:rPr>
              <w:t>Quarterly</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5EEA9D4F" w14:textId="77777777" w:rsidR="00781524" w:rsidRDefault="00781524">
            <w:pPr>
              <w:kinsoku w:val="0"/>
              <w:overflowPunct w:val="0"/>
              <w:autoSpaceDE w:val="0"/>
              <w:autoSpaceDN w:val="0"/>
              <w:adjustRightInd w:val="0"/>
              <w:spacing w:after="0" w:line="240" w:lineRule="auto"/>
              <w:ind w:left="37" w:right="132"/>
              <w:rPr>
                <w:rFonts w:asciiTheme="majorHAnsi" w:hAnsiTheme="majorHAnsi" w:cs="Times New Roman"/>
                <w:sz w:val="18"/>
                <w:szCs w:val="18"/>
              </w:rPr>
            </w:pPr>
          </w:p>
          <w:p w14:paraId="69A1C3A7" w14:textId="77777777" w:rsidR="00781524" w:rsidRDefault="00781524">
            <w:pPr>
              <w:kinsoku w:val="0"/>
              <w:overflowPunct w:val="0"/>
              <w:autoSpaceDE w:val="0"/>
              <w:autoSpaceDN w:val="0"/>
              <w:adjustRightInd w:val="0"/>
              <w:spacing w:after="0" w:line="240" w:lineRule="auto"/>
              <w:ind w:left="37" w:right="132"/>
              <w:rPr>
                <w:rFonts w:asciiTheme="majorHAnsi" w:hAnsiTheme="majorHAnsi" w:cs="Times New Roman"/>
                <w:sz w:val="18"/>
                <w:szCs w:val="18"/>
                <w:lang w:val="en-US"/>
              </w:rPr>
            </w:pPr>
            <w:r>
              <w:rPr>
                <w:rFonts w:asciiTheme="majorHAnsi" w:hAnsiTheme="majorHAnsi"/>
                <w:bCs/>
                <w:spacing w:val="-1"/>
                <w:sz w:val="18"/>
                <w:szCs w:val="18"/>
                <w:lang w:val="en-US"/>
              </w:rPr>
              <w:t>PIU</w:t>
            </w:r>
            <w:r>
              <w:rPr>
                <w:rFonts w:asciiTheme="majorHAnsi" w:hAnsiTheme="majorHAnsi"/>
                <w:bCs/>
                <w:spacing w:val="-17"/>
                <w:sz w:val="18"/>
                <w:szCs w:val="18"/>
                <w:lang w:val="en-US"/>
              </w:rPr>
              <w:t xml:space="preserve"> </w:t>
            </w:r>
            <w:r>
              <w:rPr>
                <w:rFonts w:asciiTheme="majorHAnsi" w:hAnsiTheme="majorHAnsi"/>
                <w:bCs/>
                <w:spacing w:val="-1"/>
                <w:sz w:val="18"/>
                <w:szCs w:val="18"/>
                <w:lang w:val="en-US"/>
              </w:rPr>
              <w:t>Environmental</w:t>
            </w:r>
            <w:r>
              <w:rPr>
                <w:rFonts w:asciiTheme="majorHAnsi" w:hAnsiTheme="majorHAnsi"/>
                <w:bCs/>
                <w:spacing w:val="28"/>
                <w:w w:val="99"/>
                <w:sz w:val="18"/>
                <w:szCs w:val="18"/>
                <w:lang w:val="en-US"/>
              </w:rPr>
              <w:t xml:space="preserve"> </w:t>
            </w:r>
            <w:r>
              <w:rPr>
                <w:rFonts w:asciiTheme="majorHAnsi" w:hAnsiTheme="majorHAnsi"/>
                <w:bCs/>
                <w:spacing w:val="-1"/>
                <w:sz w:val="18"/>
                <w:szCs w:val="18"/>
                <w:lang w:val="en-US"/>
              </w:rPr>
              <w:t>Specialist</w:t>
            </w:r>
            <w:r>
              <w:rPr>
                <w:rFonts w:asciiTheme="majorHAnsi" w:hAnsiTheme="majorHAnsi"/>
                <w:bCs/>
                <w:spacing w:val="-8"/>
                <w:sz w:val="18"/>
                <w:szCs w:val="18"/>
                <w:lang w:val="en-US"/>
              </w:rPr>
              <w:t xml:space="preserve"> </w:t>
            </w:r>
            <w:r>
              <w:rPr>
                <w:rFonts w:asciiTheme="majorHAnsi" w:hAnsiTheme="majorHAnsi"/>
                <w:bCs/>
                <w:sz w:val="18"/>
                <w:szCs w:val="18"/>
                <w:lang w:val="en-US"/>
              </w:rPr>
              <w:t>/</w:t>
            </w:r>
            <w:r>
              <w:rPr>
                <w:rFonts w:asciiTheme="majorHAnsi" w:hAnsiTheme="majorHAnsi"/>
                <w:bCs/>
                <w:spacing w:val="-5"/>
                <w:sz w:val="18"/>
                <w:szCs w:val="18"/>
                <w:lang w:val="en-US"/>
              </w:rPr>
              <w:t xml:space="preserve"> </w:t>
            </w:r>
            <w:r>
              <w:rPr>
                <w:rFonts w:asciiTheme="majorHAnsi" w:hAnsiTheme="majorHAnsi"/>
                <w:bCs/>
                <w:sz w:val="18"/>
                <w:szCs w:val="18"/>
                <w:lang w:val="en-US"/>
              </w:rPr>
              <w:t>EHS</w:t>
            </w:r>
            <w:r>
              <w:rPr>
                <w:rFonts w:asciiTheme="majorHAnsi" w:hAnsiTheme="majorHAnsi"/>
                <w:bCs/>
                <w:spacing w:val="-8"/>
                <w:sz w:val="18"/>
                <w:szCs w:val="18"/>
                <w:lang w:val="en-US"/>
              </w:rPr>
              <w:t xml:space="preserve"> </w:t>
            </w:r>
            <w:r>
              <w:rPr>
                <w:rFonts w:asciiTheme="majorHAnsi" w:hAnsiTheme="majorHAnsi"/>
                <w:bCs/>
                <w:sz w:val="18"/>
                <w:szCs w:val="18"/>
                <w:lang w:val="en-US"/>
              </w:rPr>
              <w:t>Officer</w:t>
            </w:r>
          </w:p>
        </w:tc>
        <w:tc>
          <w:tcPr>
            <w:tcW w:w="2268" w:type="dxa"/>
            <w:tcBorders>
              <w:top w:val="single" w:sz="4" w:space="0" w:color="000000"/>
              <w:left w:val="single" w:sz="4" w:space="0" w:color="000000"/>
              <w:bottom w:val="single" w:sz="4" w:space="0" w:color="000000"/>
              <w:right w:val="single" w:sz="4" w:space="0" w:color="auto"/>
            </w:tcBorders>
          </w:tcPr>
          <w:p w14:paraId="7DDBC358" w14:textId="77777777" w:rsidR="00781524" w:rsidRDefault="00781524">
            <w:pPr>
              <w:kinsoku w:val="0"/>
              <w:overflowPunct w:val="0"/>
              <w:autoSpaceDE w:val="0"/>
              <w:autoSpaceDN w:val="0"/>
              <w:adjustRightInd w:val="0"/>
              <w:spacing w:after="0" w:line="240" w:lineRule="auto"/>
              <w:ind w:left="37" w:right="132"/>
              <w:rPr>
                <w:rFonts w:asciiTheme="majorHAnsi" w:hAnsiTheme="majorHAnsi" w:cs="Times New Roman"/>
                <w:sz w:val="18"/>
                <w:szCs w:val="18"/>
                <w:lang w:val="en-US"/>
              </w:rPr>
            </w:pPr>
          </w:p>
          <w:p w14:paraId="72E1F376" w14:textId="00CB7FFF" w:rsidR="00781524" w:rsidRDefault="00781524">
            <w:pPr>
              <w:pStyle w:val="aff9"/>
              <w:numPr>
                <w:ilvl w:val="0"/>
                <w:numId w:val="37"/>
              </w:numPr>
              <w:tabs>
                <w:tab w:val="left" w:pos="142"/>
              </w:tabs>
              <w:kinsoku w:val="0"/>
              <w:overflowPunct w:val="0"/>
              <w:autoSpaceDE w:val="0"/>
              <w:autoSpaceDN w:val="0"/>
              <w:adjustRightInd w:val="0"/>
              <w:spacing w:after="0" w:line="240" w:lineRule="auto"/>
              <w:ind w:left="142" w:right="132" w:hanging="142"/>
              <w:rPr>
                <w:rFonts w:asciiTheme="majorHAnsi" w:hAnsiTheme="majorHAnsi" w:cs="Times New Roman"/>
                <w:sz w:val="18"/>
                <w:szCs w:val="18"/>
              </w:rPr>
            </w:pPr>
            <w:r>
              <w:rPr>
                <w:rFonts w:asciiTheme="majorHAnsi" w:hAnsiTheme="majorHAnsi"/>
                <w:spacing w:val="-1"/>
                <w:sz w:val="18"/>
                <w:szCs w:val="18"/>
                <w:lang w:val="en-US"/>
              </w:rPr>
              <w:t>Within</w:t>
            </w:r>
            <w:r>
              <w:rPr>
                <w:rFonts w:asciiTheme="majorHAnsi" w:hAnsiTheme="majorHAnsi"/>
                <w:sz w:val="18"/>
                <w:szCs w:val="18"/>
              </w:rPr>
              <w:t xml:space="preserve"> </w:t>
            </w:r>
            <w:proofErr w:type="spellStart"/>
            <w:r>
              <w:rPr>
                <w:rFonts w:asciiTheme="majorHAnsi" w:hAnsiTheme="majorHAnsi"/>
                <w:spacing w:val="-1"/>
                <w:sz w:val="18"/>
                <w:szCs w:val="18"/>
              </w:rPr>
              <w:t>the</w:t>
            </w:r>
            <w:proofErr w:type="spellEnd"/>
            <w:r>
              <w:rPr>
                <w:rFonts w:asciiTheme="majorHAnsi" w:hAnsiTheme="majorHAnsi"/>
                <w:sz w:val="18"/>
                <w:szCs w:val="18"/>
              </w:rPr>
              <w:t xml:space="preserve"> SLF</w:t>
            </w:r>
          </w:p>
        </w:tc>
        <w:tc>
          <w:tcPr>
            <w:tcW w:w="2542" w:type="dxa"/>
            <w:tcBorders>
              <w:top w:val="single" w:sz="4" w:space="0" w:color="auto"/>
              <w:left w:val="single" w:sz="4" w:space="0" w:color="auto"/>
              <w:bottom w:val="single" w:sz="4" w:space="0" w:color="auto"/>
              <w:right w:val="single" w:sz="4" w:space="0" w:color="auto"/>
            </w:tcBorders>
          </w:tcPr>
          <w:p w14:paraId="7F21FAA5" w14:textId="074F0437" w:rsidR="00781524" w:rsidRDefault="00D20E42">
            <w:pPr>
              <w:kinsoku w:val="0"/>
              <w:overflowPunct w:val="0"/>
              <w:autoSpaceDE w:val="0"/>
              <w:autoSpaceDN w:val="0"/>
              <w:adjustRightInd w:val="0"/>
              <w:spacing w:after="0" w:line="240" w:lineRule="auto"/>
              <w:ind w:left="37" w:right="132"/>
              <w:rPr>
                <w:rFonts w:asciiTheme="majorHAnsi" w:hAnsiTheme="majorHAnsi" w:cs="Times New Roman"/>
                <w:sz w:val="18"/>
                <w:szCs w:val="18"/>
                <w:lang w:val="en-US"/>
              </w:rPr>
            </w:pPr>
            <w:r w:rsidRPr="00D20E42">
              <w:rPr>
                <w:rFonts w:asciiTheme="majorHAnsi" w:hAnsiTheme="majorHAnsi"/>
                <w:spacing w:val="-1"/>
                <w:sz w:val="18"/>
                <w:szCs w:val="18"/>
                <w:lang w:val="en-US"/>
              </w:rPr>
              <w:t>Not</w:t>
            </w:r>
            <w:r>
              <w:rPr>
                <w:rFonts w:asciiTheme="majorHAnsi" w:hAnsiTheme="majorHAnsi" w:cs="Times New Roman"/>
                <w:sz w:val="18"/>
                <w:szCs w:val="18"/>
                <w:lang w:val="en-US"/>
              </w:rPr>
              <w:t xml:space="preserve"> applicable, because it related to construction phase</w:t>
            </w:r>
          </w:p>
        </w:tc>
      </w:tr>
    </w:tbl>
    <w:p w14:paraId="16480578" w14:textId="77777777" w:rsidR="00C87F27" w:rsidRDefault="00C87F27">
      <w:pPr>
        <w:spacing w:after="0" w:line="240" w:lineRule="auto"/>
        <w:rPr>
          <w:rFonts w:ascii="Cambria" w:eastAsia="Calibri" w:hAnsi="Cambria"/>
          <w:b/>
          <w:sz w:val="20"/>
          <w:lang w:val="zh-CN" w:eastAsia="zh-CN"/>
        </w:rPr>
      </w:pPr>
    </w:p>
    <w:p w14:paraId="64067C8C" w14:textId="27D07C27" w:rsidR="00C87F27" w:rsidRDefault="00C87F27">
      <w:pPr>
        <w:spacing w:after="0" w:line="240" w:lineRule="auto"/>
        <w:rPr>
          <w:rFonts w:ascii="Cambria" w:eastAsia="Calibri" w:hAnsi="Cambria"/>
          <w:b/>
          <w:sz w:val="20"/>
          <w:lang w:val="zh-CN" w:eastAsia="zh-CN"/>
        </w:rPr>
      </w:pPr>
    </w:p>
    <w:sectPr w:rsidR="00C87F27" w:rsidSect="00D44DF5">
      <w:pgSz w:w="15840" w:h="12240" w:orient="landscape"/>
      <w:pgMar w:top="1440" w:right="1239"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E1EDE" w14:textId="77777777" w:rsidR="005F6026" w:rsidRDefault="005F6026">
      <w:pPr>
        <w:spacing w:line="240" w:lineRule="auto"/>
      </w:pPr>
      <w:r>
        <w:separator/>
      </w:r>
    </w:p>
  </w:endnote>
  <w:endnote w:type="continuationSeparator" w:id="0">
    <w:p w14:paraId="0849D9D8" w14:textId="77777777" w:rsidR="005F6026" w:rsidRDefault="005F60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Arial Bold">
    <w:altName w:val="Arial"/>
    <w:charset w:val="00"/>
    <w:family w:val="roman"/>
    <w:pitch w:val="default"/>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ngsana New">
    <w:altName w:val="Angsana New"/>
    <w:panose1 w:val="02020603050405020304"/>
    <w:charset w:val="DE"/>
    <w:family w:val="roman"/>
    <w:pitch w:val="variable"/>
    <w:sig w:usb0="81000003" w:usb1="00000000" w:usb2="00000000" w:usb3="00000000" w:csb0="00010001" w:csb1="00000000"/>
  </w:font>
  <w:font w:name="Swiss 721 Roman">
    <w:altName w:val="Arial"/>
    <w:charset w:val="00"/>
    <w:family w:val="swiss"/>
    <w:pitch w:val="default"/>
    <w:sig w:usb0="00000000" w:usb1="00000000" w:usb2="00000000" w:usb3="00000000" w:csb0="00000001" w:csb1="00000000"/>
  </w:font>
  <w:font w:name="ArialMT">
    <w:altName w:val="Klee One"/>
    <w:charset w:val="80"/>
    <w:family w:val="auto"/>
    <w:pitch w:val="default"/>
    <w:sig w:usb0="00000000" w:usb1="00000000" w:usb2="00000010" w:usb3="00000000" w:csb0="0002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0E53B" w14:textId="4F37490F" w:rsidR="00CB71E4" w:rsidRDefault="00CB71E4">
    <w:pPr>
      <w:pStyle w:val="aff1"/>
    </w:pPr>
    <w:r>
      <w:rPr>
        <w:noProof/>
      </w:rPr>
      <mc:AlternateContent>
        <mc:Choice Requires="wps">
          <w:drawing>
            <wp:anchor distT="0" distB="0" distL="114300" distR="114300" simplePos="0" relativeHeight="251669504" behindDoc="0" locked="0" layoutInCell="1" allowOverlap="1" wp14:anchorId="0B8CAF3C" wp14:editId="54DA212B">
              <wp:simplePos x="0" y="0"/>
              <wp:positionH relativeFrom="page">
                <wp:align>left</wp:align>
              </wp:positionH>
              <wp:positionV relativeFrom="page">
                <wp:align>bottom</wp:align>
              </wp:positionV>
              <wp:extent cx="443865" cy="443865"/>
              <wp:effectExtent l="0" t="0" r="0" b="0"/>
              <wp:wrapNone/>
              <wp:docPr id="1768390190" name="Text Box 2" descr="PUBLIC. This information is being disclosed to the public in accordance with ADB’s Access to Information Polic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27982022" w14:textId="77777777" w:rsidR="00CB71E4" w:rsidRPr="00296A70" w:rsidRDefault="00CB71E4">
                          <w:pPr>
                            <w:spacing w:after="0"/>
                            <w:rPr>
                              <w:rFonts w:ascii="Calibri" w:eastAsia="Calibri" w:hAnsi="Calibri" w:cs="Calibri"/>
                              <w:color w:val="000000"/>
                              <w:sz w:val="18"/>
                              <w:szCs w:val="18"/>
                              <w:lang w:val="en-US"/>
                            </w:rPr>
                          </w:pPr>
                          <w:r w:rsidRPr="00961ACA">
                            <w:rPr>
                              <w:rFonts w:ascii="Calibri" w:eastAsia="Calibri" w:hAnsi="Calibri" w:cs="Calibri"/>
                              <w:color w:val="000000"/>
                              <w:sz w:val="18"/>
                              <w:szCs w:val="18"/>
                              <w:lang w:val="en-US"/>
                            </w:rPr>
                            <w:t>PUBLIC. This information is being disclosed to the public in accordance with ADB’s Access to Information Policy.</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0B8CAF3C" id="_x0000_t202" coordsize="21600,21600" o:spt="202" path="m,l,21600r21600,l21600,xe">
              <v:stroke joinstyle="miter"/>
              <v:path gradientshapeok="t" o:connecttype="rect"/>
            </v:shapetype>
            <v:shape id="Text Box 2" o:spid="_x0000_s1026" type="#_x0000_t202" alt="PUBLIC. This information is being disclosed to the public in accordance with ADB’s Access to Information Policy." style="position:absolute;margin-left:0;margin-top:0;width:34.95pt;height:34.95pt;z-index:251669504;visibility:visible;mso-wrap-style:non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" filled="f" stroked="f">
              <v:textbox style="mso-fit-shape-to-text:t" inset="20pt,0,0,15pt">
                <w:txbxContent>
                  <w:p w14:paraId="27982022" w14:textId="77777777" w:rsidR="00CB71E4" w:rsidRPr="00296A70" w:rsidRDefault="00CB71E4">
                    <w:pPr>
                      <w:spacing w:after="0"/>
                      <w:rPr>
                        <w:rFonts w:ascii="Calibri" w:eastAsia="Calibri" w:hAnsi="Calibri" w:cs="Calibri"/>
                        <w:color w:val="000000"/>
                        <w:sz w:val="18"/>
                        <w:szCs w:val="18"/>
                        <w:lang w:val="en-US"/>
                      </w:rPr>
                    </w:pPr>
                    <w:r w:rsidRPr="00961ACA">
                      <w:rPr>
                        <w:rFonts w:ascii="Calibri" w:eastAsia="Calibri" w:hAnsi="Calibri" w:cs="Calibri"/>
                        <w:color w:val="000000"/>
                        <w:sz w:val="18"/>
                        <w:szCs w:val="18"/>
                        <w:lang w:val="en-US"/>
                      </w:rPr>
                      <w:t>PUBLIC. This information is being disclosed to the public in accordance with ADB’s Access to Information Policy.</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5FEAF" w14:textId="19326FA7" w:rsidR="00CB71E4" w:rsidRDefault="00CB71E4">
    <w:pPr>
      <w:pStyle w:val="aff1"/>
    </w:pPr>
    <w:r>
      <w:rPr>
        <w:noProof/>
      </w:rPr>
      <mc:AlternateContent>
        <mc:Choice Requires="wps">
          <w:drawing>
            <wp:anchor distT="0" distB="0" distL="114300" distR="114300" simplePos="0" relativeHeight="251684864" behindDoc="0" locked="0" layoutInCell="1" allowOverlap="1" wp14:anchorId="3EEC79E3" wp14:editId="1CE85C87">
              <wp:simplePos x="0" y="0"/>
              <wp:positionH relativeFrom="page">
                <wp:align>left</wp:align>
              </wp:positionH>
              <wp:positionV relativeFrom="page">
                <wp:align>bottom</wp:align>
              </wp:positionV>
              <wp:extent cx="443865" cy="443865"/>
              <wp:effectExtent l="0" t="0" r="0" b="0"/>
              <wp:wrapNone/>
              <wp:docPr id="1632206105" name="Text Box 17" descr="PUBLIC. This information is being disclosed to the public in accordance with ADB’s Access to Information Polic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0F56061F" w14:textId="77777777" w:rsidR="00CB71E4" w:rsidRPr="00296A70" w:rsidRDefault="00CB71E4">
                          <w:pPr>
                            <w:spacing w:after="0"/>
                            <w:rPr>
                              <w:rFonts w:ascii="Calibri" w:eastAsia="Calibri" w:hAnsi="Calibri" w:cs="Calibri"/>
                              <w:color w:val="000000"/>
                              <w:sz w:val="18"/>
                              <w:szCs w:val="18"/>
                              <w:lang w:val="en-US"/>
                            </w:rPr>
                          </w:pPr>
                          <w:r w:rsidRPr="00961ACA">
                            <w:rPr>
                              <w:rFonts w:ascii="Calibri" w:eastAsia="Calibri" w:hAnsi="Calibri" w:cs="Calibri"/>
                              <w:color w:val="000000"/>
                              <w:sz w:val="18"/>
                              <w:szCs w:val="18"/>
                              <w:lang w:val="en-US"/>
                            </w:rPr>
                            <w:t>PUBLIC. This information is being disclosed to the public in accordance with ADB’s Access to Information Policy.</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3EEC79E3" id="_x0000_t202" coordsize="21600,21600" o:spt="202" path="m,l,21600r21600,l21600,xe">
              <v:stroke joinstyle="miter"/>
              <v:path gradientshapeok="t" o:connecttype="rect"/>
            </v:shapetype>
            <v:shape id="Text Box 17" o:spid="_x0000_s1034" type="#_x0000_t202" alt="PUBLIC. This information is being disclosed to the public in accordance with ADB’s Access to Information Policy." style="position:absolute;margin-left:0;margin-top:0;width:34.95pt;height:34.95pt;z-index:251684864;visibility:visible;mso-wrap-style:non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" filled="f" stroked="f">
              <v:textbox style="mso-fit-shape-to-text:t" inset="20pt,0,0,15pt">
                <w:txbxContent>
                  <w:p w14:paraId="0F56061F" w14:textId="77777777" w:rsidR="00CB71E4" w:rsidRPr="00296A70" w:rsidRDefault="00CB71E4">
                    <w:pPr>
                      <w:spacing w:after="0"/>
                      <w:rPr>
                        <w:rFonts w:ascii="Calibri" w:eastAsia="Calibri" w:hAnsi="Calibri" w:cs="Calibri"/>
                        <w:color w:val="000000"/>
                        <w:sz w:val="18"/>
                        <w:szCs w:val="18"/>
                        <w:lang w:val="en-US"/>
                      </w:rPr>
                    </w:pPr>
                    <w:r w:rsidRPr="00961ACA">
                      <w:rPr>
                        <w:rFonts w:ascii="Calibri" w:eastAsia="Calibri" w:hAnsi="Calibri" w:cs="Calibri"/>
                        <w:color w:val="000000"/>
                        <w:sz w:val="18"/>
                        <w:szCs w:val="18"/>
                        <w:lang w:val="en-US"/>
                      </w:rPr>
                      <w:t>PUBLIC. This information is being disclosed to the public in accordance with ADB’s Access to Information Policy.</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545BB" w14:textId="68EB63AD" w:rsidR="00CB71E4" w:rsidRDefault="00CB71E4">
    <w:pPr>
      <w:pStyle w:val="aff1"/>
    </w:pPr>
    <w:r>
      <w:rPr>
        <w:noProof/>
      </w:rPr>
      <mc:AlternateContent>
        <mc:Choice Requires="wps">
          <w:drawing>
            <wp:anchor distT="0" distB="0" distL="114300" distR="114300" simplePos="0" relativeHeight="251683840" behindDoc="0" locked="0" layoutInCell="1" allowOverlap="1" wp14:anchorId="1D82F068" wp14:editId="1D0877DF">
              <wp:simplePos x="0" y="0"/>
              <wp:positionH relativeFrom="page">
                <wp:align>left</wp:align>
              </wp:positionH>
              <wp:positionV relativeFrom="page">
                <wp:align>bottom</wp:align>
              </wp:positionV>
              <wp:extent cx="443865" cy="443865"/>
              <wp:effectExtent l="0" t="0" r="0" b="0"/>
              <wp:wrapNone/>
              <wp:docPr id="1864214901" name="Text Box 16" descr="PUBLIC. This information is being disclosed to the public in accordance with ADB’s Access to Information Polic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54A59E1B" w14:textId="77777777" w:rsidR="00CB71E4" w:rsidRPr="00296A70" w:rsidRDefault="00CB71E4">
                          <w:pPr>
                            <w:spacing w:after="0"/>
                            <w:rPr>
                              <w:rFonts w:ascii="Calibri" w:eastAsia="Calibri" w:hAnsi="Calibri" w:cs="Calibri"/>
                              <w:color w:val="000000"/>
                              <w:sz w:val="18"/>
                              <w:szCs w:val="18"/>
                              <w:lang w:val="en-US"/>
                            </w:rPr>
                          </w:pPr>
                          <w:r w:rsidRPr="00961ACA">
                            <w:rPr>
                              <w:rFonts w:ascii="Calibri" w:eastAsia="Calibri" w:hAnsi="Calibri" w:cs="Calibri"/>
                              <w:color w:val="000000"/>
                              <w:sz w:val="18"/>
                              <w:szCs w:val="18"/>
                              <w:lang w:val="en-US"/>
                            </w:rPr>
                            <w:t>PUBLIC. This information is being disclosed to the public in accordance with ADB’s Access to Information Policy.</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1D82F068" id="_x0000_t202" coordsize="21600,21600" o:spt="202" path="m,l,21600r21600,l21600,xe">
              <v:stroke joinstyle="miter"/>
              <v:path gradientshapeok="t" o:connecttype="rect"/>
            </v:shapetype>
            <v:shape id="Text Box 16" o:spid="_x0000_s1035" type="#_x0000_t202" alt="PUBLIC. This information is being disclosed to the public in accordance with ADB’s Access to Information Policy." style="position:absolute;margin-left:0;margin-top:0;width:34.95pt;height:34.95pt;z-index:251683840;visibility:visible;mso-wrap-style:non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" filled="f" stroked="f">
              <v:textbox style="mso-fit-shape-to-text:t" inset="20pt,0,0,15pt">
                <w:txbxContent>
                  <w:p w14:paraId="54A59E1B" w14:textId="77777777" w:rsidR="00CB71E4" w:rsidRPr="00296A70" w:rsidRDefault="00CB71E4">
                    <w:pPr>
                      <w:spacing w:after="0"/>
                      <w:rPr>
                        <w:rFonts w:ascii="Calibri" w:eastAsia="Calibri" w:hAnsi="Calibri" w:cs="Calibri"/>
                        <w:color w:val="000000"/>
                        <w:sz w:val="18"/>
                        <w:szCs w:val="18"/>
                        <w:lang w:val="en-US"/>
                      </w:rPr>
                    </w:pPr>
                    <w:r w:rsidRPr="00961ACA">
                      <w:rPr>
                        <w:rFonts w:ascii="Calibri" w:eastAsia="Calibri" w:hAnsi="Calibri" w:cs="Calibri"/>
                        <w:color w:val="000000"/>
                        <w:sz w:val="18"/>
                        <w:szCs w:val="18"/>
                        <w:lang w:val="en-US"/>
                      </w:rPr>
                      <w:t>PUBLIC. This information is being disclosed to the public in accordance with ADB’s Access to Information Policy.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8DC39" w14:textId="77D71891" w:rsidR="00CB71E4" w:rsidRPr="00224FFE" w:rsidRDefault="00CB71E4">
    <w:pPr>
      <w:pStyle w:val="aff1"/>
      <w:rPr>
        <w:rFonts w:asciiTheme="majorHAnsi" w:hAnsiTheme="majorHAnsi" w:cs="Times New Roman"/>
        <w:sz w:val="18"/>
        <w:szCs w:val="18"/>
        <w:lang w:val="en-US"/>
      </w:rPr>
    </w:pPr>
    <w:r w:rsidRPr="00D44994">
      <w:rPr>
        <w:rFonts w:asciiTheme="majorHAnsi" w:hAnsiTheme="majorHAnsi" w:cs="Times New Roman"/>
        <w:sz w:val="18"/>
        <w:lang w:val="en-US"/>
      </w:rPr>
      <w:t xml:space="preserve">SAEMR for </w:t>
    </w:r>
    <w:r w:rsidR="006F776F">
      <w:rPr>
        <w:rFonts w:asciiTheme="majorHAnsi" w:hAnsiTheme="majorHAnsi" w:cs="Times New Roman"/>
        <w:sz w:val="18"/>
        <w:lang w:val="en-US"/>
      </w:rPr>
      <w:t xml:space="preserve">January </w:t>
    </w:r>
    <w:r w:rsidRPr="00D44994">
      <w:rPr>
        <w:rFonts w:asciiTheme="majorHAnsi" w:hAnsiTheme="majorHAnsi" w:cs="Times New Roman"/>
        <w:sz w:val="18"/>
        <w:lang w:val="en-US"/>
      </w:rPr>
      <w:t xml:space="preserve">– </w:t>
    </w:r>
    <w:r w:rsidR="006F776F">
      <w:rPr>
        <w:rFonts w:asciiTheme="majorHAnsi" w:hAnsiTheme="majorHAnsi" w:cs="Times New Roman"/>
        <w:sz w:val="18"/>
        <w:lang w:val="en-US"/>
      </w:rPr>
      <w:t xml:space="preserve">June </w:t>
    </w:r>
    <w:r w:rsidRPr="00D44994">
      <w:rPr>
        <w:rFonts w:asciiTheme="majorHAnsi" w:hAnsiTheme="majorHAnsi" w:cs="Times New Roman"/>
        <w:sz w:val="18"/>
        <w:lang w:val="en-US"/>
      </w:rPr>
      <w:t>202</w:t>
    </w:r>
    <w:r w:rsidR="006F776F">
      <w:rPr>
        <w:rFonts w:asciiTheme="majorHAnsi" w:hAnsiTheme="majorHAnsi" w:cs="Times New Roman"/>
        <w:sz w:val="18"/>
        <w:lang w:val="en-US"/>
      </w:rPr>
      <w:t>5</w:t>
    </w:r>
    <w:r w:rsidRPr="00D44994">
      <w:rPr>
        <w:rFonts w:asciiTheme="majorHAnsi" w:hAnsiTheme="majorHAnsi" w:cs="Times New Roman"/>
        <w:sz w:val="18"/>
        <w:lang w:val="en-US"/>
      </w:rPr>
      <w:tab/>
    </w:r>
    <w:r w:rsidRPr="00D44994">
      <w:rPr>
        <w:rFonts w:asciiTheme="majorHAnsi" w:hAnsiTheme="majorHAnsi" w:cs="Times New Roman"/>
        <w:sz w:val="18"/>
        <w:lang w:val="en-US"/>
      </w:rPr>
      <w:tab/>
    </w:r>
    <w:r w:rsidRPr="00D44994">
      <w:rPr>
        <w:rFonts w:asciiTheme="majorHAnsi" w:hAnsiTheme="majorHAnsi" w:cs="Times New Roman"/>
        <w:sz w:val="18"/>
        <w:szCs w:val="18"/>
      </w:rPr>
      <w:fldChar w:fldCharType="begin"/>
    </w:r>
    <w:r w:rsidRPr="00D44994">
      <w:rPr>
        <w:rFonts w:asciiTheme="majorHAnsi" w:hAnsiTheme="majorHAnsi" w:cs="Times New Roman"/>
        <w:sz w:val="18"/>
        <w:szCs w:val="18"/>
        <w:lang w:val="en-US"/>
      </w:rPr>
      <w:instrText>PAGE   \* MERGEFORMAT</w:instrText>
    </w:r>
    <w:r w:rsidRPr="00D44994">
      <w:rPr>
        <w:rFonts w:asciiTheme="majorHAnsi" w:hAnsiTheme="majorHAnsi" w:cs="Times New Roman"/>
        <w:sz w:val="18"/>
        <w:szCs w:val="18"/>
      </w:rPr>
      <w:fldChar w:fldCharType="separate"/>
    </w:r>
    <w:r w:rsidR="00C71B6E">
      <w:rPr>
        <w:rFonts w:asciiTheme="majorHAnsi" w:hAnsiTheme="majorHAnsi" w:cs="Times New Roman"/>
        <w:noProof/>
        <w:sz w:val="18"/>
        <w:szCs w:val="18"/>
        <w:lang w:val="en-US"/>
      </w:rPr>
      <w:t>40</w:t>
    </w:r>
    <w:r w:rsidRPr="00D44994">
      <w:rPr>
        <w:rFonts w:asciiTheme="majorHAnsi" w:hAnsiTheme="majorHAnsi"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676AE" w14:textId="064874D9" w:rsidR="00CB71E4" w:rsidRPr="00D44994" w:rsidRDefault="00CB71E4" w:rsidP="007B73C4">
    <w:pPr>
      <w:pStyle w:val="aff1"/>
      <w:rPr>
        <w:rFonts w:asciiTheme="majorHAnsi" w:hAnsiTheme="majorHAnsi" w:cs="Times New Roman"/>
        <w:sz w:val="18"/>
        <w:szCs w:val="18"/>
        <w:lang w:val="en-US"/>
      </w:rPr>
    </w:pPr>
    <w:r w:rsidRPr="00D44994">
      <w:rPr>
        <w:rFonts w:asciiTheme="majorHAnsi" w:hAnsiTheme="majorHAnsi" w:cs="Times New Roman"/>
        <w:sz w:val="18"/>
        <w:lang w:val="en-US"/>
      </w:rPr>
      <w:t>SAEMR for J</w:t>
    </w:r>
    <w:r w:rsidR="006F776F">
      <w:rPr>
        <w:rFonts w:asciiTheme="majorHAnsi" w:hAnsiTheme="majorHAnsi" w:cs="Times New Roman"/>
        <w:sz w:val="18"/>
        <w:lang w:val="en-US"/>
      </w:rPr>
      <w:t xml:space="preserve">anuary </w:t>
    </w:r>
    <w:r w:rsidRPr="00D44994">
      <w:rPr>
        <w:rFonts w:asciiTheme="majorHAnsi" w:hAnsiTheme="majorHAnsi" w:cs="Times New Roman"/>
        <w:sz w:val="18"/>
        <w:lang w:val="en-US"/>
      </w:rPr>
      <w:t xml:space="preserve">– </w:t>
    </w:r>
    <w:r w:rsidR="006F776F">
      <w:rPr>
        <w:rFonts w:asciiTheme="majorHAnsi" w:hAnsiTheme="majorHAnsi" w:cs="Times New Roman"/>
        <w:sz w:val="18"/>
        <w:lang w:val="en-US"/>
      </w:rPr>
      <w:t>June</w:t>
    </w:r>
    <w:r w:rsidR="004C3643">
      <w:rPr>
        <w:rFonts w:asciiTheme="majorHAnsi" w:hAnsiTheme="majorHAnsi" w:cs="Times New Roman"/>
        <w:sz w:val="18"/>
        <w:lang w:val="en-US"/>
      </w:rPr>
      <w:t xml:space="preserve"> </w:t>
    </w:r>
    <w:r w:rsidRPr="00D44994">
      <w:rPr>
        <w:rFonts w:asciiTheme="majorHAnsi" w:hAnsiTheme="majorHAnsi" w:cs="Times New Roman"/>
        <w:sz w:val="18"/>
        <w:lang w:val="en-US"/>
      </w:rPr>
      <w:t>202</w:t>
    </w:r>
    <w:r w:rsidR="0086241B">
      <w:rPr>
        <w:rFonts w:asciiTheme="majorHAnsi" w:hAnsiTheme="majorHAnsi" w:cs="Times New Roman"/>
        <w:sz w:val="18"/>
        <w:lang w:val="en-US"/>
      </w:rPr>
      <w:t>5</w:t>
    </w:r>
    <w:r w:rsidRPr="00D44994">
      <w:rPr>
        <w:rFonts w:asciiTheme="majorHAnsi" w:hAnsiTheme="majorHAnsi" w:cs="Times New Roman"/>
        <w:sz w:val="18"/>
        <w:lang w:val="en-US"/>
      </w:rPr>
      <w:tab/>
    </w:r>
    <w:r w:rsidRPr="00D44994">
      <w:rPr>
        <w:rFonts w:asciiTheme="majorHAnsi" w:hAnsiTheme="majorHAnsi" w:cs="Times New Roman"/>
        <w:sz w:val="18"/>
        <w:lang w:val="en-US"/>
      </w:rPr>
      <w:tab/>
    </w:r>
    <w:r w:rsidRPr="00D44994">
      <w:rPr>
        <w:rFonts w:asciiTheme="majorHAnsi" w:hAnsiTheme="majorHAnsi" w:cs="Times New Roman"/>
        <w:sz w:val="18"/>
        <w:szCs w:val="18"/>
      </w:rPr>
      <w:fldChar w:fldCharType="begin"/>
    </w:r>
    <w:r w:rsidRPr="00D44994">
      <w:rPr>
        <w:rFonts w:asciiTheme="majorHAnsi" w:hAnsiTheme="majorHAnsi" w:cs="Times New Roman"/>
        <w:sz w:val="18"/>
        <w:szCs w:val="18"/>
        <w:lang w:val="en-US"/>
      </w:rPr>
      <w:instrText>PAGE   \* MERGEFORMAT</w:instrText>
    </w:r>
    <w:r w:rsidRPr="00D44994">
      <w:rPr>
        <w:rFonts w:asciiTheme="majorHAnsi" w:hAnsiTheme="majorHAnsi" w:cs="Times New Roman"/>
        <w:sz w:val="18"/>
        <w:szCs w:val="18"/>
      </w:rPr>
      <w:fldChar w:fldCharType="separate"/>
    </w:r>
    <w:r w:rsidR="00357EFE">
      <w:rPr>
        <w:rFonts w:asciiTheme="majorHAnsi" w:hAnsiTheme="majorHAnsi" w:cs="Times New Roman"/>
        <w:noProof/>
        <w:sz w:val="18"/>
        <w:szCs w:val="18"/>
        <w:lang w:val="en-US"/>
      </w:rPr>
      <w:t>6</w:t>
    </w:r>
    <w:r w:rsidRPr="00D44994">
      <w:rPr>
        <w:rFonts w:asciiTheme="majorHAnsi" w:hAnsiTheme="majorHAnsi" w:cs="Times New Roman"/>
        <w:sz w:val="18"/>
        <w:szCs w:val="18"/>
      </w:rPr>
      <w:fldChar w:fldCharType="end"/>
    </w:r>
    <w:r w:rsidRPr="00D44994">
      <w:rPr>
        <w:rFonts w:asciiTheme="majorHAnsi" w:hAnsiTheme="majorHAnsi" w:cs="Times New Roman"/>
        <w:noProof/>
      </w:rPr>
      <mc:AlternateContent>
        <mc:Choice Requires="wps">
          <w:drawing>
            <wp:anchor distT="0" distB="0" distL="114300" distR="114300" simplePos="0" relativeHeight="251668480" behindDoc="0" locked="0" layoutInCell="1" allowOverlap="1" wp14:anchorId="7AB7839C" wp14:editId="5321AF33">
              <wp:simplePos x="0" y="0"/>
              <wp:positionH relativeFrom="page">
                <wp:align>left</wp:align>
              </wp:positionH>
              <wp:positionV relativeFrom="page">
                <wp:align>bottom</wp:align>
              </wp:positionV>
              <wp:extent cx="443865" cy="443865"/>
              <wp:effectExtent l="0" t="0" r="0" b="0"/>
              <wp:wrapNone/>
              <wp:docPr id="559266346" name="Text Box 1" descr="PUBLIC. This information is being disclosed to the public in accordance with ADB’s Access to Information Polic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09D8AB8A" w14:textId="77777777" w:rsidR="00CB71E4" w:rsidRPr="00296A70" w:rsidRDefault="00CB71E4">
                          <w:pPr>
                            <w:spacing w:after="0"/>
                            <w:rPr>
                              <w:rFonts w:ascii="Calibri" w:eastAsia="Calibri" w:hAnsi="Calibri" w:cs="Calibri"/>
                              <w:color w:val="000000"/>
                              <w:sz w:val="18"/>
                              <w:szCs w:val="18"/>
                              <w:lang w:val="en-US"/>
                            </w:rPr>
                          </w:pPr>
                          <w:r w:rsidRPr="00961ACA">
                            <w:rPr>
                              <w:rFonts w:ascii="Calibri" w:eastAsia="Calibri" w:hAnsi="Calibri" w:cs="Calibri"/>
                              <w:color w:val="000000"/>
                              <w:sz w:val="18"/>
                              <w:szCs w:val="18"/>
                              <w:lang w:val="en-US"/>
                            </w:rPr>
                            <w:t>PUBLIC. This information is being disclosed to the public in accordance with ADB’s Access to Information Policy.</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7AB7839C" id="_x0000_t202" coordsize="21600,21600" o:spt="202" path="m,l,21600r21600,l21600,xe">
              <v:stroke joinstyle="miter"/>
              <v:path gradientshapeok="t" o:connecttype="rect"/>
            </v:shapetype>
            <v:shape id="Text Box 1" o:spid="_x0000_s1027" type="#_x0000_t202" alt="PUBLIC. This information is being disclosed to the public in accordance with ADB’s Access to Information Policy." style="position:absolute;margin-left:0;margin-top:0;width:34.95pt;height:34.95pt;z-index:251668480;visibility:visible;mso-wrap-style:non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" filled="f" stroked="f">
              <v:textbox style="mso-fit-shape-to-text:t" inset="20pt,0,0,15pt">
                <w:txbxContent>
                  <w:p w14:paraId="09D8AB8A" w14:textId="77777777" w:rsidR="00CB71E4" w:rsidRPr="00296A70" w:rsidRDefault="00CB71E4">
                    <w:pPr>
                      <w:spacing w:after="0"/>
                      <w:rPr>
                        <w:rFonts w:ascii="Calibri" w:eastAsia="Calibri" w:hAnsi="Calibri" w:cs="Calibri"/>
                        <w:color w:val="000000"/>
                        <w:sz w:val="18"/>
                        <w:szCs w:val="18"/>
                        <w:lang w:val="en-US"/>
                      </w:rPr>
                    </w:pPr>
                    <w:r w:rsidRPr="00961ACA">
                      <w:rPr>
                        <w:rFonts w:ascii="Calibri" w:eastAsia="Calibri" w:hAnsi="Calibri" w:cs="Calibri"/>
                        <w:color w:val="000000"/>
                        <w:sz w:val="18"/>
                        <w:szCs w:val="18"/>
                        <w:lang w:val="en-US"/>
                      </w:rPr>
                      <w:t>PUBLIC. This information is being disclosed to the public in accordance with ADB’s Access to Information Policy.</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92D1D" w14:textId="348649F6" w:rsidR="00CB71E4" w:rsidRDefault="00CB71E4">
    <w:pPr>
      <w:pStyle w:val="aff1"/>
    </w:pPr>
    <w:r>
      <w:rPr>
        <w:noProof/>
      </w:rPr>
      <mc:AlternateContent>
        <mc:Choice Requires="wps">
          <w:drawing>
            <wp:anchor distT="0" distB="0" distL="114300" distR="114300" simplePos="0" relativeHeight="251672576" behindDoc="0" locked="0" layoutInCell="1" allowOverlap="1" wp14:anchorId="6D40F194" wp14:editId="009D7B0D">
              <wp:simplePos x="0" y="0"/>
              <wp:positionH relativeFrom="page">
                <wp:align>left</wp:align>
              </wp:positionH>
              <wp:positionV relativeFrom="page">
                <wp:align>bottom</wp:align>
              </wp:positionV>
              <wp:extent cx="443865" cy="443865"/>
              <wp:effectExtent l="0" t="0" r="0" b="0"/>
              <wp:wrapNone/>
              <wp:docPr id="1466865842" name="Text Box 5" descr="PUBLIC. This information is being disclosed to the public in accordance with ADB’s Access to Information Polic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335217F6" w14:textId="77777777" w:rsidR="00CB71E4" w:rsidRPr="00296A70" w:rsidRDefault="00CB71E4">
                          <w:pPr>
                            <w:spacing w:after="0"/>
                            <w:rPr>
                              <w:rFonts w:ascii="Calibri" w:eastAsia="Calibri" w:hAnsi="Calibri" w:cs="Calibri"/>
                              <w:color w:val="000000"/>
                              <w:sz w:val="18"/>
                              <w:szCs w:val="18"/>
                              <w:lang w:val="en-US"/>
                            </w:rPr>
                          </w:pPr>
                          <w:r w:rsidRPr="00961ACA">
                            <w:rPr>
                              <w:rFonts w:ascii="Calibri" w:eastAsia="Calibri" w:hAnsi="Calibri" w:cs="Calibri"/>
                              <w:color w:val="000000"/>
                              <w:sz w:val="18"/>
                              <w:szCs w:val="18"/>
                              <w:lang w:val="en-US"/>
                            </w:rPr>
                            <w:t>PUBLIC. This information is being disclosed to the public in accordance with ADB’s Access to Information Policy.</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6D40F194" id="_x0000_t202" coordsize="21600,21600" o:spt="202" path="m,l,21600r21600,l21600,xe">
              <v:stroke joinstyle="miter"/>
              <v:path gradientshapeok="t" o:connecttype="rect"/>
            </v:shapetype>
            <v:shape id="Text Box 5" o:spid="_x0000_s1028" type="#_x0000_t202" alt="PUBLIC. This information is being disclosed to the public in accordance with ADB’s Access to Information Policy." style="position:absolute;margin-left:0;margin-top:0;width:34.95pt;height:34.95pt;z-index:251672576;visibility:visible;mso-wrap-style:non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" filled="f" stroked="f">
              <v:textbox style="mso-fit-shape-to-text:t" inset="20pt,0,0,15pt">
                <w:txbxContent>
                  <w:p w14:paraId="335217F6" w14:textId="77777777" w:rsidR="00CB71E4" w:rsidRPr="00296A70" w:rsidRDefault="00CB71E4">
                    <w:pPr>
                      <w:spacing w:after="0"/>
                      <w:rPr>
                        <w:rFonts w:ascii="Calibri" w:eastAsia="Calibri" w:hAnsi="Calibri" w:cs="Calibri"/>
                        <w:color w:val="000000"/>
                        <w:sz w:val="18"/>
                        <w:szCs w:val="18"/>
                        <w:lang w:val="en-US"/>
                      </w:rPr>
                    </w:pPr>
                    <w:r w:rsidRPr="00961ACA">
                      <w:rPr>
                        <w:rFonts w:ascii="Calibri" w:eastAsia="Calibri" w:hAnsi="Calibri" w:cs="Calibri"/>
                        <w:color w:val="000000"/>
                        <w:sz w:val="18"/>
                        <w:szCs w:val="18"/>
                        <w:lang w:val="en-US"/>
                      </w:rPr>
                      <w:t>PUBLIC. This information is being disclosed to the public in accordance with ADB’s Access to Information Policy.</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D7F64" w14:textId="4231E04F" w:rsidR="00CB71E4" w:rsidRDefault="00CB71E4">
    <w:pPr>
      <w:pStyle w:val="aff1"/>
    </w:pPr>
    <w:r>
      <w:rPr>
        <w:noProof/>
      </w:rPr>
      <mc:AlternateContent>
        <mc:Choice Requires="wps">
          <w:drawing>
            <wp:anchor distT="0" distB="0" distL="114300" distR="114300" simplePos="0" relativeHeight="251675648" behindDoc="0" locked="0" layoutInCell="1" allowOverlap="1" wp14:anchorId="496F8CB3" wp14:editId="2B890281">
              <wp:simplePos x="0" y="0"/>
              <wp:positionH relativeFrom="page">
                <wp:align>left</wp:align>
              </wp:positionH>
              <wp:positionV relativeFrom="page">
                <wp:align>bottom</wp:align>
              </wp:positionV>
              <wp:extent cx="443865" cy="443865"/>
              <wp:effectExtent l="0" t="0" r="0" b="0"/>
              <wp:wrapNone/>
              <wp:docPr id="258982007" name="Text Box 8" descr="PUBLIC. This information is being disclosed to the public in accordance with ADB’s Access to Information Polic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09AD5963" w14:textId="77777777" w:rsidR="00CB71E4" w:rsidRPr="00296A70" w:rsidRDefault="00CB71E4">
                          <w:pPr>
                            <w:spacing w:after="0"/>
                            <w:rPr>
                              <w:rFonts w:ascii="Calibri" w:eastAsia="Calibri" w:hAnsi="Calibri" w:cs="Calibri"/>
                              <w:color w:val="000000"/>
                              <w:sz w:val="18"/>
                              <w:szCs w:val="18"/>
                              <w:lang w:val="en-US"/>
                            </w:rPr>
                          </w:pPr>
                          <w:r w:rsidRPr="00961ACA">
                            <w:rPr>
                              <w:rFonts w:ascii="Calibri" w:eastAsia="Calibri" w:hAnsi="Calibri" w:cs="Calibri"/>
                              <w:color w:val="000000"/>
                              <w:sz w:val="18"/>
                              <w:szCs w:val="18"/>
                              <w:lang w:val="en-US"/>
                            </w:rPr>
                            <w:t>PUBLIC. This information is being disclosed to the public in accordance with ADB’s Access to Information Policy.</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496F8CB3" id="_x0000_t202" coordsize="21600,21600" o:spt="202" path="m,l,21600r21600,l21600,xe">
              <v:stroke joinstyle="miter"/>
              <v:path gradientshapeok="t" o:connecttype="rect"/>
            </v:shapetype>
            <v:shape id="Text Box 8" o:spid="_x0000_s1029" type="#_x0000_t202" alt="PUBLIC. This information is being disclosed to the public in accordance with ADB’s Access to Information Policy." style="position:absolute;margin-left:0;margin-top:0;width:34.95pt;height:34.95pt;z-index:251675648;visibility:visible;mso-wrap-style:non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" filled="f" stroked="f">
              <v:textbox style="mso-fit-shape-to-text:t" inset="20pt,0,0,15pt">
                <w:txbxContent>
                  <w:p w14:paraId="09AD5963" w14:textId="77777777" w:rsidR="00CB71E4" w:rsidRPr="00296A70" w:rsidRDefault="00CB71E4">
                    <w:pPr>
                      <w:spacing w:after="0"/>
                      <w:rPr>
                        <w:rFonts w:ascii="Calibri" w:eastAsia="Calibri" w:hAnsi="Calibri" w:cs="Calibri"/>
                        <w:color w:val="000000"/>
                        <w:sz w:val="18"/>
                        <w:szCs w:val="18"/>
                        <w:lang w:val="en-US"/>
                      </w:rPr>
                    </w:pPr>
                    <w:r w:rsidRPr="00961ACA">
                      <w:rPr>
                        <w:rFonts w:ascii="Calibri" w:eastAsia="Calibri" w:hAnsi="Calibri" w:cs="Calibri"/>
                        <w:color w:val="000000"/>
                        <w:sz w:val="18"/>
                        <w:szCs w:val="18"/>
                        <w:lang w:val="en-US"/>
                      </w:rPr>
                      <w:t>PUBLIC. This information is being disclosed to the public in accordance with ADB’s Access to Information Policy.</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FD250" w14:textId="19AF6749" w:rsidR="00CB71E4" w:rsidRDefault="00CB71E4">
    <w:pPr>
      <w:pStyle w:val="aff1"/>
    </w:pPr>
    <w:r>
      <w:rPr>
        <w:noProof/>
      </w:rPr>
      <mc:AlternateContent>
        <mc:Choice Requires="wps">
          <w:drawing>
            <wp:anchor distT="0" distB="0" distL="114300" distR="114300" simplePos="0" relativeHeight="251678720" behindDoc="0" locked="0" layoutInCell="1" allowOverlap="1" wp14:anchorId="4F01C064" wp14:editId="17A11500">
              <wp:simplePos x="0" y="0"/>
              <wp:positionH relativeFrom="page">
                <wp:align>left</wp:align>
              </wp:positionH>
              <wp:positionV relativeFrom="page">
                <wp:align>bottom</wp:align>
              </wp:positionV>
              <wp:extent cx="443865" cy="443865"/>
              <wp:effectExtent l="0" t="0" r="0" b="0"/>
              <wp:wrapNone/>
              <wp:docPr id="851958808" name="Text Box 11" descr="PUBLIC. This information is being disclosed to the public in accordance with ADB’s Access to Information Polic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685159C6" w14:textId="77777777" w:rsidR="00CB71E4" w:rsidRPr="00296A70" w:rsidRDefault="00CB71E4">
                          <w:pPr>
                            <w:spacing w:after="0"/>
                            <w:rPr>
                              <w:rFonts w:ascii="Calibri" w:eastAsia="Calibri" w:hAnsi="Calibri" w:cs="Calibri"/>
                              <w:color w:val="000000"/>
                              <w:sz w:val="18"/>
                              <w:szCs w:val="18"/>
                              <w:lang w:val="en-US"/>
                            </w:rPr>
                          </w:pPr>
                          <w:r w:rsidRPr="00961ACA">
                            <w:rPr>
                              <w:rFonts w:ascii="Calibri" w:eastAsia="Calibri" w:hAnsi="Calibri" w:cs="Calibri"/>
                              <w:color w:val="000000"/>
                              <w:sz w:val="18"/>
                              <w:szCs w:val="18"/>
                              <w:lang w:val="en-US"/>
                            </w:rPr>
                            <w:t>PUBLIC. This information is being disclosed to the public in accordance with ADB’s Access to Information Policy.</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4F01C064" id="_x0000_t202" coordsize="21600,21600" o:spt="202" path="m,l,21600r21600,l21600,xe">
              <v:stroke joinstyle="miter"/>
              <v:path gradientshapeok="t" o:connecttype="rect"/>
            </v:shapetype>
            <v:shape id="Text Box 11" o:spid="_x0000_s1030" type="#_x0000_t202" alt="PUBLIC. This information is being disclosed to the public in accordance with ADB’s Access to Information Policy." style="position:absolute;margin-left:0;margin-top:0;width:34.95pt;height:34.95pt;z-index:251678720;visibility:visible;mso-wrap-style:non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" filled="f" stroked="f">
              <v:textbox style="mso-fit-shape-to-text:t" inset="20pt,0,0,15pt">
                <w:txbxContent>
                  <w:p w14:paraId="685159C6" w14:textId="77777777" w:rsidR="00CB71E4" w:rsidRPr="00296A70" w:rsidRDefault="00CB71E4">
                    <w:pPr>
                      <w:spacing w:after="0"/>
                      <w:rPr>
                        <w:rFonts w:ascii="Calibri" w:eastAsia="Calibri" w:hAnsi="Calibri" w:cs="Calibri"/>
                        <w:color w:val="000000"/>
                        <w:sz w:val="18"/>
                        <w:szCs w:val="18"/>
                        <w:lang w:val="en-US"/>
                      </w:rPr>
                    </w:pPr>
                    <w:r w:rsidRPr="00961ACA">
                      <w:rPr>
                        <w:rFonts w:ascii="Calibri" w:eastAsia="Calibri" w:hAnsi="Calibri" w:cs="Calibri"/>
                        <w:color w:val="000000"/>
                        <w:sz w:val="18"/>
                        <w:szCs w:val="18"/>
                        <w:lang w:val="en-US"/>
                      </w:rPr>
                      <w:t>PUBLIC. This information is being disclosed to the public in accordance with ADB’s Access to Information Policy.</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63A3C" w14:textId="038F739D" w:rsidR="00CB71E4" w:rsidRDefault="00CB71E4">
    <w:pPr>
      <w:pStyle w:val="aff1"/>
    </w:pPr>
    <w:r>
      <w:rPr>
        <w:noProof/>
      </w:rPr>
      <mc:AlternateContent>
        <mc:Choice Requires="wps">
          <w:drawing>
            <wp:anchor distT="0" distB="0" distL="114300" distR="114300" simplePos="0" relativeHeight="251677696" behindDoc="0" locked="0" layoutInCell="1" allowOverlap="1" wp14:anchorId="1F9FE621" wp14:editId="4B9739C1">
              <wp:simplePos x="0" y="0"/>
              <wp:positionH relativeFrom="page">
                <wp:align>left</wp:align>
              </wp:positionH>
              <wp:positionV relativeFrom="page">
                <wp:align>bottom</wp:align>
              </wp:positionV>
              <wp:extent cx="443865" cy="443865"/>
              <wp:effectExtent l="0" t="0" r="0" b="0"/>
              <wp:wrapNone/>
              <wp:docPr id="389934567" name="Text Box 10" descr="PUBLIC. This information is being disclosed to the public in accordance with ADB’s Access to Information Polic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5CA02509" w14:textId="77777777" w:rsidR="00CB71E4" w:rsidRPr="00296A70" w:rsidRDefault="00CB71E4">
                          <w:pPr>
                            <w:spacing w:after="0"/>
                            <w:rPr>
                              <w:rFonts w:ascii="Calibri" w:eastAsia="Calibri" w:hAnsi="Calibri" w:cs="Calibri"/>
                              <w:color w:val="000000"/>
                              <w:sz w:val="18"/>
                              <w:szCs w:val="18"/>
                              <w:lang w:val="en-US"/>
                            </w:rPr>
                          </w:pPr>
                          <w:r w:rsidRPr="00961ACA">
                            <w:rPr>
                              <w:rFonts w:ascii="Calibri" w:eastAsia="Calibri" w:hAnsi="Calibri" w:cs="Calibri"/>
                              <w:color w:val="000000"/>
                              <w:sz w:val="18"/>
                              <w:szCs w:val="18"/>
                              <w:lang w:val="en-US"/>
                            </w:rPr>
                            <w:t>PUBLIC. This information is being disclosed to the public in accordance with ADB’s Access to Information Policy.</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1F9FE621" id="_x0000_t202" coordsize="21600,21600" o:spt="202" path="m,l,21600r21600,l21600,xe">
              <v:stroke joinstyle="miter"/>
              <v:path gradientshapeok="t" o:connecttype="rect"/>
            </v:shapetype>
            <v:shape id="Text Box 10" o:spid="_x0000_s1031" type="#_x0000_t202" alt="PUBLIC. This information is being disclosed to the public in accordance with ADB’s Access to Information Policy." style="position:absolute;margin-left:0;margin-top:0;width:34.95pt;height:34.95pt;z-index:251677696;visibility:visible;mso-wrap-style:non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" filled="f" stroked="f">
              <v:textbox style="mso-fit-shape-to-text:t" inset="20pt,0,0,15pt">
                <w:txbxContent>
                  <w:p w14:paraId="5CA02509" w14:textId="77777777" w:rsidR="00CB71E4" w:rsidRPr="00296A70" w:rsidRDefault="00CB71E4">
                    <w:pPr>
                      <w:spacing w:after="0"/>
                      <w:rPr>
                        <w:rFonts w:ascii="Calibri" w:eastAsia="Calibri" w:hAnsi="Calibri" w:cs="Calibri"/>
                        <w:color w:val="000000"/>
                        <w:sz w:val="18"/>
                        <w:szCs w:val="18"/>
                        <w:lang w:val="en-US"/>
                      </w:rPr>
                    </w:pPr>
                    <w:r w:rsidRPr="00961ACA">
                      <w:rPr>
                        <w:rFonts w:ascii="Calibri" w:eastAsia="Calibri" w:hAnsi="Calibri" w:cs="Calibri"/>
                        <w:color w:val="000000"/>
                        <w:sz w:val="18"/>
                        <w:szCs w:val="18"/>
                        <w:lang w:val="en-US"/>
                      </w:rPr>
                      <w:t>PUBLIC. This information is being disclosed to the public in accordance with ADB’s Access to Information Policy.</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3DE25" w14:textId="23047BFA" w:rsidR="00CB71E4" w:rsidRDefault="00CB71E4">
    <w:pPr>
      <w:pStyle w:val="aff1"/>
    </w:pPr>
    <w:r>
      <w:rPr>
        <w:noProof/>
      </w:rPr>
      <mc:AlternateContent>
        <mc:Choice Requires="wps">
          <w:drawing>
            <wp:anchor distT="0" distB="0" distL="114300" distR="114300" simplePos="0" relativeHeight="251681792" behindDoc="0" locked="0" layoutInCell="1" allowOverlap="1" wp14:anchorId="544C45BF" wp14:editId="07249F6B">
              <wp:simplePos x="0" y="0"/>
              <wp:positionH relativeFrom="page">
                <wp:align>left</wp:align>
              </wp:positionH>
              <wp:positionV relativeFrom="page">
                <wp:align>bottom</wp:align>
              </wp:positionV>
              <wp:extent cx="443865" cy="443865"/>
              <wp:effectExtent l="0" t="0" r="0" b="0"/>
              <wp:wrapNone/>
              <wp:docPr id="1768984759" name="Text Box 14" descr="PUBLIC. This information is being disclosed to the public in accordance with ADB’s Access to Information Polic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1B695161" w14:textId="77777777" w:rsidR="00CB71E4" w:rsidRPr="00296A70" w:rsidRDefault="00CB71E4">
                          <w:pPr>
                            <w:spacing w:after="0"/>
                            <w:rPr>
                              <w:rFonts w:ascii="Calibri" w:eastAsia="Calibri" w:hAnsi="Calibri" w:cs="Calibri"/>
                              <w:color w:val="000000"/>
                              <w:sz w:val="18"/>
                              <w:szCs w:val="18"/>
                              <w:lang w:val="en-US"/>
                            </w:rPr>
                          </w:pPr>
                          <w:r w:rsidRPr="00961ACA">
                            <w:rPr>
                              <w:rFonts w:ascii="Calibri" w:eastAsia="Calibri" w:hAnsi="Calibri" w:cs="Calibri"/>
                              <w:color w:val="000000"/>
                              <w:sz w:val="18"/>
                              <w:szCs w:val="18"/>
                              <w:lang w:val="en-US"/>
                            </w:rPr>
                            <w:t>PUBLIC. This information is being disclosed to the public in accordance with ADB’s Access to Information Policy.</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544C45BF" id="_x0000_t202" coordsize="21600,21600" o:spt="202" path="m,l,21600r21600,l21600,xe">
              <v:stroke joinstyle="miter"/>
              <v:path gradientshapeok="t" o:connecttype="rect"/>
            </v:shapetype>
            <v:shape id="Text Box 14" o:spid="_x0000_s1032" type="#_x0000_t202" alt="PUBLIC. This information is being disclosed to the public in accordance with ADB’s Access to Information Policy." style="position:absolute;margin-left:0;margin-top:0;width:34.95pt;height:34.95pt;z-index:251681792;visibility:visible;mso-wrap-style:non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" filled="f" stroked="f">
              <v:textbox style="mso-fit-shape-to-text:t" inset="20pt,0,0,15pt">
                <w:txbxContent>
                  <w:p w14:paraId="1B695161" w14:textId="77777777" w:rsidR="00CB71E4" w:rsidRPr="00296A70" w:rsidRDefault="00CB71E4">
                    <w:pPr>
                      <w:spacing w:after="0"/>
                      <w:rPr>
                        <w:rFonts w:ascii="Calibri" w:eastAsia="Calibri" w:hAnsi="Calibri" w:cs="Calibri"/>
                        <w:color w:val="000000"/>
                        <w:sz w:val="18"/>
                        <w:szCs w:val="18"/>
                        <w:lang w:val="en-US"/>
                      </w:rPr>
                    </w:pPr>
                    <w:r w:rsidRPr="00961ACA">
                      <w:rPr>
                        <w:rFonts w:ascii="Calibri" w:eastAsia="Calibri" w:hAnsi="Calibri" w:cs="Calibri"/>
                        <w:color w:val="000000"/>
                        <w:sz w:val="18"/>
                        <w:szCs w:val="18"/>
                        <w:lang w:val="en-US"/>
                      </w:rPr>
                      <w:t>PUBLIC. This information is being disclosed to the public in accordance with ADB’s Access to Information Policy.</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FAE5A" w14:textId="377F21C0" w:rsidR="00CB71E4" w:rsidRDefault="00CB71E4">
    <w:pPr>
      <w:pStyle w:val="aff1"/>
    </w:pPr>
    <w:r>
      <w:rPr>
        <w:noProof/>
      </w:rPr>
      <mc:AlternateContent>
        <mc:Choice Requires="wps">
          <w:drawing>
            <wp:anchor distT="0" distB="0" distL="114300" distR="114300" simplePos="0" relativeHeight="251680768" behindDoc="0" locked="0" layoutInCell="1" allowOverlap="1" wp14:anchorId="27B0A667" wp14:editId="4D28F656">
              <wp:simplePos x="0" y="0"/>
              <wp:positionH relativeFrom="page">
                <wp:align>left</wp:align>
              </wp:positionH>
              <wp:positionV relativeFrom="page">
                <wp:align>bottom</wp:align>
              </wp:positionV>
              <wp:extent cx="443865" cy="443865"/>
              <wp:effectExtent l="0" t="0" r="0" b="0"/>
              <wp:wrapNone/>
              <wp:docPr id="849405130" name="Text Box 13" descr="PUBLIC. This information is being disclosed to the public in accordance with ADB’s Access to Information Polic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63DF0DDB" w14:textId="77777777" w:rsidR="00CB71E4" w:rsidRPr="00296A70" w:rsidRDefault="00CB71E4">
                          <w:pPr>
                            <w:spacing w:after="0"/>
                            <w:rPr>
                              <w:rFonts w:ascii="Calibri" w:eastAsia="Calibri" w:hAnsi="Calibri" w:cs="Calibri"/>
                              <w:color w:val="000000"/>
                              <w:sz w:val="18"/>
                              <w:szCs w:val="18"/>
                              <w:lang w:val="en-US"/>
                            </w:rPr>
                          </w:pPr>
                          <w:r w:rsidRPr="00961ACA">
                            <w:rPr>
                              <w:rFonts w:ascii="Calibri" w:eastAsia="Calibri" w:hAnsi="Calibri" w:cs="Calibri"/>
                              <w:color w:val="000000"/>
                              <w:sz w:val="18"/>
                              <w:szCs w:val="18"/>
                              <w:lang w:val="en-US"/>
                            </w:rPr>
                            <w:t>PUBLIC. This information is being disclosed to the public in accordance with ADB’s Access to Information Policy.</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27B0A667" id="_x0000_t202" coordsize="21600,21600" o:spt="202" path="m,l,21600r21600,l21600,xe">
              <v:stroke joinstyle="miter"/>
              <v:path gradientshapeok="t" o:connecttype="rect"/>
            </v:shapetype>
            <v:shape id="Text Box 13" o:spid="_x0000_s1033" type="#_x0000_t202" alt="PUBLIC. This information is being disclosed to the public in accordance with ADB’s Access to Information Policy." style="position:absolute;margin-left:0;margin-top:0;width:34.95pt;height:34.95pt;z-index:251680768;visibility:visible;mso-wrap-style:non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" filled="f" stroked="f">
              <v:textbox style="mso-fit-shape-to-text:t" inset="20pt,0,0,15pt">
                <w:txbxContent>
                  <w:p w14:paraId="63DF0DDB" w14:textId="77777777" w:rsidR="00CB71E4" w:rsidRPr="00296A70" w:rsidRDefault="00CB71E4">
                    <w:pPr>
                      <w:spacing w:after="0"/>
                      <w:rPr>
                        <w:rFonts w:ascii="Calibri" w:eastAsia="Calibri" w:hAnsi="Calibri" w:cs="Calibri"/>
                        <w:color w:val="000000"/>
                        <w:sz w:val="18"/>
                        <w:szCs w:val="18"/>
                        <w:lang w:val="en-US"/>
                      </w:rPr>
                    </w:pPr>
                    <w:r w:rsidRPr="00961ACA">
                      <w:rPr>
                        <w:rFonts w:ascii="Calibri" w:eastAsia="Calibri" w:hAnsi="Calibri" w:cs="Calibri"/>
                        <w:color w:val="000000"/>
                        <w:sz w:val="18"/>
                        <w:szCs w:val="18"/>
                        <w:lang w:val="en-US"/>
                      </w:rPr>
                      <w:t>PUBLIC. This information is being disclosed to the public in accordance with ADB’s Access to Information Policy.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71E46" w14:textId="77777777" w:rsidR="005F6026" w:rsidRDefault="005F6026">
      <w:pPr>
        <w:spacing w:after="0"/>
      </w:pPr>
      <w:r>
        <w:separator/>
      </w:r>
    </w:p>
  </w:footnote>
  <w:footnote w:type="continuationSeparator" w:id="0">
    <w:p w14:paraId="3F66CC0C" w14:textId="77777777" w:rsidR="005F6026" w:rsidRDefault="005F6026">
      <w:pPr>
        <w:spacing w:after="0"/>
      </w:pPr>
      <w:r>
        <w:continuationSeparator/>
      </w:r>
    </w:p>
  </w:footnote>
  <w:footnote w:id="1">
    <w:p w14:paraId="434D90EF" w14:textId="5043B923" w:rsidR="00CB71E4" w:rsidRDefault="00CB71E4">
      <w:pPr>
        <w:pStyle w:val="af6"/>
        <w:rPr>
          <w:rFonts w:ascii="Cambria" w:hAnsi="Cambria"/>
          <w:sz w:val="18"/>
          <w:szCs w:val="18"/>
          <w:lang w:val="en-US"/>
        </w:rPr>
      </w:pPr>
      <w:r>
        <w:rPr>
          <w:rStyle w:val="a5"/>
          <w:rFonts w:ascii="Cambria" w:hAnsi="Cambria"/>
          <w:sz w:val="18"/>
          <w:szCs w:val="18"/>
        </w:rPr>
        <w:footnoteRef/>
      </w:r>
      <w:r>
        <w:rPr>
          <w:rFonts w:ascii="Cambria" w:hAnsi="Cambria"/>
          <w:sz w:val="18"/>
          <w:szCs w:val="18"/>
        </w:rPr>
        <w:t xml:space="preserve"> </w:t>
      </w:r>
      <w:r>
        <w:rPr>
          <w:rFonts w:ascii="Cambria" w:hAnsi="Cambria"/>
          <w:sz w:val="18"/>
          <w:szCs w:val="18"/>
          <w:lang w:val="en-US"/>
        </w:rPr>
        <w:t xml:space="preserve">According to </w:t>
      </w:r>
      <w:r>
        <w:rPr>
          <w:rFonts w:ascii="Cambria" w:hAnsi="Cambria"/>
          <w:sz w:val="18"/>
          <w:szCs w:val="18"/>
        </w:rPr>
        <w:t xml:space="preserve">Decree of the President of Uzbekistan No. </w:t>
      </w:r>
      <w:r w:rsidR="00AB57EF">
        <w:rPr>
          <w:rFonts w:ascii="Cambria" w:hAnsi="Cambria"/>
          <w:sz w:val="18"/>
          <w:szCs w:val="18"/>
          <w:lang w:val="en-US"/>
        </w:rPr>
        <w:t>PD</w:t>
      </w:r>
      <w:r>
        <w:rPr>
          <w:rFonts w:ascii="Cambria" w:hAnsi="Cambria"/>
          <w:sz w:val="18"/>
          <w:szCs w:val="18"/>
        </w:rPr>
        <w:t>-</w:t>
      </w:r>
      <w:r w:rsidR="00AB57EF">
        <w:rPr>
          <w:rFonts w:ascii="Cambria" w:hAnsi="Cambria"/>
          <w:sz w:val="18"/>
          <w:szCs w:val="18"/>
          <w:lang w:val="en-US"/>
        </w:rPr>
        <w:t>217</w:t>
      </w:r>
      <w:r w:rsidR="00AB57EF">
        <w:rPr>
          <w:rFonts w:ascii="Cambria" w:hAnsi="Cambria"/>
          <w:sz w:val="18"/>
          <w:szCs w:val="18"/>
        </w:rPr>
        <w:t xml:space="preserve"> </w:t>
      </w:r>
      <w:r>
        <w:rPr>
          <w:rFonts w:ascii="Cambria" w:hAnsi="Cambria"/>
          <w:sz w:val="18"/>
          <w:szCs w:val="18"/>
        </w:rPr>
        <w:t xml:space="preserve">from </w:t>
      </w:r>
      <w:r w:rsidR="00AB57EF">
        <w:rPr>
          <w:rFonts w:ascii="Cambria" w:hAnsi="Cambria"/>
          <w:sz w:val="18"/>
          <w:szCs w:val="18"/>
          <w:lang w:val="en-US"/>
        </w:rPr>
        <w:t>18</w:t>
      </w:r>
      <w:r>
        <w:rPr>
          <w:rFonts w:ascii="Cambria" w:hAnsi="Cambria"/>
          <w:sz w:val="18"/>
          <w:szCs w:val="18"/>
        </w:rPr>
        <w:t>.</w:t>
      </w:r>
      <w:r w:rsidR="00AB57EF">
        <w:rPr>
          <w:rFonts w:ascii="Cambria" w:hAnsi="Cambria"/>
          <w:sz w:val="18"/>
          <w:szCs w:val="18"/>
          <w:lang w:val="en-US"/>
        </w:rPr>
        <w:t>11</w:t>
      </w:r>
      <w:r>
        <w:rPr>
          <w:rFonts w:ascii="Cambria" w:hAnsi="Cambria"/>
          <w:sz w:val="18"/>
          <w:szCs w:val="18"/>
        </w:rPr>
        <w:t>.</w:t>
      </w:r>
      <w:r w:rsidR="00AB57EF">
        <w:rPr>
          <w:rFonts w:ascii="Cambria" w:hAnsi="Cambria"/>
          <w:sz w:val="18"/>
          <w:szCs w:val="18"/>
        </w:rPr>
        <w:t>202</w:t>
      </w:r>
      <w:r w:rsidR="00AB57EF">
        <w:rPr>
          <w:rFonts w:ascii="Cambria" w:hAnsi="Cambria"/>
          <w:sz w:val="18"/>
          <w:szCs w:val="18"/>
          <w:lang w:val="en-US"/>
        </w:rPr>
        <w:t xml:space="preserve">5 </w:t>
      </w:r>
      <w:r w:rsidR="009A1A6E">
        <w:rPr>
          <w:rFonts w:ascii="Cambria" w:hAnsi="Cambria"/>
          <w:sz w:val="18"/>
          <w:szCs w:val="18"/>
          <w:lang w:val="en-US"/>
        </w:rPr>
        <w:t xml:space="preserve">MEEPCC </w:t>
      </w:r>
      <w:r>
        <w:rPr>
          <w:rFonts w:ascii="Cambria" w:hAnsi="Cambria"/>
          <w:sz w:val="18"/>
          <w:szCs w:val="18"/>
          <w:lang w:val="en-US"/>
        </w:rPr>
        <w:t xml:space="preserve">was reorganized into the </w:t>
      </w:r>
      <w:r w:rsidR="009A1A6E" w:rsidRPr="009A1A6E">
        <w:rPr>
          <w:rFonts w:ascii="Cambria" w:hAnsi="Cambria"/>
          <w:sz w:val="18"/>
          <w:szCs w:val="18"/>
          <w:lang w:val="en-US"/>
        </w:rPr>
        <w:t xml:space="preserve">National Committee of Ecology and Climate Change </w:t>
      </w:r>
      <w:r>
        <w:rPr>
          <w:rFonts w:ascii="Cambria" w:hAnsi="Cambria"/>
          <w:sz w:val="18"/>
          <w:szCs w:val="18"/>
          <w:lang w:val="en-US"/>
        </w:rPr>
        <w:t xml:space="preserve">(the </w:t>
      </w:r>
      <w:r w:rsidR="008234D5">
        <w:rPr>
          <w:rFonts w:ascii="Cambria" w:hAnsi="Cambria"/>
          <w:sz w:val="18"/>
          <w:szCs w:val="18"/>
          <w:lang w:val="en-US"/>
        </w:rPr>
        <w:t>Committee of Ecology</w:t>
      </w:r>
      <w:r>
        <w:rPr>
          <w:rFonts w:ascii="Cambria" w:hAnsi="Cambria"/>
          <w:sz w:val="18"/>
          <w:szCs w:val="18"/>
          <w:lang w:val="en-US"/>
        </w:rPr>
        <w:t>)</w:t>
      </w:r>
      <w:r w:rsidR="008234D5">
        <w:rPr>
          <w:rFonts w:ascii="Cambria" w:hAnsi="Cambria"/>
          <w:sz w:val="18"/>
          <w:szCs w:val="18"/>
          <w:lang w:val="en-US"/>
        </w:rPr>
        <w:t xml:space="preserve">, </w:t>
      </w:r>
      <w:r w:rsidR="008234D5" w:rsidDel="008234D5">
        <w:rPr>
          <w:rFonts w:ascii="Cambria" w:hAnsi="Cambria"/>
          <w:sz w:val="18"/>
          <w:szCs w:val="18"/>
          <w:lang w:val="en-US"/>
        </w:rPr>
        <w:t xml:space="preserve"> </w:t>
      </w:r>
      <w:hyperlink r:id="rId1" w:history="1">
        <w:r w:rsidR="00BC6BDA" w:rsidRPr="00D3011B">
          <w:rPr>
            <w:rStyle w:val="a8"/>
            <w:rFonts w:ascii="Cambria" w:hAnsi="Cambria"/>
            <w:sz w:val="18"/>
            <w:szCs w:val="18"/>
            <w:lang w:val="en-US"/>
          </w:rPr>
          <w:t>https://lex.uz/uz/docs/7847353</w:t>
        </w:r>
      </w:hyperlink>
      <w:r w:rsidR="00BC6BDA">
        <w:rPr>
          <w:rFonts w:ascii="Cambria" w:hAnsi="Cambria"/>
          <w:sz w:val="18"/>
          <w:szCs w:val="18"/>
          <w:lang w:val="en-US"/>
        </w:rPr>
        <w:t xml:space="preserve"> </w:t>
      </w:r>
    </w:p>
  </w:footnote>
  <w:footnote w:id="2">
    <w:p w14:paraId="11BE01C9" w14:textId="77777777" w:rsidR="00CB71E4" w:rsidRDefault="00CB71E4">
      <w:pPr>
        <w:pStyle w:val="af6"/>
        <w:rPr>
          <w:rFonts w:ascii="Cambria" w:eastAsiaTheme="minorHAnsi" w:hAnsi="Cambria" w:cs="Cambria"/>
        </w:rPr>
      </w:pPr>
      <w:r>
        <w:rPr>
          <w:rStyle w:val="a5"/>
          <w:rFonts w:ascii="Cambria" w:hAnsi="Cambria" w:cs="Cambria"/>
          <w:sz w:val="18"/>
          <w:szCs w:val="18"/>
        </w:rPr>
        <w:footnoteRef/>
      </w:r>
      <w:r>
        <w:rPr>
          <w:rFonts w:ascii="Cambria" w:hAnsi="Cambria" w:cs="Cambria"/>
          <w:sz w:val="18"/>
          <w:szCs w:val="18"/>
        </w:rPr>
        <w:t xml:space="preserve"> </w:t>
      </w:r>
      <w:hyperlink w:history="1">
        <w:r>
          <w:rPr>
            <w:rStyle w:val="a8"/>
            <w:rFonts w:ascii="Cambria" w:hAnsi="Cambria" w:cs="Cambria"/>
            <w:sz w:val="18"/>
            <w:szCs w:val="18"/>
          </w:rPr>
          <w:t>Foreign Exchange (</w:t>
        </w:r>
        <w:r>
          <w:rPr>
            <w:rStyle w:val="a8"/>
            <w:rFonts w:ascii="Cambria" w:hAnsi="Cambria" w:cs="Cambria"/>
            <w:sz w:val="18"/>
            <w:szCs w:val="18"/>
            <w:lang w:val="en-US"/>
          </w:rPr>
          <w:t>www.cbu</w:t>
        </w:r>
        <w:r>
          <w:rPr>
            <w:rStyle w:val="a8"/>
            <w:rFonts w:ascii="Cambria" w:hAnsi="Cambria" w:cs="Cambria"/>
            <w:sz w:val="18"/>
            <w:szCs w:val="18"/>
          </w:rPr>
          <w:t>.</w:t>
        </w:r>
        <w:proofErr w:type="spellStart"/>
        <w:r>
          <w:rPr>
            <w:rStyle w:val="a8"/>
            <w:rFonts w:ascii="Cambria" w:hAnsi="Cambria" w:cs="Cambria"/>
            <w:sz w:val="18"/>
            <w:szCs w:val="18"/>
            <w:lang w:val="en-US"/>
          </w:rPr>
          <w:t>uz</w:t>
        </w:r>
        <w:proofErr w:type="spellEnd"/>
        <w:r>
          <w:rPr>
            <w:rStyle w:val="a8"/>
            <w:rFonts w:ascii="Cambria" w:hAnsi="Cambria" w:cs="Cambria"/>
            <w:sz w:val="18"/>
            <w:szCs w:val="18"/>
          </w:rPr>
          <w:t>)</w:t>
        </w:r>
      </w:hyperlink>
    </w:p>
  </w:footnote>
  <w:footnote w:id="3">
    <w:p w14:paraId="41573125" w14:textId="512255B8" w:rsidR="00CB71E4" w:rsidRDefault="00CB71E4">
      <w:pPr>
        <w:pStyle w:val="af6"/>
        <w:rPr>
          <w:rFonts w:ascii="Cambria" w:hAnsi="Cambria"/>
          <w:sz w:val="18"/>
          <w:lang w:val="en-US"/>
        </w:rPr>
      </w:pPr>
      <w:r>
        <w:rPr>
          <w:rStyle w:val="a5"/>
          <w:rFonts w:ascii="Cambria" w:hAnsi="Cambria"/>
          <w:sz w:val="18"/>
        </w:rPr>
        <w:footnoteRef/>
      </w:r>
      <w:r>
        <w:rPr>
          <w:rFonts w:ascii="Cambria" w:hAnsi="Cambria"/>
          <w:sz w:val="18"/>
        </w:rPr>
        <w:t xml:space="preserve"> </w:t>
      </w:r>
      <w:r w:rsidR="005A5FC5" w:rsidRPr="005A5FC5">
        <w:rPr>
          <w:rFonts w:ascii="Cambria" w:hAnsi="Cambria"/>
          <w:sz w:val="18"/>
        </w:rPr>
        <w:t xml:space="preserve">According </w:t>
      </w:r>
      <w:r w:rsidR="005A5FC5" w:rsidRPr="005A5FC5">
        <w:rPr>
          <w:rFonts w:ascii="Cambria" w:hAnsi="Cambria"/>
          <w:sz w:val="18"/>
        </w:rPr>
        <w:t>to Decree of the President of Uzbekistan No. PD-217 from 18.11.2025 MEEPCC was reorganized into the National Committee of Ecology and Climate Change</w:t>
      </w:r>
      <w:r>
        <w:rPr>
          <w:rFonts w:ascii="Cambria" w:hAnsi="Cambria"/>
          <w:sz w:val="18"/>
          <w:lang w:val="en-US"/>
        </w:rPr>
        <w:t>.</w:t>
      </w:r>
    </w:p>
  </w:footnote>
  <w:footnote w:id="4">
    <w:p w14:paraId="44CB1F42" w14:textId="218B7F20" w:rsidR="00033F54" w:rsidRPr="00033F54" w:rsidRDefault="00033F54" w:rsidP="00033F54">
      <w:pPr>
        <w:pStyle w:val="af6"/>
        <w:rPr>
          <w:rFonts w:asciiTheme="majorHAnsi" w:hAnsiTheme="majorHAnsi"/>
          <w:sz w:val="18"/>
          <w:lang w:val="en-US"/>
        </w:rPr>
      </w:pPr>
      <w:r w:rsidRPr="00033F54">
        <w:rPr>
          <w:rStyle w:val="a5"/>
          <w:rFonts w:asciiTheme="majorHAnsi" w:hAnsiTheme="majorHAnsi"/>
          <w:sz w:val="18"/>
        </w:rPr>
        <w:footnoteRef/>
      </w:r>
      <w:r w:rsidRPr="00033F54">
        <w:rPr>
          <w:rFonts w:asciiTheme="majorHAnsi" w:hAnsiTheme="majorHAnsi"/>
          <w:sz w:val="18"/>
        </w:rPr>
        <w:t xml:space="preserve"> </w:t>
      </w:r>
      <w:r>
        <w:rPr>
          <w:rFonts w:asciiTheme="majorHAnsi" w:hAnsiTheme="majorHAnsi"/>
          <w:sz w:val="18"/>
          <w:lang w:val="en-US"/>
        </w:rPr>
        <w:t>The Works commissioning was done on 28 April 2025 and the Taking-over certificate was issued on 29 April 2025 that identifies the Defects Liability Period 365 – until 28 April 2026.</w:t>
      </w:r>
    </w:p>
  </w:footnote>
  <w:footnote w:id="5">
    <w:p w14:paraId="25059D8A" w14:textId="0842B683" w:rsidR="0093709A" w:rsidRPr="00033F54" w:rsidRDefault="0093709A" w:rsidP="0093709A">
      <w:pPr>
        <w:pStyle w:val="af6"/>
        <w:rPr>
          <w:rFonts w:asciiTheme="majorHAnsi" w:hAnsiTheme="majorHAnsi"/>
          <w:sz w:val="18"/>
          <w:lang w:val="en-US"/>
        </w:rPr>
      </w:pPr>
      <w:r w:rsidRPr="00033F54">
        <w:rPr>
          <w:rStyle w:val="a5"/>
          <w:rFonts w:asciiTheme="majorHAnsi" w:hAnsiTheme="majorHAnsi"/>
          <w:sz w:val="18"/>
        </w:rPr>
        <w:footnoteRef/>
      </w:r>
      <w:r w:rsidRPr="00033F54">
        <w:rPr>
          <w:rFonts w:asciiTheme="majorHAnsi" w:hAnsiTheme="majorHAnsi"/>
          <w:sz w:val="18"/>
        </w:rPr>
        <w:t xml:space="preserve"> </w:t>
      </w:r>
      <w:r w:rsidRPr="00033F54">
        <w:rPr>
          <w:rFonts w:asciiTheme="majorHAnsi" w:hAnsiTheme="majorHAnsi"/>
          <w:sz w:val="18"/>
        </w:rPr>
        <w:t>Post Construction Environmental Audit Report (PCAER)</w:t>
      </w:r>
      <w:r w:rsidRPr="00033F54">
        <w:rPr>
          <w:rFonts w:asciiTheme="majorHAnsi" w:hAnsiTheme="majorHAnsi"/>
          <w:sz w:val="18"/>
          <w:lang w:val="en-US"/>
        </w:rPr>
        <w:t xml:space="preserve"> after the works completion has been not submitted, because the scope of works was rehabilitation of existing facilities. </w:t>
      </w:r>
    </w:p>
    <w:p w14:paraId="63796C1B" w14:textId="77777777" w:rsidR="0093709A" w:rsidRPr="00033F54" w:rsidRDefault="0093709A" w:rsidP="0093709A">
      <w:pPr>
        <w:pStyle w:val="af6"/>
        <w:rPr>
          <w:rFonts w:asciiTheme="majorHAnsi" w:hAnsiTheme="majorHAnsi"/>
          <w:sz w:val="18"/>
          <w:lang w:val="en-US"/>
        </w:rPr>
      </w:pPr>
      <w:r w:rsidRPr="00033F54">
        <w:rPr>
          <w:rFonts w:asciiTheme="majorHAnsi" w:hAnsiTheme="majorHAnsi"/>
          <w:sz w:val="18"/>
          <w:lang w:val="en-US"/>
        </w:rPr>
        <w:t>However, a summarized PCEAR is scheduled for preparation and submission after completion of all works of the Project (approx. in Q4 2024)</w:t>
      </w:r>
    </w:p>
  </w:footnote>
  <w:footnote w:id="6">
    <w:p w14:paraId="5610CF7B" w14:textId="54CC86E8" w:rsidR="00CB71E4" w:rsidRPr="00033F54" w:rsidRDefault="00CB71E4">
      <w:pPr>
        <w:pStyle w:val="af6"/>
        <w:rPr>
          <w:rFonts w:asciiTheme="majorHAnsi" w:hAnsiTheme="majorHAnsi"/>
          <w:sz w:val="18"/>
          <w:lang w:val="en-US"/>
        </w:rPr>
      </w:pPr>
      <w:r w:rsidRPr="00033F54">
        <w:rPr>
          <w:rStyle w:val="a5"/>
          <w:rFonts w:asciiTheme="majorHAnsi" w:hAnsiTheme="majorHAnsi"/>
          <w:sz w:val="18"/>
        </w:rPr>
        <w:footnoteRef/>
      </w:r>
      <w:r w:rsidRPr="00033F54">
        <w:rPr>
          <w:rFonts w:asciiTheme="majorHAnsi" w:hAnsiTheme="majorHAnsi"/>
          <w:sz w:val="18"/>
        </w:rPr>
        <w:t xml:space="preserve"> </w:t>
      </w:r>
      <w:r w:rsidRPr="00033F54">
        <w:rPr>
          <w:rFonts w:asciiTheme="majorHAnsi" w:hAnsiTheme="majorHAnsi"/>
          <w:sz w:val="18"/>
        </w:rPr>
        <w:t>Post Construction Environmental Audit Report (PCAER)</w:t>
      </w:r>
      <w:r w:rsidRPr="00033F54">
        <w:rPr>
          <w:rFonts w:asciiTheme="majorHAnsi" w:hAnsiTheme="majorHAnsi"/>
          <w:sz w:val="18"/>
          <w:lang w:val="en-US"/>
        </w:rPr>
        <w:t xml:space="preserve"> after </w:t>
      </w:r>
      <w:r w:rsidR="0093709A" w:rsidRPr="00033F54">
        <w:rPr>
          <w:rFonts w:asciiTheme="majorHAnsi" w:hAnsiTheme="majorHAnsi"/>
          <w:sz w:val="18"/>
          <w:lang w:val="en-US"/>
        </w:rPr>
        <w:t>the works c</w:t>
      </w:r>
      <w:r w:rsidRPr="00033F54">
        <w:rPr>
          <w:rFonts w:asciiTheme="majorHAnsi" w:hAnsiTheme="majorHAnsi"/>
          <w:sz w:val="18"/>
          <w:lang w:val="en-US"/>
        </w:rPr>
        <w:t>ompletion ha</w:t>
      </w:r>
      <w:r w:rsidR="0093709A" w:rsidRPr="00033F54">
        <w:rPr>
          <w:rFonts w:asciiTheme="majorHAnsi" w:hAnsiTheme="majorHAnsi"/>
          <w:sz w:val="18"/>
          <w:lang w:val="en-US"/>
        </w:rPr>
        <w:t>s</w:t>
      </w:r>
      <w:r w:rsidRPr="00033F54">
        <w:rPr>
          <w:rFonts w:asciiTheme="majorHAnsi" w:hAnsiTheme="majorHAnsi"/>
          <w:sz w:val="18"/>
          <w:lang w:val="en-US"/>
        </w:rPr>
        <w:t xml:space="preserve"> been note submitted, because the scope of works was rehabilitation of existing facilities. </w:t>
      </w:r>
    </w:p>
    <w:p w14:paraId="3C1CF289" w14:textId="2A18E283" w:rsidR="00CB71E4" w:rsidRPr="00033F54" w:rsidRDefault="00CB71E4">
      <w:pPr>
        <w:pStyle w:val="af6"/>
        <w:rPr>
          <w:rFonts w:asciiTheme="majorHAnsi" w:hAnsiTheme="majorHAnsi"/>
          <w:sz w:val="18"/>
          <w:lang w:val="en-US"/>
        </w:rPr>
      </w:pPr>
      <w:r w:rsidRPr="00033F54">
        <w:rPr>
          <w:rFonts w:asciiTheme="majorHAnsi" w:hAnsiTheme="majorHAnsi"/>
          <w:sz w:val="18"/>
          <w:lang w:val="en-US"/>
        </w:rPr>
        <w:t>However, a summarized PCEAR is scheduled for preparation and submission after completion of all works of the Project (approx. in Q4 2024)</w:t>
      </w:r>
    </w:p>
  </w:footnote>
  <w:footnote w:id="7">
    <w:p w14:paraId="23F4AF8D" w14:textId="1D4F14AB" w:rsidR="00CB71E4" w:rsidRPr="007054D8" w:rsidRDefault="00CB71E4">
      <w:pPr>
        <w:pStyle w:val="af6"/>
        <w:rPr>
          <w:rFonts w:asciiTheme="majorHAnsi" w:hAnsiTheme="majorHAnsi" w:cs="Times New Roman"/>
          <w:sz w:val="16"/>
          <w:szCs w:val="16"/>
          <w:lang w:val="en-US"/>
        </w:rPr>
      </w:pPr>
      <w:r w:rsidRPr="007054D8">
        <w:rPr>
          <w:rStyle w:val="a5"/>
          <w:rFonts w:asciiTheme="majorHAnsi" w:hAnsiTheme="majorHAnsi" w:cs="Times New Roman"/>
          <w:sz w:val="16"/>
          <w:szCs w:val="16"/>
        </w:rPr>
        <w:footnoteRef/>
      </w:r>
      <w:r w:rsidRPr="007054D8">
        <w:rPr>
          <w:rFonts w:asciiTheme="majorHAnsi" w:hAnsiTheme="majorHAnsi" w:cs="Times New Roman"/>
          <w:sz w:val="16"/>
          <w:szCs w:val="16"/>
        </w:rPr>
        <w:t xml:space="preserve"> </w:t>
      </w:r>
      <w:r w:rsidRPr="007054D8">
        <w:rPr>
          <w:rFonts w:asciiTheme="majorHAnsi" w:hAnsiTheme="majorHAnsi" w:cs="Times New Roman"/>
          <w:sz w:val="16"/>
          <w:szCs w:val="16"/>
          <w:lang w:val="en-US"/>
        </w:rPr>
        <w:t>E</w:t>
      </w:r>
      <w:r w:rsidRPr="007054D8">
        <w:rPr>
          <w:rFonts w:asciiTheme="majorHAnsi" w:hAnsiTheme="majorHAnsi" w:cs="Times New Roman"/>
          <w:sz w:val="16"/>
          <w:szCs w:val="16"/>
        </w:rPr>
        <w:t xml:space="preserve">nvironmental monitoring and the required PCAERs after the completion of </w:t>
      </w:r>
      <w:r w:rsidRPr="007054D8">
        <w:rPr>
          <w:rFonts w:asciiTheme="majorHAnsi" w:hAnsiTheme="majorHAnsi" w:cs="Times New Roman"/>
          <w:sz w:val="16"/>
          <w:szCs w:val="16"/>
          <w:lang w:val="en-US"/>
        </w:rPr>
        <w:t xml:space="preserve">civil </w:t>
      </w:r>
      <w:r w:rsidRPr="007054D8">
        <w:rPr>
          <w:rFonts w:asciiTheme="majorHAnsi" w:hAnsiTheme="majorHAnsi" w:cs="Times New Roman"/>
          <w:sz w:val="16"/>
          <w:szCs w:val="16"/>
        </w:rPr>
        <w:t>works</w:t>
      </w:r>
      <w:r w:rsidRPr="007054D8">
        <w:rPr>
          <w:rFonts w:asciiTheme="majorHAnsi" w:hAnsiTheme="majorHAnsi" w:cs="Times New Roman"/>
          <w:sz w:val="16"/>
          <w:szCs w:val="16"/>
          <w:lang w:val="en-US"/>
        </w:rPr>
        <w:t xml:space="preserve"> to be continued by national environmental experts of PIU &amp; PIU Consultant, </w:t>
      </w:r>
      <w:r w:rsidR="000E2483">
        <w:rPr>
          <w:rFonts w:asciiTheme="majorHAnsi" w:hAnsiTheme="majorHAnsi" w:cs="Times New Roman"/>
          <w:sz w:val="16"/>
          <w:szCs w:val="16"/>
          <w:lang w:val="en-US"/>
        </w:rPr>
        <w:t xml:space="preserve">in order to </w:t>
      </w:r>
      <w:r w:rsidRPr="007054D8">
        <w:rPr>
          <w:rFonts w:asciiTheme="majorHAnsi" w:hAnsiTheme="majorHAnsi" w:cs="Times New Roman"/>
          <w:sz w:val="16"/>
          <w:szCs w:val="16"/>
          <w:lang w:val="en-US"/>
        </w:rPr>
        <w:t>avoid overlapping the tasks among environmental experts of the Project.</w:t>
      </w:r>
    </w:p>
  </w:footnote>
  <w:footnote w:id="8">
    <w:p w14:paraId="490529F7" w14:textId="77777777" w:rsidR="00CB71E4" w:rsidRDefault="00CB71E4">
      <w:pPr>
        <w:pStyle w:val="af6"/>
        <w:rPr>
          <w:rFonts w:ascii="Cambria" w:hAnsi="Cambria" w:cs="Cambria"/>
          <w:sz w:val="16"/>
          <w:szCs w:val="16"/>
          <w:lang w:val="en-US"/>
        </w:rPr>
      </w:pPr>
      <w:r w:rsidRPr="007054D8">
        <w:rPr>
          <w:rStyle w:val="a5"/>
          <w:rFonts w:asciiTheme="majorHAnsi" w:hAnsiTheme="majorHAnsi" w:cs="Times New Roman"/>
          <w:sz w:val="16"/>
          <w:szCs w:val="16"/>
        </w:rPr>
        <w:footnoteRef/>
      </w:r>
      <w:r w:rsidRPr="007054D8">
        <w:rPr>
          <w:rFonts w:asciiTheme="majorHAnsi" w:hAnsiTheme="majorHAnsi" w:cs="Times New Roman"/>
          <w:sz w:val="16"/>
          <w:szCs w:val="16"/>
        </w:rPr>
        <w:t xml:space="preserve"> </w:t>
      </w:r>
      <w:r w:rsidRPr="007054D8">
        <w:rPr>
          <w:rFonts w:asciiTheme="majorHAnsi" w:hAnsiTheme="majorHAnsi" w:cs="Times New Roman"/>
          <w:sz w:val="16"/>
          <w:szCs w:val="16"/>
          <w:lang w:val="en-US"/>
        </w:rPr>
        <w:t>IEE link:</w:t>
      </w:r>
      <w:r w:rsidRPr="007054D8">
        <w:rPr>
          <w:rFonts w:asciiTheme="majorHAnsi" w:hAnsiTheme="majorHAnsi" w:cs="Times New Roman"/>
          <w:sz w:val="16"/>
          <w:szCs w:val="16"/>
        </w:rPr>
        <w:t xml:space="preserve"> </w:t>
      </w:r>
      <w:hyperlink r:id="rId2" w:history="1">
        <w:r w:rsidRPr="007054D8">
          <w:rPr>
            <w:rStyle w:val="a8"/>
            <w:rFonts w:asciiTheme="majorHAnsi" w:hAnsiTheme="majorHAnsi" w:cs="Times New Roman"/>
            <w:sz w:val="16"/>
            <w:szCs w:val="16"/>
          </w:rPr>
          <w:t>https://maxsustrans.uz/project/dokumenty-po-proektu</w:t>
        </w:r>
      </w:hyperlink>
      <w:r w:rsidRPr="007054D8">
        <w:rPr>
          <w:rFonts w:ascii="Cambria" w:hAnsi="Cambria" w:cs="Cambria"/>
          <w:sz w:val="16"/>
          <w:szCs w:val="16"/>
          <w:lang w:val="en-US"/>
        </w:rPr>
        <w:t xml:space="preserve"> </w:t>
      </w:r>
    </w:p>
  </w:footnote>
  <w:footnote w:id="9">
    <w:p w14:paraId="2B530BBE" w14:textId="77777777" w:rsidR="00CB71E4" w:rsidRDefault="00CB71E4" w:rsidP="009E4072">
      <w:pPr>
        <w:pStyle w:val="af6"/>
        <w:adjustRightInd w:val="0"/>
        <w:snapToGrid w:val="0"/>
        <w:ind w:left="144" w:hanging="144"/>
        <w:rPr>
          <w:rFonts w:ascii="Cambria" w:hAnsi="Cambria" w:cs="Cambria"/>
          <w:sz w:val="16"/>
          <w:szCs w:val="16"/>
          <w:lang w:val="en-US"/>
        </w:rPr>
      </w:pPr>
      <w:r>
        <w:rPr>
          <w:rStyle w:val="a5"/>
          <w:rFonts w:ascii="Cambria" w:hAnsi="Cambria" w:cs="Cambria"/>
          <w:sz w:val="16"/>
          <w:szCs w:val="16"/>
        </w:rPr>
        <w:footnoteRef/>
      </w:r>
      <w:r>
        <w:rPr>
          <w:rFonts w:ascii="Cambria" w:hAnsi="Cambria" w:cs="Cambria"/>
          <w:sz w:val="16"/>
          <w:szCs w:val="16"/>
        </w:rPr>
        <w:t xml:space="preserve"> </w:t>
      </w:r>
      <w:r>
        <w:rPr>
          <w:rFonts w:ascii="Cambria" w:hAnsi="Cambria" w:cs="Cambria"/>
          <w:sz w:val="16"/>
          <w:szCs w:val="16"/>
          <w:lang w:val="en-US"/>
        </w:rPr>
        <w:t>ADB. Loan</w:t>
      </w:r>
      <w:r>
        <w:rPr>
          <w:rFonts w:ascii="Cambria" w:hAnsi="Cambria" w:cs="Cambria"/>
          <w:sz w:val="16"/>
          <w:szCs w:val="16"/>
        </w:rPr>
        <w:t xml:space="preserve"> </w:t>
      </w:r>
      <w:r>
        <w:rPr>
          <w:rFonts w:ascii="Cambria" w:hAnsi="Cambria" w:cs="Cambria"/>
          <w:sz w:val="16"/>
          <w:szCs w:val="16"/>
        </w:rPr>
        <w:t xml:space="preserve">Agreement for </w:t>
      </w:r>
      <w:r>
        <w:rPr>
          <w:rFonts w:ascii="Cambria" w:hAnsi="Cambria" w:cs="Cambria"/>
          <w:sz w:val="16"/>
          <w:szCs w:val="16"/>
          <w:lang w:eastAsia="ru-RU"/>
        </w:rPr>
        <w:t>L3067-UZB: Solid Waste Management Improvement Project (SWMIP)</w:t>
      </w:r>
      <w:r>
        <w:rPr>
          <w:rFonts w:ascii="Cambria" w:hAnsi="Cambria" w:cs="Cambria"/>
          <w:sz w:val="16"/>
          <w:szCs w:val="16"/>
          <w:lang w:val="en-US" w:eastAsia="ru-RU"/>
        </w:rPr>
        <w:t>:</w:t>
      </w:r>
      <w:r>
        <w:rPr>
          <w:rFonts w:ascii="Cambria" w:hAnsi="Cambria" w:cs="Cambria"/>
          <w:sz w:val="16"/>
          <w:szCs w:val="16"/>
          <w:lang w:val="en-US"/>
        </w:rPr>
        <w:t xml:space="preserve"> </w:t>
      </w:r>
      <w:hyperlink r:id="rId3" w:history="1">
        <w:r>
          <w:rPr>
            <w:rStyle w:val="a8"/>
            <w:rFonts w:ascii="Cambria" w:hAnsi="Cambria" w:cs="Cambria"/>
            <w:sz w:val="16"/>
            <w:szCs w:val="16"/>
          </w:rPr>
          <w:t>https://www.adb.org/projects/documents/loan-agreement-solid-waste-management-improvement-project</w:t>
        </w:r>
      </w:hyperlink>
      <w:r>
        <w:rPr>
          <w:rFonts w:ascii="Cambria" w:hAnsi="Cambria" w:cs="Cambria"/>
          <w:sz w:val="16"/>
          <w:szCs w:val="16"/>
          <w:lang w:val="en-US"/>
        </w:rPr>
        <w:t xml:space="preserve"> </w:t>
      </w:r>
    </w:p>
  </w:footnote>
  <w:footnote w:id="10">
    <w:p w14:paraId="1C38458B" w14:textId="78DAC3C9" w:rsidR="00CB71E4" w:rsidRPr="00773DE5" w:rsidRDefault="00CB71E4">
      <w:pPr>
        <w:pStyle w:val="af6"/>
        <w:rPr>
          <w:rFonts w:ascii="Cambria" w:hAnsi="Cambria" w:cs="Cambria"/>
          <w:sz w:val="16"/>
          <w:szCs w:val="18"/>
          <w:lang w:val="en-US"/>
        </w:rPr>
      </w:pPr>
      <w:r>
        <w:rPr>
          <w:rStyle w:val="a5"/>
          <w:rFonts w:ascii="Cambria" w:hAnsi="Cambria" w:cs="Cambria"/>
          <w:sz w:val="16"/>
          <w:szCs w:val="18"/>
        </w:rPr>
        <w:footnoteRef/>
      </w:r>
      <w:r>
        <w:rPr>
          <w:rFonts w:ascii="Cambria" w:hAnsi="Cambria" w:cs="Cambria"/>
          <w:sz w:val="16"/>
          <w:szCs w:val="18"/>
        </w:rPr>
        <w:t xml:space="preserve"> </w:t>
      </w:r>
      <w:r>
        <w:rPr>
          <w:rFonts w:ascii="Cambria" w:hAnsi="Cambria" w:cs="Cambria"/>
          <w:sz w:val="16"/>
          <w:szCs w:val="18"/>
          <w:lang w:val="en-US"/>
        </w:rPr>
        <w:t xml:space="preserve">Contract CW1-R: A </w:t>
      </w:r>
      <w:r>
        <w:rPr>
          <w:rFonts w:ascii="Cambria" w:hAnsi="Cambria" w:cs="Cambria"/>
          <w:sz w:val="16"/>
          <w:szCs w:val="18"/>
        </w:rPr>
        <w:t xml:space="preserve">draft SSEMP has been submitted by the Contractor in April 2022. </w:t>
      </w:r>
      <w:r>
        <w:rPr>
          <w:rFonts w:ascii="Cambria" w:hAnsi="Cambria" w:cs="Cambria"/>
          <w:sz w:val="16"/>
          <w:szCs w:val="18"/>
        </w:rPr>
        <w:t>The time period from April till July 2022 was needed for review and revision of SSEMP. As construction of SLF is a critical last and most important component of the Project and the remaining time for the construction is quite tight due to Loan Closing Date on 31.12.2023</w:t>
      </w:r>
      <w:r>
        <w:rPr>
          <w:rFonts w:ascii="Cambria" w:hAnsi="Cambria" w:cs="Cambria"/>
          <w:sz w:val="16"/>
          <w:szCs w:val="18"/>
          <w:lang w:val="en-US"/>
        </w:rPr>
        <w:t xml:space="preserve"> (now extended until 31.12.2024)</w:t>
      </w:r>
      <w:r>
        <w:rPr>
          <w:rFonts w:ascii="Cambria" w:hAnsi="Cambria" w:cs="Cambria"/>
          <w:sz w:val="16"/>
          <w:szCs w:val="18"/>
        </w:rPr>
        <w:t>, it was decided to give the site access without having approved the SSEMP on exceptional basis.</w:t>
      </w:r>
    </w:p>
    <w:p w14:paraId="35D0B080" w14:textId="77777777" w:rsidR="00CB71E4" w:rsidRDefault="00CB71E4">
      <w:pPr>
        <w:pStyle w:val="af6"/>
        <w:rPr>
          <w:rFonts w:ascii="Cambria" w:hAnsi="Cambria" w:cs="Cambria"/>
          <w:sz w:val="16"/>
          <w:szCs w:val="18"/>
          <w:lang w:val="en-US"/>
        </w:rPr>
      </w:pPr>
      <w:r>
        <w:rPr>
          <w:rFonts w:ascii="Cambria" w:hAnsi="Cambria" w:cs="Cambria"/>
          <w:sz w:val="16"/>
          <w:szCs w:val="18"/>
          <w:lang w:val="en-US"/>
        </w:rPr>
        <w:t xml:space="preserve">Contract CW4: From 16 to 21 December 2020 the Contractor CW4 carried out mobilization activities and site preparation, the civil works have been actually started in January 2021, </w:t>
      </w:r>
      <w:proofErr w:type="gramStart"/>
      <w:r>
        <w:rPr>
          <w:rFonts w:ascii="Cambria" w:hAnsi="Cambria" w:cs="Cambria"/>
          <w:sz w:val="16"/>
          <w:szCs w:val="18"/>
          <w:lang w:val="en-US"/>
        </w:rPr>
        <w:t>i.e.</w:t>
      </w:r>
      <w:proofErr w:type="gramEnd"/>
      <w:r>
        <w:rPr>
          <w:rFonts w:ascii="Cambria" w:hAnsi="Cambria" w:cs="Cambria"/>
          <w:sz w:val="16"/>
          <w:szCs w:val="18"/>
          <w:lang w:val="en-US"/>
        </w:rPr>
        <w:t xml:space="preserve"> after approval of SSEMP.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90D54" w14:textId="77777777" w:rsidR="00CB71E4" w:rsidRDefault="00CB71E4">
    <w:pPr>
      <w:pStyle w:val="af8"/>
      <w:tabs>
        <w:tab w:val="center" w:pos="4536"/>
        <w:tab w:val="right" w:pos="9072"/>
      </w:tabs>
      <w:rPr>
        <w:i/>
        <w:sz w:val="18"/>
        <w:lang w:val="en-US"/>
      </w:rPr>
    </w:pPr>
    <w:r>
      <w:rPr>
        <w:i/>
        <w:sz w:val="18"/>
        <w:lang w:val="en-US"/>
      </w:rPr>
      <w:tab/>
    </w:r>
    <w:r>
      <w:rPr>
        <w:noProof/>
        <w:sz w:val="24"/>
      </w:rPr>
      <w:drawing>
        <wp:anchor distT="0" distB="0" distL="114300" distR="114300" simplePos="0" relativeHeight="251667456" behindDoc="1" locked="0" layoutInCell="1" allowOverlap="1" wp14:anchorId="37C3FC33" wp14:editId="74AF0DF6">
          <wp:simplePos x="0" y="0"/>
          <wp:positionH relativeFrom="column">
            <wp:posOffset>5167630</wp:posOffset>
          </wp:positionH>
          <wp:positionV relativeFrom="paragraph">
            <wp:posOffset>-337185</wp:posOffset>
          </wp:positionV>
          <wp:extent cx="641985" cy="642620"/>
          <wp:effectExtent l="0" t="0" r="0" b="0"/>
          <wp:wrapNone/>
          <wp:docPr id="28" name="Рисунок 1" descr="E:\3 My Docs\Eng-Invest\logo\New logo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Рисунок 1" descr="E:\3 My Docs\Eng-Invest\logo\New logo2.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41985" cy="642620"/>
                  </a:xfrm>
                  <a:prstGeom prst="rect">
                    <a:avLst/>
                  </a:prstGeom>
                  <a:noFill/>
                  <a:ln>
                    <a:noFill/>
                  </a:ln>
                </pic:spPr>
              </pic:pic>
            </a:graphicData>
          </a:graphic>
        </wp:anchor>
      </w:drawing>
    </w:r>
    <w:r>
      <w:rPr>
        <w:i/>
        <w:sz w:val="18"/>
        <w:lang w:val="en-US"/>
      </w:rPr>
      <w:t>Prepared by PIU Consultants – Infratech Consultant SDN Ltd.</w:t>
    </w:r>
    <w:r>
      <w:rPr>
        <w:i/>
        <w:sz w:val="18"/>
        <w:lang w:val="en-US"/>
      </w:rPr>
      <w:tab/>
    </w:r>
  </w:p>
  <w:p w14:paraId="4E1120E3" w14:textId="77777777" w:rsidR="00CB71E4" w:rsidRDefault="00CB71E4">
    <w:pPr>
      <w:pStyle w:val="af8"/>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BB54C" w14:textId="77777777" w:rsidR="00CB71E4" w:rsidRDefault="00CB71E4">
    <w:pPr>
      <w:pStyle w:val="af8"/>
      <w:jc w:val="center"/>
      <w:rPr>
        <w:rFonts w:asciiTheme="majorHAnsi" w:hAnsiTheme="majorHAnsi"/>
        <w:sz w:val="18"/>
        <w:lang w:val="en-US"/>
      </w:rPr>
    </w:pPr>
    <w:r>
      <w:rPr>
        <w:rFonts w:asciiTheme="majorHAnsi" w:hAnsiTheme="majorHAnsi"/>
        <w:sz w:val="18"/>
        <w:lang w:val="en-US"/>
      </w:rPr>
      <w:t>Solid Waste Management Improvement Project - ADB Loan No.: 3067-UZB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B474A" w14:textId="77777777" w:rsidR="00CB71E4" w:rsidRDefault="00CB71E4">
    <w:pPr>
      <w:pStyle w:val="af8"/>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419A5" w14:textId="77777777" w:rsidR="00CB71E4" w:rsidRDefault="00CB71E4">
    <w:pPr>
      <w:pStyle w:val="af8"/>
      <w:jc w:val="center"/>
      <w:rPr>
        <w:lang w:val="en-US"/>
      </w:rPr>
    </w:pPr>
    <w:r>
      <w:rPr>
        <w:rFonts w:asciiTheme="majorHAnsi" w:hAnsiTheme="majorHAnsi"/>
        <w:sz w:val="18"/>
        <w:lang w:val="en-US"/>
      </w:rPr>
      <w:t>Solid Waste Management Improvement Project - ADB Loan No.: 3067-UZB</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AB09C" w14:textId="77777777" w:rsidR="00CB71E4" w:rsidRDefault="00CB71E4">
    <w:pPr>
      <w:pStyle w:val="af8"/>
      <w:jc w:val="center"/>
      <w:rPr>
        <w:sz w:val="20"/>
        <w:lang w:val="en-US"/>
      </w:rPr>
    </w:pPr>
    <w:r>
      <w:rPr>
        <w:rFonts w:asciiTheme="majorHAnsi" w:hAnsiTheme="majorHAnsi"/>
        <w:sz w:val="18"/>
        <w:lang w:val="en-US"/>
      </w:rPr>
      <w:t>Solid Waste Management Improvement Project - ADB Loan No.: 3067-UZB</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1E7F8" w14:textId="77777777" w:rsidR="00CB71E4" w:rsidRDefault="00CB71E4">
    <w:pPr>
      <w:pStyle w:val="af8"/>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ABB37" w14:textId="77777777" w:rsidR="00CB71E4" w:rsidRDefault="00CB71E4">
    <w:pPr>
      <w:pStyle w:val="af8"/>
      <w:jc w:val="center"/>
      <w:rPr>
        <w:lang w:val="en-US"/>
      </w:rPr>
    </w:pPr>
    <w:r>
      <w:rPr>
        <w:rFonts w:asciiTheme="majorHAnsi" w:hAnsiTheme="majorHAnsi"/>
        <w:sz w:val="18"/>
        <w:lang w:val="en-US"/>
      </w:rPr>
      <w:t>Solid Waste Management Improvement Project - ADB Loan No.: 3067-UZB</w:t>
    </w:r>
  </w:p>
  <w:p w14:paraId="6BCCE9D2" w14:textId="77777777" w:rsidR="00CB71E4" w:rsidRDefault="00CB71E4">
    <w:pPr>
      <w:pStyle w:val="af8"/>
      <w:rPr>
        <w:lang w:val="en-US"/>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49AE4" w14:textId="77777777" w:rsidR="00CB71E4" w:rsidRDefault="00CB71E4">
    <w:pPr>
      <w:pStyle w:val="af8"/>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1C564" w14:textId="77777777" w:rsidR="00CB71E4" w:rsidRDefault="00CB71E4">
    <w:pPr>
      <w:pStyle w:val="af8"/>
      <w:jc w:val="center"/>
      <w:rPr>
        <w:lang w:val="en-US"/>
      </w:rPr>
    </w:pPr>
    <w:r>
      <w:rPr>
        <w:rFonts w:asciiTheme="majorHAnsi" w:hAnsiTheme="majorHAnsi"/>
        <w:sz w:val="18"/>
        <w:lang w:val="en-US"/>
      </w:rPr>
      <w:t>Solid Waste Management Improvement Project - ADB Loan No.: 3067-UZB</w:t>
    </w:r>
  </w:p>
  <w:p w14:paraId="261E6466" w14:textId="77777777" w:rsidR="00CB71E4" w:rsidRDefault="00CB71E4">
    <w:pPr>
      <w:pStyle w:val="af8"/>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00000402"/>
    <w:multiLevelType w:val="multilevel"/>
    <w:tmpl w:val="00000402"/>
    <w:lvl w:ilvl="0">
      <w:numFmt w:val="bullet"/>
      <w:lvlText w:val=""/>
      <w:lvlJc w:val="left"/>
      <w:pPr>
        <w:ind w:left="445" w:hanging="322"/>
      </w:pPr>
      <w:rPr>
        <w:rFonts w:ascii="Wingdings" w:hAnsi="Wingdings" w:cs="Wingdings"/>
        <w:b w:val="0"/>
        <w:bCs w:val="0"/>
        <w:sz w:val="22"/>
        <w:szCs w:val="22"/>
      </w:rPr>
    </w:lvl>
    <w:lvl w:ilvl="1">
      <w:numFmt w:val="bullet"/>
      <w:lvlText w:val="•"/>
      <w:lvlJc w:val="left"/>
      <w:pPr>
        <w:ind w:left="696" w:hanging="322"/>
      </w:pPr>
    </w:lvl>
    <w:lvl w:ilvl="2">
      <w:numFmt w:val="bullet"/>
      <w:lvlText w:val="•"/>
      <w:lvlJc w:val="left"/>
      <w:pPr>
        <w:ind w:left="948" w:hanging="322"/>
      </w:pPr>
    </w:lvl>
    <w:lvl w:ilvl="3">
      <w:numFmt w:val="bullet"/>
      <w:lvlText w:val="•"/>
      <w:lvlJc w:val="left"/>
      <w:pPr>
        <w:ind w:left="1199" w:hanging="322"/>
      </w:pPr>
    </w:lvl>
    <w:lvl w:ilvl="4">
      <w:numFmt w:val="bullet"/>
      <w:lvlText w:val="•"/>
      <w:lvlJc w:val="left"/>
      <w:pPr>
        <w:ind w:left="1451" w:hanging="322"/>
      </w:pPr>
    </w:lvl>
    <w:lvl w:ilvl="5">
      <w:numFmt w:val="bullet"/>
      <w:lvlText w:val="•"/>
      <w:lvlJc w:val="left"/>
      <w:pPr>
        <w:ind w:left="1702" w:hanging="322"/>
      </w:pPr>
    </w:lvl>
    <w:lvl w:ilvl="6">
      <w:numFmt w:val="bullet"/>
      <w:lvlText w:val="•"/>
      <w:lvlJc w:val="left"/>
      <w:pPr>
        <w:ind w:left="1954" w:hanging="322"/>
      </w:pPr>
    </w:lvl>
    <w:lvl w:ilvl="7">
      <w:numFmt w:val="bullet"/>
      <w:lvlText w:val="•"/>
      <w:lvlJc w:val="left"/>
      <w:pPr>
        <w:ind w:left="2205" w:hanging="322"/>
      </w:pPr>
    </w:lvl>
    <w:lvl w:ilvl="8">
      <w:numFmt w:val="bullet"/>
      <w:lvlText w:val="•"/>
      <w:lvlJc w:val="left"/>
      <w:pPr>
        <w:ind w:left="2457" w:hanging="322"/>
      </w:pPr>
    </w:lvl>
  </w:abstractNum>
  <w:abstractNum w:abstractNumId="2" w15:restartNumberingAfterBreak="0">
    <w:nsid w:val="00000403"/>
    <w:multiLevelType w:val="multilevel"/>
    <w:tmpl w:val="00000403"/>
    <w:lvl w:ilvl="0">
      <w:numFmt w:val="bullet"/>
      <w:lvlText w:val=""/>
      <w:lvlJc w:val="left"/>
      <w:pPr>
        <w:ind w:left="459" w:hanging="252"/>
      </w:pPr>
      <w:rPr>
        <w:rFonts w:ascii="Wingdings" w:hAnsi="Wingdings" w:cs="Wingdings"/>
        <w:b w:val="0"/>
        <w:bCs w:val="0"/>
        <w:sz w:val="22"/>
        <w:szCs w:val="22"/>
      </w:rPr>
    </w:lvl>
    <w:lvl w:ilvl="1">
      <w:numFmt w:val="bullet"/>
      <w:lvlText w:val="•"/>
      <w:lvlJc w:val="left"/>
      <w:pPr>
        <w:ind w:left="583" w:hanging="252"/>
      </w:pPr>
    </w:lvl>
    <w:lvl w:ilvl="2">
      <w:numFmt w:val="bullet"/>
      <w:lvlText w:val="•"/>
      <w:lvlJc w:val="left"/>
      <w:pPr>
        <w:ind w:left="707" w:hanging="252"/>
      </w:pPr>
    </w:lvl>
    <w:lvl w:ilvl="3">
      <w:numFmt w:val="bullet"/>
      <w:lvlText w:val="•"/>
      <w:lvlJc w:val="left"/>
      <w:pPr>
        <w:ind w:left="831" w:hanging="252"/>
      </w:pPr>
    </w:lvl>
    <w:lvl w:ilvl="4">
      <w:numFmt w:val="bullet"/>
      <w:lvlText w:val="•"/>
      <w:lvlJc w:val="left"/>
      <w:pPr>
        <w:ind w:left="954" w:hanging="252"/>
      </w:pPr>
    </w:lvl>
    <w:lvl w:ilvl="5">
      <w:numFmt w:val="bullet"/>
      <w:lvlText w:val="•"/>
      <w:lvlJc w:val="left"/>
      <w:pPr>
        <w:ind w:left="1078" w:hanging="252"/>
      </w:pPr>
    </w:lvl>
    <w:lvl w:ilvl="6">
      <w:numFmt w:val="bullet"/>
      <w:lvlText w:val="•"/>
      <w:lvlJc w:val="left"/>
      <w:pPr>
        <w:ind w:left="1202" w:hanging="252"/>
      </w:pPr>
    </w:lvl>
    <w:lvl w:ilvl="7">
      <w:numFmt w:val="bullet"/>
      <w:lvlText w:val="•"/>
      <w:lvlJc w:val="left"/>
      <w:pPr>
        <w:ind w:left="1326" w:hanging="252"/>
      </w:pPr>
    </w:lvl>
    <w:lvl w:ilvl="8">
      <w:numFmt w:val="bullet"/>
      <w:lvlText w:val="•"/>
      <w:lvlJc w:val="left"/>
      <w:pPr>
        <w:ind w:left="1450" w:hanging="252"/>
      </w:pPr>
    </w:lvl>
  </w:abstractNum>
  <w:abstractNum w:abstractNumId="3" w15:restartNumberingAfterBreak="0">
    <w:nsid w:val="00000405"/>
    <w:multiLevelType w:val="multilevel"/>
    <w:tmpl w:val="00000405"/>
    <w:lvl w:ilvl="0">
      <w:numFmt w:val="bullet"/>
      <w:lvlText w:val=""/>
      <w:lvlJc w:val="left"/>
      <w:pPr>
        <w:ind w:left="445" w:hanging="272"/>
      </w:pPr>
      <w:rPr>
        <w:rFonts w:ascii="Wingdings" w:hAnsi="Wingdings" w:cs="Wingdings"/>
        <w:b w:val="0"/>
        <w:bCs w:val="0"/>
        <w:sz w:val="22"/>
        <w:szCs w:val="22"/>
      </w:rPr>
    </w:lvl>
    <w:lvl w:ilvl="1">
      <w:numFmt w:val="bullet"/>
      <w:lvlText w:val="•"/>
      <w:lvlJc w:val="left"/>
      <w:pPr>
        <w:ind w:left="696" w:hanging="272"/>
      </w:pPr>
    </w:lvl>
    <w:lvl w:ilvl="2">
      <w:numFmt w:val="bullet"/>
      <w:lvlText w:val="•"/>
      <w:lvlJc w:val="left"/>
      <w:pPr>
        <w:ind w:left="948" w:hanging="272"/>
      </w:pPr>
    </w:lvl>
    <w:lvl w:ilvl="3">
      <w:numFmt w:val="bullet"/>
      <w:lvlText w:val="•"/>
      <w:lvlJc w:val="left"/>
      <w:pPr>
        <w:ind w:left="1199" w:hanging="272"/>
      </w:pPr>
    </w:lvl>
    <w:lvl w:ilvl="4">
      <w:numFmt w:val="bullet"/>
      <w:lvlText w:val="•"/>
      <w:lvlJc w:val="left"/>
      <w:pPr>
        <w:ind w:left="1451" w:hanging="272"/>
      </w:pPr>
    </w:lvl>
    <w:lvl w:ilvl="5">
      <w:numFmt w:val="bullet"/>
      <w:lvlText w:val="•"/>
      <w:lvlJc w:val="left"/>
      <w:pPr>
        <w:ind w:left="1702" w:hanging="272"/>
      </w:pPr>
    </w:lvl>
    <w:lvl w:ilvl="6">
      <w:numFmt w:val="bullet"/>
      <w:lvlText w:val="•"/>
      <w:lvlJc w:val="left"/>
      <w:pPr>
        <w:ind w:left="1954" w:hanging="272"/>
      </w:pPr>
    </w:lvl>
    <w:lvl w:ilvl="7">
      <w:numFmt w:val="bullet"/>
      <w:lvlText w:val="•"/>
      <w:lvlJc w:val="left"/>
      <w:pPr>
        <w:ind w:left="2205" w:hanging="272"/>
      </w:pPr>
    </w:lvl>
    <w:lvl w:ilvl="8">
      <w:numFmt w:val="bullet"/>
      <w:lvlText w:val="•"/>
      <w:lvlJc w:val="left"/>
      <w:pPr>
        <w:ind w:left="2457" w:hanging="272"/>
      </w:pPr>
    </w:lvl>
  </w:abstractNum>
  <w:abstractNum w:abstractNumId="4" w15:restartNumberingAfterBreak="0">
    <w:nsid w:val="00000407"/>
    <w:multiLevelType w:val="multilevel"/>
    <w:tmpl w:val="00000407"/>
    <w:lvl w:ilvl="0">
      <w:numFmt w:val="bullet"/>
      <w:lvlText w:val=""/>
      <w:lvlJc w:val="left"/>
      <w:pPr>
        <w:ind w:left="462" w:hanging="288"/>
      </w:pPr>
      <w:rPr>
        <w:rFonts w:ascii="Wingdings" w:hAnsi="Wingdings" w:cs="Wingdings"/>
        <w:b w:val="0"/>
        <w:bCs w:val="0"/>
        <w:sz w:val="22"/>
        <w:szCs w:val="22"/>
      </w:rPr>
    </w:lvl>
    <w:lvl w:ilvl="1">
      <w:numFmt w:val="bullet"/>
      <w:lvlText w:val="•"/>
      <w:lvlJc w:val="left"/>
      <w:pPr>
        <w:ind w:left="712" w:hanging="288"/>
      </w:pPr>
    </w:lvl>
    <w:lvl w:ilvl="2">
      <w:numFmt w:val="bullet"/>
      <w:lvlText w:val="•"/>
      <w:lvlJc w:val="left"/>
      <w:pPr>
        <w:ind w:left="961" w:hanging="288"/>
      </w:pPr>
    </w:lvl>
    <w:lvl w:ilvl="3">
      <w:numFmt w:val="bullet"/>
      <w:lvlText w:val="•"/>
      <w:lvlJc w:val="left"/>
      <w:pPr>
        <w:ind w:left="1211" w:hanging="288"/>
      </w:pPr>
    </w:lvl>
    <w:lvl w:ilvl="4">
      <w:numFmt w:val="bullet"/>
      <w:lvlText w:val="•"/>
      <w:lvlJc w:val="left"/>
      <w:pPr>
        <w:ind w:left="1461" w:hanging="288"/>
      </w:pPr>
    </w:lvl>
    <w:lvl w:ilvl="5">
      <w:numFmt w:val="bullet"/>
      <w:lvlText w:val="•"/>
      <w:lvlJc w:val="left"/>
      <w:pPr>
        <w:ind w:left="1711" w:hanging="288"/>
      </w:pPr>
    </w:lvl>
    <w:lvl w:ilvl="6">
      <w:numFmt w:val="bullet"/>
      <w:lvlText w:val="•"/>
      <w:lvlJc w:val="left"/>
      <w:pPr>
        <w:ind w:left="1961" w:hanging="288"/>
      </w:pPr>
    </w:lvl>
    <w:lvl w:ilvl="7">
      <w:numFmt w:val="bullet"/>
      <w:lvlText w:val="•"/>
      <w:lvlJc w:val="left"/>
      <w:pPr>
        <w:ind w:left="2210" w:hanging="288"/>
      </w:pPr>
    </w:lvl>
    <w:lvl w:ilvl="8">
      <w:numFmt w:val="bullet"/>
      <w:lvlText w:val="•"/>
      <w:lvlJc w:val="left"/>
      <w:pPr>
        <w:ind w:left="2460" w:hanging="288"/>
      </w:pPr>
    </w:lvl>
  </w:abstractNum>
  <w:abstractNum w:abstractNumId="5" w15:restartNumberingAfterBreak="0">
    <w:nsid w:val="00000408"/>
    <w:multiLevelType w:val="multilevel"/>
    <w:tmpl w:val="00000408"/>
    <w:lvl w:ilvl="0">
      <w:numFmt w:val="bullet"/>
      <w:lvlText w:val=""/>
      <w:lvlJc w:val="left"/>
      <w:pPr>
        <w:ind w:left="351" w:hanging="252"/>
      </w:pPr>
      <w:rPr>
        <w:rFonts w:ascii="Wingdings" w:hAnsi="Wingdings" w:cs="Wingdings"/>
        <w:b w:val="0"/>
        <w:bCs w:val="0"/>
        <w:sz w:val="22"/>
        <w:szCs w:val="22"/>
      </w:rPr>
    </w:lvl>
    <w:lvl w:ilvl="1">
      <w:numFmt w:val="bullet"/>
      <w:lvlText w:val="•"/>
      <w:lvlJc w:val="left"/>
      <w:pPr>
        <w:ind w:left="486" w:hanging="252"/>
      </w:pPr>
    </w:lvl>
    <w:lvl w:ilvl="2">
      <w:numFmt w:val="bullet"/>
      <w:lvlText w:val="•"/>
      <w:lvlJc w:val="left"/>
      <w:pPr>
        <w:ind w:left="620" w:hanging="252"/>
      </w:pPr>
    </w:lvl>
    <w:lvl w:ilvl="3">
      <w:numFmt w:val="bullet"/>
      <w:lvlText w:val="•"/>
      <w:lvlJc w:val="left"/>
      <w:pPr>
        <w:ind w:left="755" w:hanging="252"/>
      </w:pPr>
    </w:lvl>
    <w:lvl w:ilvl="4">
      <w:numFmt w:val="bullet"/>
      <w:lvlText w:val="•"/>
      <w:lvlJc w:val="left"/>
      <w:pPr>
        <w:ind w:left="890" w:hanging="252"/>
      </w:pPr>
    </w:lvl>
    <w:lvl w:ilvl="5">
      <w:numFmt w:val="bullet"/>
      <w:lvlText w:val="•"/>
      <w:lvlJc w:val="left"/>
      <w:pPr>
        <w:ind w:left="1024" w:hanging="252"/>
      </w:pPr>
    </w:lvl>
    <w:lvl w:ilvl="6">
      <w:numFmt w:val="bullet"/>
      <w:lvlText w:val="•"/>
      <w:lvlJc w:val="left"/>
      <w:pPr>
        <w:ind w:left="1159" w:hanging="252"/>
      </w:pPr>
    </w:lvl>
    <w:lvl w:ilvl="7">
      <w:numFmt w:val="bullet"/>
      <w:lvlText w:val="•"/>
      <w:lvlJc w:val="left"/>
      <w:pPr>
        <w:ind w:left="1293" w:hanging="252"/>
      </w:pPr>
    </w:lvl>
    <w:lvl w:ilvl="8">
      <w:numFmt w:val="bullet"/>
      <w:lvlText w:val="•"/>
      <w:lvlJc w:val="left"/>
      <w:pPr>
        <w:ind w:left="1428" w:hanging="252"/>
      </w:pPr>
    </w:lvl>
  </w:abstractNum>
  <w:abstractNum w:abstractNumId="6" w15:restartNumberingAfterBreak="0">
    <w:nsid w:val="0000040A"/>
    <w:multiLevelType w:val="multilevel"/>
    <w:tmpl w:val="0000040A"/>
    <w:lvl w:ilvl="0">
      <w:numFmt w:val="bullet"/>
      <w:lvlText w:val=""/>
      <w:lvlJc w:val="left"/>
      <w:pPr>
        <w:ind w:left="445" w:hanging="272"/>
      </w:pPr>
      <w:rPr>
        <w:rFonts w:ascii="Wingdings" w:hAnsi="Wingdings" w:cs="Wingdings"/>
        <w:b w:val="0"/>
        <w:bCs w:val="0"/>
        <w:sz w:val="22"/>
        <w:szCs w:val="22"/>
      </w:rPr>
    </w:lvl>
    <w:lvl w:ilvl="1">
      <w:numFmt w:val="bullet"/>
      <w:lvlText w:val="•"/>
      <w:lvlJc w:val="left"/>
      <w:pPr>
        <w:ind w:left="696" w:hanging="272"/>
      </w:pPr>
    </w:lvl>
    <w:lvl w:ilvl="2">
      <w:numFmt w:val="bullet"/>
      <w:lvlText w:val="•"/>
      <w:lvlJc w:val="left"/>
      <w:pPr>
        <w:ind w:left="948" w:hanging="272"/>
      </w:pPr>
    </w:lvl>
    <w:lvl w:ilvl="3">
      <w:numFmt w:val="bullet"/>
      <w:lvlText w:val="•"/>
      <w:lvlJc w:val="left"/>
      <w:pPr>
        <w:ind w:left="1199" w:hanging="272"/>
      </w:pPr>
    </w:lvl>
    <w:lvl w:ilvl="4">
      <w:numFmt w:val="bullet"/>
      <w:lvlText w:val="•"/>
      <w:lvlJc w:val="left"/>
      <w:pPr>
        <w:ind w:left="1451" w:hanging="272"/>
      </w:pPr>
    </w:lvl>
    <w:lvl w:ilvl="5">
      <w:numFmt w:val="bullet"/>
      <w:lvlText w:val="•"/>
      <w:lvlJc w:val="left"/>
      <w:pPr>
        <w:ind w:left="1702" w:hanging="272"/>
      </w:pPr>
    </w:lvl>
    <w:lvl w:ilvl="6">
      <w:numFmt w:val="bullet"/>
      <w:lvlText w:val="•"/>
      <w:lvlJc w:val="left"/>
      <w:pPr>
        <w:ind w:left="1954" w:hanging="272"/>
      </w:pPr>
    </w:lvl>
    <w:lvl w:ilvl="7">
      <w:numFmt w:val="bullet"/>
      <w:lvlText w:val="•"/>
      <w:lvlJc w:val="left"/>
      <w:pPr>
        <w:ind w:left="2205" w:hanging="272"/>
      </w:pPr>
    </w:lvl>
    <w:lvl w:ilvl="8">
      <w:numFmt w:val="bullet"/>
      <w:lvlText w:val="•"/>
      <w:lvlJc w:val="left"/>
      <w:pPr>
        <w:ind w:left="2457" w:hanging="272"/>
      </w:pPr>
    </w:lvl>
  </w:abstractNum>
  <w:abstractNum w:abstractNumId="7" w15:restartNumberingAfterBreak="0">
    <w:nsid w:val="0000040B"/>
    <w:multiLevelType w:val="multilevel"/>
    <w:tmpl w:val="0000040B"/>
    <w:lvl w:ilvl="0">
      <w:numFmt w:val="bullet"/>
      <w:lvlText w:val=""/>
      <w:lvlJc w:val="left"/>
      <w:pPr>
        <w:ind w:left="351" w:hanging="252"/>
      </w:pPr>
      <w:rPr>
        <w:rFonts w:ascii="Wingdings" w:hAnsi="Wingdings" w:cs="Wingdings"/>
        <w:b w:val="0"/>
        <w:bCs w:val="0"/>
        <w:sz w:val="22"/>
        <w:szCs w:val="22"/>
      </w:rPr>
    </w:lvl>
    <w:lvl w:ilvl="1">
      <w:numFmt w:val="bullet"/>
      <w:lvlText w:val="•"/>
      <w:lvlJc w:val="left"/>
      <w:pPr>
        <w:ind w:left="486" w:hanging="252"/>
      </w:pPr>
    </w:lvl>
    <w:lvl w:ilvl="2">
      <w:numFmt w:val="bullet"/>
      <w:lvlText w:val="•"/>
      <w:lvlJc w:val="left"/>
      <w:pPr>
        <w:ind w:left="620" w:hanging="252"/>
      </w:pPr>
    </w:lvl>
    <w:lvl w:ilvl="3">
      <w:numFmt w:val="bullet"/>
      <w:lvlText w:val="•"/>
      <w:lvlJc w:val="left"/>
      <w:pPr>
        <w:ind w:left="755" w:hanging="252"/>
      </w:pPr>
    </w:lvl>
    <w:lvl w:ilvl="4">
      <w:numFmt w:val="bullet"/>
      <w:lvlText w:val="•"/>
      <w:lvlJc w:val="left"/>
      <w:pPr>
        <w:ind w:left="890" w:hanging="252"/>
      </w:pPr>
    </w:lvl>
    <w:lvl w:ilvl="5">
      <w:numFmt w:val="bullet"/>
      <w:lvlText w:val="•"/>
      <w:lvlJc w:val="left"/>
      <w:pPr>
        <w:ind w:left="1024" w:hanging="252"/>
      </w:pPr>
    </w:lvl>
    <w:lvl w:ilvl="6">
      <w:numFmt w:val="bullet"/>
      <w:lvlText w:val="•"/>
      <w:lvlJc w:val="left"/>
      <w:pPr>
        <w:ind w:left="1159" w:hanging="252"/>
      </w:pPr>
    </w:lvl>
    <w:lvl w:ilvl="7">
      <w:numFmt w:val="bullet"/>
      <w:lvlText w:val="•"/>
      <w:lvlJc w:val="left"/>
      <w:pPr>
        <w:ind w:left="1293" w:hanging="252"/>
      </w:pPr>
    </w:lvl>
    <w:lvl w:ilvl="8">
      <w:numFmt w:val="bullet"/>
      <w:lvlText w:val="•"/>
      <w:lvlJc w:val="left"/>
      <w:pPr>
        <w:ind w:left="1428" w:hanging="252"/>
      </w:pPr>
    </w:lvl>
  </w:abstractNum>
  <w:abstractNum w:abstractNumId="8" w15:restartNumberingAfterBreak="0">
    <w:nsid w:val="0145502E"/>
    <w:multiLevelType w:val="multilevel"/>
    <w:tmpl w:val="0145502E"/>
    <w:lvl w:ilvl="0">
      <w:start w:val="1"/>
      <w:numFmt w:val="bullet"/>
      <w:lvlText w:val=""/>
      <w:lvlJc w:val="left"/>
      <w:pPr>
        <w:ind w:left="1872" w:hanging="360"/>
      </w:pPr>
      <w:rPr>
        <w:rFonts w:ascii="Symbol" w:hAnsi="Symbol" w:hint="default"/>
      </w:rPr>
    </w:lvl>
    <w:lvl w:ilvl="1">
      <w:start w:val="1"/>
      <w:numFmt w:val="bullet"/>
      <w:lvlText w:val="o"/>
      <w:lvlJc w:val="left"/>
      <w:pPr>
        <w:ind w:left="2592" w:hanging="360"/>
      </w:pPr>
      <w:rPr>
        <w:rFonts w:ascii="Courier New" w:hAnsi="Courier New" w:cs="Courier New" w:hint="default"/>
      </w:rPr>
    </w:lvl>
    <w:lvl w:ilvl="2">
      <w:start w:val="1"/>
      <w:numFmt w:val="bullet"/>
      <w:lvlText w:val=""/>
      <w:lvlJc w:val="left"/>
      <w:pPr>
        <w:ind w:left="3312" w:hanging="360"/>
      </w:pPr>
      <w:rPr>
        <w:rFonts w:ascii="Wingdings" w:hAnsi="Wingdings" w:hint="default"/>
      </w:rPr>
    </w:lvl>
    <w:lvl w:ilvl="3">
      <w:start w:val="1"/>
      <w:numFmt w:val="bullet"/>
      <w:lvlText w:val=""/>
      <w:lvlJc w:val="left"/>
      <w:pPr>
        <w:ind w:left="4032" w:hanging="360"/>
      </w:pPr>
      <w:rPr>
        <w:rFonts w:ascii="Symbol" w:hAnsi="Symbol" w:hint="default"/>
      </w:rPr>
    </w:lvl>
    <w:lvl w:ilvl="4">
      <w:start w:val="1"/>
      <w:numFmt w:val="bullet"/>
      <w:lvlText w:val="o"/>
      <w:lvlJc w:val="left"/>
      <w:pPr>
        <w:ind w:left="4752" w:hanging="360"/>
      </w:pPr>
      <w:rPr>
        <w:rFonts w:ascii="Courier New" w:hAnsi="Courier New" w:cs="Courier New" w:hint="default"/>
      </w:rPr>
    </w:lvl>
    <w:lvl w:ilvl="5">
      <w:start w:val="1"/>
      <w:numFmt w:val="bullet"/>
      <w:lvlText w:val=""/>
      <w:lvlJc w:val="left"/>
      <w:pPr>
        <w:ind w:left="5472" w:hanging="360"/>
      </w:pPr>
      <w:rPr>
        <w:rFonts w:ascii="Wingdings" w:hAnsi="Wingdings" w:hint="default"/>
      </w:rPr>
    </w:lvl>
    <w:lvl w:ilvl="6">
      <w:start w:val="1"/>
      <w:numFmt w:val="bullet"/>
      <w:lvlText w:val=""/>
      <w:lvlJc w:val="left"/>
      <w:pPr>
        <w:ind w:left="6192" w:hanging="360"/>
      </w:pPr>
      <w:rPr>
        <w:rFonts w:ascii="Symbol" w:hAnsi="Symbol" w:hint="default"/>
      </w:rPr>
    </w:lvl>
    <w:lvl w:ilvl="7">
      <w:start w:val="1"/>
      <w:numFmt w:val="bullet"/>
      <w:lvlText w:val="o"/>
      <w:lvlJc w:val="left"/>
      <w:pPr>
        <w:ind w:left="6912" w:hanging="360"/>
      </w:pPr>
      <w:rPr>
        <w:rFonts w:ascii="Courier New" w:hAnsi="Courier New" w:cs="Courier New" w:hint="default"/>
      </w:rPr>
    </w:lvl>
    <w:lvl w:ilvl="8">
      <w:start w:val="1"/>
      <w:numFmt w:val="bullet"/>
      <w:lvlText w:val=""/>
      <w:lvlJc w:val="left"/>
      <w:pPr>
        <w:ind w:left="7632" w:hanging="360"/>
      </w:pPr>
      <w:rPr>
        <w:rFonts w:ascii="Wingdings" w:hAnsi="Wingdings" w:hint="default"/>
      </w:rPr>
    </w:lvl>
  </w:abstractNum>
  <w:abstractNum w:abstractNumId="9" w15:restartNumberingAfterBreak="0">
    <w:nsid w:val="08042AC3"/>
    <w:multiLevelType w:val="multilevel"/>
    <w:tmpl w:val="08042AC3"/>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BF26542"/>
    <w:multiLevelType w:val="multilevel"/>
    <w:tmpl w:val="0BF26542"/>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FC35D21"/>
    <w:multiLevelType w:val="multilevel"/>
    <w:tmpl w:val="0FC35D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2434909"/>
    <w:multiLevelType w:val="multilevel"/>
    <w:tmpl w:val="12434909"/>
    <w:lvl w:ilvl="0">
      <w:start w:val="1"/>
      <w:numFmt w:val="bullet"/>
      <w:lvlText w:val=""/>
      <w:lvlJc w:val="left"/>
      <w:pPr>
        <w:ind w:left="360" w:hanging="360"/>
      </w:pPr>
      <w:rPr>
        <w:rFonts w:ascii="Symbol" w:hAnsi="Symbol" w:hint="default"/>
        <w:sz w:val="20"/>
        <w:szCs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142C1A7A"/>
    <w:multiLevelType w:val="multilevel"/>
    <w:tmpl w:val="142C1A7A"/>
    <w:lvl w:ilvl="0">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9414E1"/>
    <w:multiLevelType w:val="multilevel"/>
    <w:tmpl w:val="159414E1"/>
    <w:lvl w:ilvl="0">
      <w:start w:val="1"/>
      <w:numFmt w:val="bullet"/>
      <w:pStyle w:val="Listenabsatz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2"/>
      <w:numFmt w:val="bullet"/>
      <w:lvlText w:val=""/>
      <w:lvlJc w:val="left"/>
      <w:pPr>
        <w:ind w:left="2520" w:hanging="360"/>
      </w:pPr>
      <w:rPr>
        <w:rFonts w:ascii="Wingdings" w:eastAsia="Times New Roman" w:hAnsi="Wingdings" w:cs="Times New Roman"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15" w15:restartNumberingAfterBreak="0">
    <w:nsid w:val="17967C4C"/>
    <w:multiLevelType w:val="multilevel"/>
    <w:tmpl w:val="17967C4C"/>
    <w:lvl w:ilvl="0">
      <w:start w:val="1"/>
      <w:numFmt w:val="bullet"/>
      <w:lvlText w:val=""/>
      <w:lvlJc w:val="left"/>
      <w:pPr>
        <w:ind w:left="661" w:hanging="360"/>
      </w:pPr>
      <w:rPr>
        <w:rFonts w:ascii="Symbol" w:hAnsi="Symbol" w:hint="default"/>
      </w:rPr>
    </w:lvl>
    <w:lvl w:ilvl="1">
      <w:start w:val="1"/>
      <w:numFmt w:val="lowerLetter"/>
      <w:lvlText w:val="%2."/>
      <w:lvlJc w:val="left"/>
      <w:pPr>
        <w:ind w:left="1381" w:hanging="360"/>
      </w:pPr>
    </w:lvl>
    <w:lvl w:ilvl="2">
      <w:start w:val="1"/>
      <w:numFmt w:val="lowerLetter"/>
      <w:lvlText w:val="(%3)"/>
      <w:lvlJc w:val="left"/>
      <w:pPr>
        <w:ind w:left="2281" w:hanging="360"/>
      </w:pPr>
      <w:rPr>
        <w:rFonts w:hint="default"/>
      </w:rPr>
    </w:lvl>
    <w:lvl w:ilvl="3">
      <w:start w:val="1"/>
      <w:numFmt w:val="decimal"/>
      <w:lvlText w:val="%4."/>
      <w:lvlJc w:val="left"/>
      <w:pPr>
        <w:ind w:left="2821" w:hanging="360"/>
      </w:pPr>
    </w:lvl>
    <w:lvl w:ilvl="4">
      <w:start w:val="1"/>
      <w:numFmt w:val="lowerLetter"/>
      <w:lvlText w:val="%5."/>
      <w:lvlJc w:val="left"/>
      <w:pPr>
        <w:ind w:left="3541" w:hanging="360"/>
      </w:pPr>
    </w:lvl>
    <w:lvl w:ilvl="5">
      <w:start w:val="1"/>
      <w:numFmt w:val="lowerRoman"/>
      <w:lvlText w:val="%6."/>
      <w:lvlJc w:val="right"/>
      <w:pPr>
        <w:ind w:left="4261" w:hanging="180"/>
      </w:pPr>
    </w:lvl>
    <w:lvl w:ilvl="6">
      <w:start w:val="1"/>
      <w:numFmt w:val="decimal"/>
      <w:lvlText w:val="%7."/>
      <w:lvlJc w:val="left"/>
      <w:pPr>
        <w:ind w:left="4981" w:hanging="360"/>
      </w:pPr>
    </w:lvl>
    <w:lvl w:ilvl="7">
      <w:start w:val="1"/>
      <w:numFmt w:val="lowerLetter"/>
      <w:lvlText w:val="%8."/>
      <w:lvlJc w:val="left"/>
      <w:pPr>
        <w:ind w:left="5701" w:hanging="360"/>
      </w:pPr>
    </w:lvl>
    <w:lvl w:ilvl="8">
      <w:start w:val="1"/>
      <w:numFmt w:val="lowerRoman"/>
      <w:lvlText w:val="%9."/>
      <w:lvlJc w:val="right"/>
      <w:pPr>
        <w:ind w:left="6421" w:hanging="180"/>
      </w:pPr>
    </w:lvl>
  </w:abstractNum>
  <w:abstractNum w:abstractNumId="16" w15:restartNumberingAfterBreak="0">
    <w:nsid w:val="23826B15"/>
    <w:multiLevelType w:val="multilevel"/>
    <w:tmpl w:val="23826B15"/>
    <w:lvl w:ilvl="0">
      <w:start w:val="1"/>
      <w:numFmt w:val="lowerLetter"/>
      <w:lvlText w:val="%1)"/>
      <w:lvlJc w:val="left"/>
      <w:pPr>
        <w:ind w:left="1351" w:hanging="360"/>
      </w:pPr>
    </w:lvl>
    <w:lvl w:ilvl="1">
      <w:start w:val="1"/>
      <w:numFmt w:val="lowerLetter"/>
      <w:lvlText w:val="%2."/>
      <w:lvlJc w:val="left"/>
      <w:pPr>
        <w:ind w:left="2071" w:hanging="360"/>
      </w:pPr>
    </w:lvl>
    <w:lvl w:ilvl="2">
      <w:start w:val="1"/>
      <w:numFmt w:val="lowerLetter"/>
      <w:lvlText w:val="%3)"/>
      <w:lvlJc w:val="left"/>
      <w:pPr>
        <w:ind w:left="2791" w:hanging="180"/>
      </w:pPr>
    </w:lvl>
    <w:lvl w:ilvl="3">
      <w:start w:val="1"/>
      <w:numFmt w:val="decimal"/>
      <w:lvlText w:val="%4."/>
      <w:lvlJc w:val="left"/>
      <w:pPr>
        <w:ind w:left="3511" w:hanging="360"/>
      </w:pPr>
    </w:lvl>
    <w:lvl w:ilvl="4">
      <w:start w:val="1"/>
      <w:numFmt w:val="lowerLetter"/>
      <w:lvlText w:val="%5."/>
      <w:lvlJc w:val="left"/>
      <w:pPr>
        <w:ind w:left="4231" w:hanging="360"/>
      </w:pPr>
    </w:lvl>
    <w:lvl w:ilvl="5">
      <w:start w:val="1"/>
      <w:numFmt w:val="lowerRoman"/>
      <w:lvlText w:val="%6."/>
      <w:lvlJc w:val="right"/>
      <w:pPr>
        <w:ind w:left="4951" w:hanging="180"/>
      </w:pPr>
    </w:lvl>
    <w:lvl w:ilvl="6">
      <w:start w:val="1"/>
      <w:numFmt w:val="decimal"/>
      <w:lvlText w:val="%7."/>
      <w:lvlJc w:val="left"/>
      <w:pPr>
        <w:ind w:left="5671" w:hanging="360"/>
      </w:pPr>
    </w:lvl>
    <w:lvl w:ilvl="7">
      <w:start w:val="1"/>
      <w:numFmt w:val="lowerLetter"/>
      <w:lvlText w:val="%8."/>
      <w:lvlJc w:val="left"/>
      <w:pPr>
        <w:ind w:left="6391" w:hanging="360"/>
      </w:pPr>
    </w:lvl>
    <w:lvl w:ilvl="8">
      <w:start w:val="1"/>
      <w:numFmt w:val="lowerRoman"/>
      <w:lvlText w:val="%9."/>
      <w:lvlJc w:val="right"/>
      <w:pPr>
        <w:ind w:left="7111" w:hanging="180"/>
      </w:pPr>
    </w:lvl>
  </w:abstractNum>
  <w:abstractNum w:abstractNumId="17" w15:restartNumberingAfterBreak="0">
    <w:nsid w:val="285622E8"/>
    <w:multiLevelType w:val="multilevel"/>
    <w:tmpl w:val="285622E8"/>
    <w:lvl w:ilvl="0">
      <w:start w:val="1"/>
      <w:numFmt w:val="lowerLetter"/>
      <w:lvlText w:val="(%1)"/>
      <w:lvlJc w:val="left"/>
      <w:pPr>
        <w:ind w:left="631" w:hanging="360"/>
      </w:pPr>
      <w:rPr>
        <w:rFonts w:hint="default"/>
      </w:rPr>
    </w:lvl>
    <w:lvl w:ilvl="1">
      <w:start w:val="1"/>
      <w:numFmt w:val="lowerLetter"/>
      <w:lvlText w:val="%2."/>
      <w:lvlJc w:val="left"/>
      <w:pPr>
        <w:ind w:left="1351" w:hanging="360"/>
      </w:pPr>
    </w:lvl>
    <w:lvl w:ilvl="2">
      <w:start w:val="1"/>
      <w:numFmt w:val="lowerRoman"/>
      <w:lvlText w:val="%3."/>
      <w:lvlJc w:val="right"/>
      <w:pPr>
        <w:ind w:left="2071" w:hanging="180"/>
      </w:pPr>
    </w:lvl>
    <w:lvl w:ilvl="3">
      <w:start w:val="1"/>
      <w:numFmt w:val="decimal"/>
      <w:lvlText w:val="%4."/>
      <w:lvlJc w:val="left"/>
      <w:pPr>
        <w:ind w:left="2791" w:hanging="360"/>
      </w:pPr>
    </w:lvl>
    <w:lvl w:ilvl="4">
      <w:start w:val="1"/>
      <w:numFmt w:val="lowerLetter"/>
      <w:lvlText w:val="%5."/>
      <w:lvlJc w:val="left"/>
      <w:pPr>
        <w:ind w:left="3511" w:hanging="360"/>
      </w:pPr>
    </w:lvl>
    <w:lvl w:ilvl="5">
      <w:start w:val="1"/>
      <w:numFmt w:val="lowerRoman"/>
      <w:lvlText w:val="%6."/>
      <w:lvlJc w:val="right"/>
      <w:pPr>
        <w:ind w:left="4231" w:hanging="180"/>
      </w:pPr>
    </w:lvl>
    <w:lvl w:ilvl="6">
      <w:start w:val="1"/>
      <w:numFmt w:val="decimal"/>
      <w:lvlText w:val="%7."/>
      <w:lvlJc w:val="left"/>
      <w:pPr>
        <w:ind w:left="4951" w:hanging="360"/>
      </w:pPr>
    </w:lvl>
    <w:lvl w:ilvl="7">
      <w:start w:val="1"/>
      <w:numFmt w:val="lowerLetter"/>
      <w:lvlText w:val="%8."/>
      <w:lvlJc w:val="left"/>
      <w:pPr>
        <w:ind w:left="5671" w:hanging="360"/>
      </w:pPr>
    </w:lvl>
    <w:lvl w:ilvl="8">
      <w:start w:val="1"/>
      <w:numFmt w:val="lowerRoman"/>
      <w:lvlText w:val="%9."/>
      <w:lvlJc w:val="right"/>
      <w:pPr>
        <w:ind w:left="6391" w:hanging="180"/>
      </w:pPr>
    </w:lvl>
  </w:abstractNum>
  <w:abstractNum w:abstractNumId="18" w15:restartNumberingAfterBreak="0">
    <w:nsid w:val="2C114267"/>
    <w:multiLevelType w:val="multilevel"/>
    <w:tmpl w:val="2C114267"/>
    <w:lvl w:ilvl="0">
      <w:start w:val="1"/>
      <w:numFmt w:val="decimal"/>
      <w:pStyle w:val="3"/>
      <w:lvlText w:val="%1."/>
      <w:lvlJc w:val="left"/>
      <w:pPr>
        <w:ind w:left="360" w:hanging="360"/>
      </w:pPr>
      <w:rPr>
        <w:rFonts w:ascii="Calibri" w:hAnsi="Calibri" w:cs="Calibri" w:hint="default"/>
        <w:b/>
        <w:color w:val="632423"/>
        <w:sz w:val="22"/>
        <w:szCs w:val="22"/>
        <w:u w:val="none"/>
        <w:lang w:val="en-G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15:restartNumberingAfterBreak="0">
    <w:nsid w:val="2D8D3E55"/>
    <w:multiLevelType w:val="multilevel"/>
    <w:tmpl w:val="2D8D3E55"/>
    <w:lvl w:ilvl="0">
      <w:start w:val="1"/>
      <w:numFmt w:val="decimal"/>
      <w:pStyle w:val="ADBNormalParaAgnes"/>
      <w:lvlText w:val="%1."/>
      <w:lvlJc w:val="left"/>
      <w:pPr>
        <w:tabs>
          <w:tab w:val="left" w:pos="720"/>
        </w:tabs>
        <w:ind w:left="0" w:firstLine="0"/>
      </w:pPr>
      <w:rPr>
        <w:rFonts w:hint="default"/>
        <w:b w:val="0"/>
        <w:bCs w:val="0"/>
        <w:i w:val="0"/>
        <w:iCs w:val="0"/>
        <w:caps w:val="0"/>
        <w:smallCaps w:val="0"/>
        <w:strike w:val="0"/>
        <w:dstrike w:val="0"/>
        <w:vanish w:val="0"/>
        <w:color w:val="000000"/>
        <w:spacing w:val="0"/>
        <w:kern w:val="0"/>
        <w:position w:val="0"/>
        <w:u w:val="none"/>
        <w:vertAlign w:val="baseline"/>
      </w:rPr>
    </w:lvl>
    <w:lvl w:ilvl="1">
      <w:start w:val="1"/>
      <w:numFmt w:val="lowerRoman"/>
      <w:lvlText w:val="(%2)"/>
      <w:lvlJc w:val="left"/>
      <w:pPr>
        <w:tabs>
          <w:tab w:val="left" w:pos="1058"/>
        </w:tabs>
        <w:ind w:left="1058" w:hanging="709"/>
      </w:pPr>
      <w:rPr>
        <w:rFonts w:hint="default"/>
      </w:rPr>
    </w:lvl>
    <w:lvl w:ilvl="2">
      <w:start w:val="1"/>
      <w:numFmt w:val="lowerLetter"/>
      <w:lvlText w:val="%3."/>
      <w:lvlJc w:val="left"/>
      <w:pPr>
        <w:tabs>
          <w:tab w:val="left" w:pos="1766"/>
        </w:tabs>
        <w:ind w:left="1766" w:hanging="708"/>
      </w:pPr>
      <w:rPr>
        <w:rFonts w:hint="default"/>
      </w:rPr>
    </w:lvl>
    <w:lvl w:ilvl="3">
      <w:start w:val="1"/>
      <w:numFmt w:val="decimal"/>
      <w:lvlText w:val="%4."/>
      <w:lvlJc w:val="left"/>
      <w:pPr>
        <w:tabs>
          <w:tab w:val="left" w:pos="1368"/>
        </w:tabs>
        <w:ind w:left="1368" w:hanging="648"/>
      </w:pPr>
      <w:rPr>
        <w:rFonts w:hint="default"/>
      </w:rPr>
    </w:lvl>
    <w:lvl w:ilvl="4">
      <w:start w:val="1"/>
      <w:numFmt w:val="decimal"/>
      <w:lvlText w:val="%1.%2.%3.%4.%5."/>
      <w:lvlJc w:val="left"/>
      <w:pPr>
        <w:tabs>
          <w:tab w:val="left" w:pos="2160"/>
        </w:tabs>
        <w:ind w:left="1872" w:hanging="792"/>
      </w:pPr>
      <w:rPr>
        <w:rFonts w:hint="default"/>
      </w:rPr>
    </w:lvl>
    <w:lvl w:ilvl="5">
      <w:start w:val="1"/>
      <w:numFmt w:val="decimal"/>
      <w:lvlText w:val="%1.%2.%3.%4.%5.%6."/>
      <w:lvlJc w:val="left"/>
      <w:pPr>
        <w:tabs>
          <w:tab w:val="left" w:pos="2880"/>
        </w:tabs>
        <w:ind w:left="2376" w:hanging="936"/>
      </w:pPr>
      <w:rPr>
        <w:rFonts w:hint="default"/>
      </w:rPr>
    </w:lvl>
    <w:lvl w:ilvl="6">
      <w:start w:val="1"/>
      <w:numFmt w:val="decimal"/>
      <w:lvlText w:val="%1.%2.%3.%4.%5.%6.%7."/>
      <w:lvlJc w:val="left"/>
      <w:pPr>
        <w:tabs>
          <w:tab w:val="left" w:pos="3240"/>
        </w:tabs>
        <w:ind w:left="2880" w:hanging="1080"/>
      </w:pPr>
      <w:rPr>
        <w:rFonts w:hint="default"/>
      </w:rPr>
    </w:lvl>
    <w:lvl w:ilvl="7">
      <w:start w:val="1"/>
      <w:numFmt w:val="decimal"/>
      <w:lvlText w:val="%1.%2.%3.%4.%5.%6.%7.%8."/>
      <w:lvlJc w:val="left"/>
      <w:pPr>
        <w:tabs>
          <w:tab w:val="left" w:pos="3960"/>
        </w:tabs>
        <w:ind w:left="3384" w:hanging="1224"/>
      </w:pPr>
      <w:rPr>
        <w:rFonts w:hint="default"/>
      </w:rPr>
    </w:lvl>
    <w:lvl w:ilvl="8">
      <w:start w:val="1"/>
      <w:numFmt w:val="decimal"/>
      <w:lvlText w:val="%1.%2.%3.%4.%5.%6.%7.%8.%9."/>
      <w:lvlJc w:val="left"/>
      <w:pPr>
        <w:tabs>
          <w:tab w:val="left" w:pos="4320"/>
        </w:tabs>
        <w:ind w:left="3960" w:hanging="1440"/>
      </w:pPr>
      <w:rPr>
        <w:rFonts w:hint="default"/>
      </w:rPr>
    </w:lvl>
  </w:abstractNum>
  <w:abstractNum w:abstractNumId="20" w15:restartNumberingAfterBreak="0">
    <w:nsid w:val="2EA70958"/>
    <w:multiLevelType w:val="multilevel"/>
    <w:tmpl w:val="2EA70958"/>
    <w:lvl w:ilvl="0">
      <w:start w:val="1"/>
      <w:numFmt w:val="bullet"/>
      <w:lvlText w:val=""/>
      <w:lvlJc w:val="left"/>
      <w:pPr>
        <w:ind w:left="450" w:hanging="360"/>
      </w:pPr>
      <w:rPr>
        <w:rFonts w:ascii="Wingdings" w:hAnsi="Wingdings" w:hint="default"/>
        <w:b w:val="0"/>
        <w:strike w:val="0"/>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17C27FB"/>
    <w:multiLevelType w:val="multilevel"/>
    <w:tmpl w:val="317C27FB"/>
    <w:lvl w:ilvl="0">
      <w:start w:val="1"/>
      <w:numFmt w:val="decimal"/>
      <w:pStyle w:val="SCBody"/>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2" w15:restartNumberingAfterBreak="0">
    <w:nsid w:val="33AA4A34"/>
    <w:multiLevelType w:val="multilevel"/>
    <w:tmpl w:val="33AA4A34"/>
    <w:lvl w:ilvl="0">
      <w:start w:val="1"/>
      <w:numFmt w:val="lowerLetter"/>
      <w:lvlText w:val="(%1)"/>
      <w:lvlJc w:val="left"/>
      <w:pPr>
        <w:ind w:left="631" w:hanging="360"/>
      </w:pPr>
      <w:rPr>
        <w:rFonts w:hint="default"/>
        <w:color w:val="auto"/>
      </w:rPr>
    </w:lvl>
    <w:lvl w:ilvl="1">
      <w:start w:val="1"/>
      <w:numFmt w:val="lowerLetter"/>
      <w:lvlText w:val="%2."/>
      <w:lvlJc w:val="left"/>
      <w:pPr>
        <w:ind w:left="1351" w:hanging="360"/>
      </w:pPr>
    </w:lvl>
    <w:lvl w:ilvl="2">
      <w:start w:val="1"/>
      <w:numFmt w:val="lowerRoman"/>
      <w:lvlText w:val="%3."/>
      <w:lvlJc w:val="right"/>
      <w:pPr>
        <w:ind w:left="2071" w:hanging="180"/>
      </w:pPr>
    </w:lvl>
    <w:lvl w:ilvl="3">
      <w:start w:val="1"/>
      <w:numFmt w:val="decimal"/>
      <w:lvlText w:val="%4."/>
      <w:lvlJc w:val="left"/>
      <w:pPr>
        <w:ind w:left="2791" w:hanging="360"/>
      </w:pPr>
    </w:lvl>
    <w:lvl w:ilvl="4">
      <w:start w:val="1"/>
      <w:numFmt w:val="lowerLetter"/>
      <w:lvlText w:val="%5."/>
      <w:lvlJc w:val="left"/>
      <w:pPr>
        <w:ind w:left="3511" w:hanging="360"/>
      </w:pPr>
    </w:lvl>
    <w:lvl w:ilvl="5">
      <w:start w:val="1"/>
      <w:numFmt w:val="lowerRoman"/>
      <w:lvlText w:val="%6."/>
      <w:lvlJc w:val="right"/>
      <w:pPr>
        <w:ind w:left="4231" w:hanging="180"/>
      </w:pPr>
    </w:lvl>
    <w:lvl w:ilvl="6">
      <w:start w:val="1"/>
      <w:numFmt w:val="decimal"/>
      <w:lvlText w:val="%7."/>
      <w:lvlJc w:val="left"/>
      <w:pPr>
        <w:ind w:left="4951" w:hanging="360"/>
      </w:pPr>
    </w:lvl>
    <w:lvl w:ilvl="7">
      <w:start w:val="1"/>
      <w:numFmt w:val="lowerLetter"/>
      <w:lvlText w:val="%8."/>
      <w:lvlJc w:val="left"/>
      <w:pPr>
        <w:ind w:left="5671" w:hanging="360"/>
      </w:pPr>
    </w:lvl>
    <w:lvl w:ilvl="8">
      <w:start w:val="1"/>
      <w:numFmt w:val="lowerRoman"/>
      <w:lvlText w:val="%9."/>
      <w:lvlJc w:val="right"/>
      <w:pPr>
        <w:ind w:left="6391" w:hanging="180"/>
      </w:pPr>
    </w:lvl>
  </w:abstractNum>
  <w:abstractNum w:abstractNumId="23" w15:restartNumberingAfterBreak="0">
    <w:nsid w:val="353332F4"/>
    <w:multiLevelType w:val="multilevel"/>
    <w:tmpl w:val="A0742412"/>
    <w:lvl w:ilvl="0">
      <w:start w:val="1"/>
      <w:numFmt w:val="lowerRoman"/>
      <w:lvlText w:val="%1)"/>
      <w:lvlJc w:val="left"/>
      <w:pPr>
        <w:ind w:left="1080" w:hanging="72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6952D89"/>
    <w:multiLevelType w:val="multilevel"/>
    <w:tmpl w:val="36952D89"/>
    <w:lvl w:ilvl="0">
      <w:start w:val="1"/>
      <w:numFmt w:val="bullet"/>
      <w:lvlText w:val=""/>
      <w:lvlJc w:val="left"/>
      <w:pPr>
        <w:tabs>
          <w:tab w:val="left" w:pos="3544"/>
        </w:tabs>
        <w:ind w:left="3544" w:hanging="708"/>
      </w:pPr>
      <w:rPr>
        <w:rFonts w:ascii="Symbol" w:hAnsi="Symbol" w:hint="default"/>
      </w:rPr>
    </w:lvl>
    <w:lvl w:ilvl="1">
      <w:start w:val="1"/>
      <w:numFmt w:val="bullet"/>
      <w:lvlText w:val="o"/>
      <w:lvlJc w:val="left"/>
      <w:pPr>
        <w:tabs>
          <w:tab w:val="left" w:pos="2858"/>
        </w:tabs>
        <w:ind w:left="2858" w:hanging="360"/>
      </w:pPr>
      <w:rPr>
        <w:rFonts w:ascii="Courier New" w:hAnsi="Courier New" w:hint="default"/>
      </w:rPr>
    </w:lvl>
    <w:lvl w:ilvl="2">
      <w:start w:val="1"/>
      <w:numFmt w:val="bullet"/>
      <w:pStyle w:val="b2a"/>
      <w:lvlText w:val=""/>
      <w:lvlJc w:val="left"/>
      <w:pPr>
        <w:tabs>
          <w:tab w:val="left" w:pos="3578"/>
        </w:tabs>
        <w:ind w:left="3578" w:hanging="360"/>
      </w:pPr>
      <w:rPr>
        <w:rFonts w:ascii="Symbol" w:hAnsi="Symbol" w:hint="default"/>
      </w:rPr>
    </w:lvl>
    <w:lvl w:ilvl="3">
      <w:start w:val="1"/>
      <w:numFmt w:val="bullet"/>
      <w:lvlText w:val=""/>
      <w:lvlJc w:val="left"/>
      <w:pPr>
        <w:tabs>
          <w:tab w:val="left" w:pos="4298"/>
        </w:tabs>
        <w:ind w:left="4298" w:hanging="360"/>
      </w:pPr>
      <w:rPr>
        <w:rFonts w:ascii="Symbol" w:hAnsi="Symbol" w:hint="default"/>
      </w:rPr>
    </w:lvl>
    <w:lvl w:ilvl="4">
      <w:start w:val="1"/>
      <w:numFmt w:val="bullet"/>
      <w:lvlText w:val="o"/>
      <w:lvlJc w:val="left"/>
      <w:pPr>
        <w:tabs>
          <w:tab w:val="left" w:pos="5018"/>
        </w:tabs>
        <w:ind w:left="5018" w:hanging="360"/>
      </w:pPr>
      <w:rPr>
        <w:rFonts w:ascii="Courier New" w:hAnsi="Courier New" w:hint="default"/>
      </w:rPr>
    </w:lvl>
    <w:lvl w:ilvl="5">
      <w:start w:val="1"/>
      <w:numFmt w:val="bullet"/>
      <w:lvlText w:val=""/>
      <w:lvlJc w:val="left"/>
      <w:pPr>
        <w:tabs>
          <w:tab w:val="left" w:pos="5738"/>
        </w:tabs>
        <w:ind w:left="5738" w:hanging="360"/>
      </w:pPr>
      <w:rPr>
        <w:rFonts w:ascii="Wingdings" w:hAnsi="Wingdings" w:hint="default"/>
      </w:rPr>
    </w:lvl>
    <w:lvl w:ilvl="6">
      <w:start w:val="1"/>
      <w:numFmt w:val="bullet"/>
      <w:lvlText w:val=""/>
      <w:lvlJc w:val="left"/>
      <w:pPr>
        <w:tabs>
          <w:tab w:val="left" w:pos="6458"/>
        </w:tabs>
        <w:ind w:left="6458" w:hanging="360"/>
      </w:pPr>
      <w:rPr>
        <w:rFonts w:ascii="Symbol" w:hAnsi="Symbol" w:hint="default"/>
      </w:rPr>
    </w:lvl>
    <w:lvl w:ilvl="7">
      <w:start w:val="1"/>
      <w:numFmt w:val="bullet"/>
      <w:lvlText w:val="o"/>
      <w:lvlJc w:val="left"/>
      <w:pPr>
        <w:tabs>
          <w:tab w:val="left" w:pos="7178"/>
        </w:tabs>
        <w:ind w:left="7178" w:hanging="360"/>
      </w:pPr>
      <w:rPr>
        <w:rFonts w:ascii="Courier New" w:hAnsi="Courier New" w:hint="default"/>
      </w:rPr>
    </w:lvl>
    <w:lvl w:ilvl="8">
      <w:start w:val="1"/>
      <w:numFmt w:val="bullet"/>
      <w:lvlText w:val=""/>
      <w:lvlJc w:val="left"/>
      <w:pPr>
        <w:tabs>
          <w:tab w:val="left" w:pos="7898"/>
        </w:tabs>
        <w:ind w:left="7898" w:hanging="360"/>
      </w:pPr>
      <w:rPr>
        <w:rFonts w:ascii="Wingdings" w:hAnsi="Wingdings" w:hint="default"/>
      </w:rPr>
    </w:lvl>
  </w:abstractNum>
  <w:abstractNum w:abstractNumId="25" w15:restartNumberingAfterBreak="0">
    <w:nsid w:val="36D67E5E"/>
    <w:multiLevelType w:val="multilevel"/>
    <w:tmpl w:val="36D67E5E"/>
    <w:lvl w:ilvl="0">
      <w:start w:val="1"/>
      <w:numFmt w:val="decimal"/>
      <w:pStyle w:val="1"/>
      <w:lvlText w:val="%1"/>
      <w:lvlJc w:val="left"/>
      <w:pPr>
        <w:ind w:left="1424" w:hanging="432"/>
      </w:pPr>
      <w:rPr>
        <w:rFonts w:hint="default"/>
      </w:rPr>
    </w:lvl>
    <w:lvl w:ilvl="1">
      <w:start w:val="1"/>
      <w:numFmt w:val="decimal"/>
      <w:pStyle w:val="2"/>
      <w:lvlText w:val="%1.%2"/>
      <w:lvlJc w:val="left"/>
      <w:pPr>
        <w:ind w:left="576" w:hanging="576"/>
      </w:pPr>
      <w:rPr>
        <w:rFonts w:ascii="Cambria" w:hAnsi="Cambria" w:cs="Cambria" w:hint="default"/>
        <w:sz w:val="24"/>
        <w:szCs w:val="22"/>
      </w:rPr>
    </w:lvl>
    <w:lvl w:ilvl="2">
      <w:start w:val="1"/>
      <w:numFmt w:val="decimal"/>
      <w:pStyle w:val="30"/>
      <w:lvlText w:val="%1.%2.%3"/>
      <w:lvlJc w:val="left"/>
      <w:pPr>
        <w:ind w:left="720" w:hanging="720"/>
      </w:pPr>
      <w:rPr>
        <w:rFonts w:hint="default"/>
        <w:b/>
        <w:bCs/>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6" w15:restartNumberingAfterBreak="0">
    <w:nsid w:val="386130B0"/>
    <w:multiLevelType w:val="multilevel"/>
    <w:tmpl w:val="386130B0"/>
    <w:lvl w:ilvl="0">
      <w:start w:val="1"/>
      <w:numFmt w:val="lowerLetter"/>
      <w:lvlText w:val="(%1)"/>
      <w:lvlJc w:val="left"/>
      <w:pPr>
        <w:ind w:left="631" w:hanging="360"/>
      </w:pPr>
      <w:rPr>
        <w:rFonts w:hint="default"/>
      </w:rPr>
    </w:lvl>
    <w:lvl w:ilvl="1">
      <w:start w:val="1"/>
      <w:numFmt w:val="lowerLetter"/>
      <w:lvlText w:val="%2."/>
      <w:lvlJc w:val="left"/>
      <w:pPr>
        <w:ind w:left="1351" w:hanging="360"/>
      </w:pPr>
    </w:lvl>
    <w:lvl w:ilvl="2">
      <w:start w:val="1"/>
      <w:numFmt w:val="lowerRoman"/>
      <w:lvlText w:val="%3."/>
      <w:lvlJc w:val="right"/>
      <w:pPr>
        <w:ind w:left="2071" w:hanging="180"/>
      </w:pPr>
    </w:lvl>
    <w:lvl w:ilvl="3">
      <w:start w:val="1"/>
      <w:numFmt w:val="decimal"/>
      <w:lvlText w:val="%4."/>
      <w:lvlJc w:val="left"/>
      <w:pPr>
        <w:ind w:left="2791" w:hanging="360"/>
      </w:pPr>
    </w:lvl>
    <w:lvl w:ilvl="4">
      <w:start w:val="1"/>
      <w:numFmt w:val="lowerLetter"/>
      <w:lvlText w:val="%5."/>
      <w:lvlJc w:val="left"/>
      <w:pPr>
        <w:ind w:left="3511" w:hanging="360"/>
      </w:pPr>
    </w:lvl>
    <w:lvl w:ilvl="5">
      <w:start w:val="1"/>
      <w:numFmt w:val="lowerRoman"/>
      <w:lvlText w:val="%6."/>
      <w:lvlJc w:val="right"/>
      <w:pPr>
        <w:ind w:left="4231" w:hanging="180"/>
      </w:pPr>
    </w:lvl>
    <w:lvl w:ilvl="6">
      <w:start w:val="1"/>
      <w:numFmt w:val="decimal"/>
      <w:lvlText w:val="%7."/>
      <w:lvlJc w:val="left"/>
      <w:pPr>
        <w:ind w:left="4951" w:hanging="360"/>
      </w:pPr>
    </w:lvl>
    <w:lvl w:ilvl="7">
      <w:start w:val="1"/>
      <w:numFmt w:val="lowerLetter"/>
      <w:lvlText w:val="%8."/>
      <w:lvlJc w:val="left"/>
      <w:pPr>
        <w:ind w:left="5671" w:hanging="360"/>
      </w:pPr>
    </w:lvl>
    <w:lvl w:ilvl="8">
      <w:start w:val="1"/>
      <w:numFmt w:val="lowerRoman"/>
      <w:lvlText w:val="%9."/>
      <w:lvlJc w:val="right"/>
      <w:pPr>
        <w:ind w:left="6391" w:hanging="180"/>
      </w:pPr>
    </w:lvl>
  </w:abstractNum>
  <w:abstractNum w:abstractNumId="27" w15:restartNumberingAfterBreak="0">
    <w:nsid w:val="3CEA2E0D"/>
    <w:multiLevelType w:val="multilevel"/>
    <w:tmpl w:val="3CEA2E0D"/>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8" w15:restartNumberingAfterBreak="0">
    <w:nsid w:val="49866E0D"/>
    <w:multiLevelType w:val="multilevel"/>
    <w:tmpl w:val="49866E0D"/>
    <w:lvl w:ilvl="0">
      <w:start w:val="1"/>
      <w:numFmt w:val="bullet"/>
      <w:lvlText w:val=""/>
      <w:lvlJc w:val="left"/>
      <w:pPr>
        <w:ind w:left="435" w:hanging="272"/>
      </w:pPr>
      <w:rPr>
        <w:rFonts w:ascii="Symbol" w:eastAsia="Symbol" w:hAnsi="Symbol" w:hint="default"/>
        <w:w w:val="99"/>
        <w:sz w:val="20"/>
        <w:szCs w:val="20"/>
      </w:rPr>
    </w:lvl>
    <w:lvl w:ilvl="1">
      <w:start w:val="1"/>
      <w:numFmt w:val="bullet"/>
      <w:lvlText w:val="•"/>
      <w:lvlJc w:val="left"/>
      <w:pPr>
        <w:ind w:left="741" w:hanging="272"/>
      </w:pPr>
      <w:rPr>
        <w:rFonts w:hint="default"/>
      </w:rPr>
    </w:lvl>
    <w:lvl w:ilvl="2">
      <w:start w:val="1"/>
      <w:numFmt w:val="bullet"/>
      <w:lvlText w:val="•"/>
      <w:lvlJc w:val="left"/>
      <w:pPr>
        <w:ind w:left="1046" w:hanging="272"/>
      </w:pPr>
      <w:rPr>
        <w:rFonts w:hint="default"/>
      </w:rPr>
    </w:lvl>
    <w:lvl w:ilvl="3">
      <w:start w:val="1"/>
      <w:numFmt w:val="bullet"/>
      <w:lvlText w:val="•"/>
      <w:lvlJc w:val="left"/>
      <w:pPr>
        <w:ind w:left="1352" w:hanging="272"/>
      </w:pPr>
      <w:rPr>
        <w:rFonts w:hint="default"/>
      </w:rPr>
    </w:lvl>
    <w:lvl w:ilvl="4">
      <w:start w:val="1"/>
      <w:numFmt w:val="bullet"/>
      <w:lvlText w:val="•"/>
      <w:lvlJc w:val="left"/>
      <w:pPr>
        <w:ind w:left="1657" w:hanging="272"/>
      </w:pPr>
      <w:rPr>
        <w:rFonts w:hint="default"/>
      </w:rPr>
    </w:lvl>
    <w:lvl w:ilvl="5">
      <w:start w:val="1"/>
      <w:numFmt w:val="bullet"/>
      <w:lvlText w:val="•"/>
      <w:lvlJc w:val="left"/>
      <w:pPr>
        <w:ind w:left="1963" w:hanging="272"/>
      </w:pPr>
      <w:rPr>
        <w:rFonts w:hint="default"/>
      </w:rPr>
    </w:lvl>
    <w:lvl w:ilvl="6">
      <w:start w:val="1"/>
      <w:numFmt w:val="bullet"/>
      <w:lvlText w:val="•"/>
      <w:lvlJc w:val="left"/>
      <w:pPr>
        <w:ind w:left="2268" w:hanging="272"/>
      </w:pPr>
      <w:rPr>
        <w:rFonts w:hint="default"/>
      </w:rPr>
    </w:lvl>
    <w:lvl w:ilvl="7">
      <w:start w:val="1"/>
      <w:numFmt w:val="bullet"/>
      <w:lvlText w:val="•"/>
      <w:lvlJc w:val="left"/>
      <w:pPr>
        <w:ind w:left="2574" w:hanging="272"/>
      </w:pPr>
      <w:rPr>
        <w:rFonts w:hint="default"/>
      </w:rPr>
    </w:lvl>
    <w:lvl w:ilvl="8">
      <w:start w:val="1"/>
      <w:numFmt w:val="bullet"/>
      <w:lvlText w:val="•"/>
      <w:lvlJc w:val="left"/>
      <w:pPr>
        <w:ind w:left="2879" w:hanging="272"/>
      </w:pPr>
      <w:rPr>
        <w:rFonts w:hint="default"/>
      </w:rPr>
    </w:lvl>
  </w:abstractNum>
  <w:abstractNum w:abstractNumId="29" w15:restartNumberingAfterBreak="0">
    <w:nsid w:val="4ACA65A0"/>
    <w:multiLevelType w:val="multilevel"/>
    <w:tmpl w:val="4ACA65A0"/>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C116267"/>
    <w:multiLevelType w:val="multilevel"/>
    <w:tmpl w:val="4C116267"/>
    <w:lvl w:ilvl="0">
      <w:start w:val="1"/>
      <w:numFmt w:val="decimal"/>
      <w:lvlText w:val="%1."/>
      <w:lvlJc w:val="left"/>
      <w:pPr>
        <w:ind w:left="1070" w:hanging="360"/>
      </w:pPr>
      <w:rPr>
        <w:rFonts w:ascii="Cambria" w:hAnsi="Cambria" w:cs="Cambria" w:hint="default"/>
        <w:b w:val="0"/>
        <w:strike w:val="0"/>
        <w:sz w:val="22"/>
        <w:szCs w:val="22"/>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D3A7A02"/>
    <w:multiLevelType w:val="multilevel"/>
    <w:tmpl w:val="4D3A7A02"/>
    <w:lvl w:ilvl="0">
      <w:start w:val="1"/>
      <w:numFmt w:val="decimal"/>
      <w:pStyle w:val="numberedbody"/>
      <w:lvlText w:val="%1."/>
      <w:lvlJc w:val="left"/>
      <w:pPr>
        <w:tabs>
          <w:tab w:val="left" w:pos="540"/>
        </w:tabs>
        <w:ind w:left="180"/>
      </w:pPr>
      <w:rPr>
        <w:rFonts w:cs="Times New Roman" w:hint="default"/>
        <w:b w:val="0"/>
        <w:i w:val="0"/>
        <w:sz w:val="22"/>
      </w:rPr>
    </w:lvl>
    <w:lvl w:ilvl="1">
      <w:numFmt w:val="none"/>
      <w:lvlText w:val=""/>
      <w:lvlJc w:val="left"/>
      <w:pPr>
        <w:tabs>
          <w:tab w:val="left" w:pos="360"/>
        </w:tabs>
      </w:pPr>
      <w:rPr>
        <w:rFonts w:cs="Times New Roman"/>
      </w:rPr>
    </w:lvl>
    <w:lvl w:ilvl="2">
      <w:start w:val="1"/>
      <w:numFmt w:val="lowerLetter"/>
      <w:lvlText w:val="%3."/>
      <w:lvlJc w:val="left"/>
      <w:pPr>
        <w:tabs>
          <w:tab w:val="left" w:pos="2160"/>
        </w:tabs>
        <w:ind w:left="2160" w:hanging="720"/>
      </w:pPr>
      <w:rPr>
        <w:rFonts w:cs="Times New Roman"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2" w15:restartNumberingAfterBreak="0">
    <w:nsid w:val="4D464D99"/>
    <w:multiLevelType w:val="multilevel"/>
    <w:tmpl w:val="4D464D99"/>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B8424BA"/>
    <w:multiLevelType w:val="multilevel"/>
    <w:tmpl w:val="5B8424BA"/>
    <w:lvl w:ilvl="0">
      <w:start w:val="1"/>
      <w:numFmt w:val="decimal"/>
      <w:pStyle w:val="10"/>
      <w:lvlText w:val="%1."/>
      <w:lvlJc w:val="left"/>
      <w:pPr>
        <w:ind w:left="1070" w:hanging="360"/>
      </w:pPr>
      <w:rPr>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440" w:hanging="360"/>
      </w:pPr>
      <w:rPr>
        <w:rFonts w:cs="Times New Roman"/>
      </w:rPr>
    </w:lvl>
    <w:lvl w:ilvl="2">
      <w:start w:val="1"/>
      <w:numFmt w:val="lowerRoman"/>
      <w:lvlText w:val="(%3)"/>
      <w:lvlJc w:val="left"/>
      <w:pPr>
        <w:ind w:left="2700" w:hanging="720"/>
      </w:pPr>
      <w:rPr>
        <w:rFonts w:hint="default"/>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4" w15:restartNumberingAfterBreak="0">
    <w:nsid w:val="5CFA1E2F"/>
    <w:multiLevelType w:val="multilevel"/>
    <w:tmpl w:val="5CFA1E2F"/>
    <w:lvl w:ilvl="0">
      <w:start w:val="1"/>
      <w:numFmt w:val="lowerLetter"/>
      <w:lvlText w:val="(%1)"/>
      <w:lvlJc w:val="left"/>
      <w:pPr>
        <w:ind w:left="1820" w:hanging="360"/>
      </w:pPr>
      <w:rPr>
        <w:rFonts w:hint="default"/>
      </w:rPr>
    </w:lvl>
    <w:lvl w:ilvl="1">
      <w:start w:val="1"/>
      <w:numFmt w:val="lowerLetter"/>
      <w:lvlText w:val="%2."/>
      <w:lvlJc w:val="left"/>
      <w:pPr>
        <w:ind w:left="2540" w:hanging="360"/>
      </w:pPr>
    </w:lvl>
    <w:lvl w:ilvl="2">
      <w:start w:val="1"/>
      <w:numFmt w:val="lowerRoman"/>
      <w:lvlText w:val="%3."/>
      <w:lvlJc w:val="right"/>
      <w:pPr>
        <w:ind w:left="3260" w:hanging="180"/>
      </w:pPr>
    </w:lvl>
    <w:lvl w:ilvl="3">
      <w:start w:val="1"/>
      <w:numFmt w:val="decimal"/>
      <w:lvlText w:val="%4."/>
      <w:lvlJc w:val="left"/>
      <w:pPr>
        <w:ind w:left="3980" w:hanging="360"/>
      </w:pPr>
    </w:lvl>
    <w:lvl w:ilvl="4">
      <w:start w:val="1"/>
      <w:numFmt w:val="lowerLetter"/>
      <w:lvlText w:val="%5."/>
      <w:lvlJc w:val="left"/>
      <w:pPr>
        <w:ind w:left="4700" w:hanging="360"/>
      </w:pPr>
    </w:lvl>
    <w:lvl w:ilvl="5">
      <w:start w:val="1"/>
      <w:numFmt w:val="lowerRoman"/>
      <w:lvlText w:val="%6."/>
      <w:lvlJc w:val="right"/>
      <w:pPr>
        <w:ind w:left="5420" w:hanging="180"/>
      </w:pPr>
    </w:lvl>
    <w:lvl w:ilvl="6">
      <w:start w:val="1"/>
      <w:numFmt w:val="decimal"/>
      <w:lvlText w:val="%7."/>
      <w:lvlJc w:val="left"/>
      <w:pPr>
        <w:ind w:left="6140" w:hanging="360"/>
      </w:pPr>
    </w:lvl>
    <w:lvl w:ilvl="7">
      <w:start w:val="1"/>
      <w:numFmt w:val="lowerLetter"/>
      <w:lvlText w:val="%8."/>
      <w:lvlJc w:val="left"/>
      <w:pPr>
        <w:ind w:left="6860" w:hanging="360"/>
      </w:pPr>
    </w:lvl>
    <w:lvl w:ilvl="8">
      <w:start w:val="1"/>
      <w:numFmt w:val="lowerRoman"/>
      <w:lvlText w:val="%9."/>
      <w:lvlJc w:val="right"/>
      <w:pPr>
        <w:ind w:left="7580" w:hanging="180"/>
      </w:pPr>
    </w:lvl>
  </w:abstractNum>
  <w:abstractNum w:abstractNumId="35" w15:restartNumberingAfterBreak="0">
    <w:nsid w:val="5EB0454A"/>
    <w:multiLevelType w:val="multilevel"/>
    <w:tmpl w:val="5EB0454A"/>
    <w:lvl w:ilvl="0">
      <w:start w:val="1"/>
      <w:numFmt w:val="decimal"/>
      <w:pStyle w:val="scendbullet"/>
      <w:lvlText w:val="%1"/>
      <w:lvlJc w:val="left"/>
      <w:pPr>
        <w:ind w:left="720" w:hanging="720"/>
      </w:pPr>
      <w:rPr>
        <w:rFonts w:ascii="Arial" w:hAnsi="Arial" w:hint="default"/>
      </w:rPr>
    </w:lvl>
    <w:lvl w:ilvl="1">
      <w:start w:val="1"/>
      <w:numFmt w:val="decimal"/>
      <w:lvlText w:val="%1.%2"/>
      <w:lvlJc w:val="left"/>
      <w:pPr>
        <w:ind w:left="720" w:hanging="720"/>
      </w:pPr>
      <w:rPr>
        <w:rFonts w:ascii="Arial Bold" w:hAnsi="Arial Bold" w:hint="default"/>
        <w:b/>
        <w:i w:val="0"/>
      </w:rPr>
    </w:lvl>
    <w:lvl w:ilvl="2">
      <w:start w:val="1"/>
      <w:numFmt w:val="decimal"/>
      <w:lvlText w:val="%1.%2.%3"/>
      <w:lvlJc w:val="left"/>
      <w:pPr>
        <w:ind w:left="720" w:hanging="720"/>
      </w:pPr>
      <w:rPr>
        <w:rFonts w:ascii="Arial" w:hAnsi="Arial" w:hint="default"/>
        <w:sz w:val="22"/>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36" w15:restartNumberingAfterBreak="0">
    <w:nsid w:val="65FF2171"/>
    <w:multiLevelType w:val="multilevel"/>
    <w:tmpl w:val="65FF2171"/>
    <w:lvl w:ilvl="0">
      <w:start w:val="1"/>
      <w:numFmt w:val="bullet"/>
      <w:lvlText w:val=""/>
      <w:lvlJc w:val="left"/>
      <w:pPr>
        <w:ind w:left="757" w:hanging="360"/>
      </w:pPr>
      <w:rPr>
        <w:rFonts w:ascii="Symbol" w:hAnsi="Symbol" w:hint="default"/>
      </w:rPr>
    </w:lvl>
    <w:lvl w:ilvl="1">
      <w:start w:val="1"/>
      <w:numFmt w:val="bullet"/>
      <w:lvlText w:val="o"/>
      <w:lvlJc w:val="left"/>
      <w:pPr>
        <w:ind w:left="1477" w:hanging="360"/>
      </w:pPr>
      <w:rPr>
        <w:rFonts w:ascii="Courier New" w:hAnsi="Courier New" w:cs="Courier New" w:hint="default"/>
      </w:rPr>
    </w:lvl>
    <w:lvl w:ilvl="2">
      <w:start w:val="1"/>
      <w:numFmt w:val="bullet"/>
      <w:lvlText w:val=""/>
      <w:lvlJc w:val="left"/>
      <w:pPr>
        <w:ind w:left="2197" w:hanging="360"/>
      </w:pPr>
      <w:rPr>
        <w:rFonts w:ascii="Wingdings" w:hAnsi="Wingdings" w:hint="default"/>
      </w:rPr>
    </w:lvl>
    <w:lvl w:ilvl="3">
      <w:start w:val="1"/>
      <w:numFmt w:val="bullet"/>
      <w:lvlText w:val=""/>
      <w:lvlJc w:val="left"/>
      <w:pPr>
        <w:ind w:left="2917" w:hanging="360"/>
      </w:pPr>
      <w:rPr>
        <w:rFonts w:ascii="Symbol" w:hAnsi="Symbol" w:hint="default"/>
      </w:rPr>
    </w:lvl>
    <w:lvl w:ilvl="4">
      <w:start w:val="1"/>
      <w:numFmt w:val="bullet"/>
      <w:lvlText w:val="o"/>
      <w:lvlJc w:val="left"/>
      <w:pPr>
        <w:ind w:left="3637" w:hanging="360"/>
      </w:pPr>
      <w:rPr>
        <w:rFonts w:ascii="Courier New" w:hAnsi="Courier New" w:cs="Courier New" w:hint="default"/>
      </w:rPr>
    </w:lvl>
    <w:lvl w:ilvl="5">
      <w:start w:val="1"/>
      <w:numFmt w:val="bullet"/>
      <w:lvlText w:val=""/>
      <w:lvlJc w:val="left"/>
      <w:pPr>
        <w:ind w:left="4357" w:hanging="360"/>
      </w:pPr>
      <w:rPr>
        <w:rFonts w:ascii="Wingdings" w:hAnsi="Wingdings" w:hint="default"/>
      </w:rPr>
    </w:lvl>
    <w:lvl w:ilvl="6">
      <w:start w:val="1"/>
      <w:numFmt w:val="bullet"/>
      <w:lvlText w:val=""/>
      <w:lvlJc w:val="left"/>
      <w:pPr>
        <w:ind w:left="5077" w:hanging="360"/>
      </w:pPr>
      <w:rPr>
        <w:rFonts w:ascii="Symbol" w:hAnsi="Symbol" w:hint="default"/>
      </w:rPr>
    </w:lvl>
    <w:lvl w:ilvl="7">
      <w:start w:val="1"/>
      <w:numFmt w:val="bullet"/>
      <w:lvlText w:val="o"/>
      <w:lvlJc w:val="left"/>
      <w:pPr>
        <w:ind w:left="5797" w:hanging="360"/>
      </w:pPr>
      <w:rPr>
        <w:rFonts w:ascii="Courier New" w:hAnsi="Courier New" w:cs="Courier New" w:hint="default"/>
      </w:rPr>
    </w:lvl>
    <w:lvl w:ilvl="8">
      <w:start w:val="1"/>
      <w:numFmt w:val="bullet"/>
      <w:lvlText w:val=""/>
      <w:lvlJc w:val="left"/>
      <w:pPr>
        <w:ind w:left="6517" w:hanging="360"/>
      </w:pPr>
      <w:rPr>
        <w:rFonts w:ascii="Wingdings" w:hAnsi="Wingdings" w:hint="default"/>
      </w:rPr>
    </w:lvl>
  </w:abstractNum>
  <w:abstractNum w:abstractNumId="37" w15:restartNumberingAfterBreak="0">
    <w:nsid w:val="667B4B21"/>
    <w:multiLevelType w:val="multilevel"/>
    <w:tmpl w:val="667B4B21"/>
    <w:lvl w:ilvl="0">
      <w:start w:val="1"/>
      <w:numFmt w:val="lowerRoman"/>
      <w:lvlText w:val="(%1)"/>
      <w:lvlJc w:val="left"/>
      <w:pPr>
        <w:ind w:left="1152" w:hanging="720"/>
      </w:pPr>
      <w:rPr>
        <w:rFonts w:hint="default"/>
      </w:rPr>
    </w:lvl>
    <w:lvl w:ilvl="1">
      <w:start w:val="1"/>
      <w:numFmt w:val="lowerLetter"/>
      <w:lvlText w:val="%2."/>
      <w:lvlJc w:val="left"/>
      <w:pPr>
        <w:ind w:left="1512" w:hanging="360"/>
      </w:pPr>
    </w:lvl>
    <w:lvl w:ilvl="2">
      <w:start w:val="1"/>
      <w:numFmt w:val="lowerRoman"/>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abstractNum w:abstractNumId="38" w15:restartNumberingAfterBreak="0">
    <w:nsid w:val="71F3566A"/>
    <w:multiLevelType w:val="multilevel"/>
    <w:tmpl w:val="71F356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2130FF7"/>
    <w:multiLevelType w:val="multilevel"/>
    <w:tmpl w:val="72130FF7"/>
    <w:lvl w:ilvl="0">
      <w:start w:val="1"/>
      <w:numFmt w:val="bullet"/>
      <w:lvlText w:val=""/>
      <w:lvlJc w:val="left"/>
      <w:pPr>
        <w:ind w:left="1100" w:hanging="360"/>
      </w:pPr>
      <w:rPr>
        <w:rFonts w:ascii="Symbol" w:hAnsi="Symbol" w:hint="default"/>
        <w:b w:val="0"/>
        <w:color w:val="auto"/>
        <w:sz w:val="20"/>
        <w:szCs w:val="20"/>
      </w:rPr>
    </w:lvl>
    <w:lvl w:ilvl="1">
      <w:start w:val="1"/>
      <w:numFmt w:val="lowerLetter"/>
      <w:lvlText w:val="(%2)"/>
      <w:lvlJc w:val="left"/>
      <w:pPr>
        <w:ind w:left="1820" w:hanging="360"/>
      </w:pPr>
      <w:rPr>
        <w:rFonts w:hint="default"/>
        <w:b w:val="0"/>
      </w:rPr>
    </w:lvl>
    <w:lvl w:ilvl="2">
      <w:start w:val="1"/>
      <w:numFmt w:val="lowerRoman"/>
      <w:lvlText w:val="%3."/>
      <w:lvlJc w:val="right"/>
      <w:pPr>
        <w:ind w:left="2540" w:hanging="180"/>
      </w:pPr>
    </w:lvl>
    <w:lvl w:ilvl="3">
      <w:start w:val="1"/>
      <w:numFmt w:val="decimal"/>
      <w:lvlText w:val="%4."/>
      <w:lvlJc w:val="left"/>
      <w:pPr>
        <w:ind w:left="3260" w:hanging="360"/>
      </w:pPr>
    </w:lvl>
    <w:lvl w:ilvl="4">
      <w:start w:val="1"/>
      <w:numFmt w:val="lowerLetter"/>
      <w:lvlText w:val="%5."/>
      <w:lvlJc w:val="left"/>
      <w:pPr>
        <w:ind w:left="3980" w:hanging="360"/>
      </w:pPr>
    </w:lvl>
    <w:lvl w:ilvl="5">
      <w:start w:val="1"/>
      <w:numFmt w:val="lowerRoman"/>
      <w:lvlText w:val="%6."/>
      <w:lvlJc w:val="right"/>
      <w:pPr>
        <w:ind w:left="4700" w:hanging="180"/>
      </w:pPr>
    </w:lvl>
    <w:lvl w:ilvl="6">
      <w:start w:val="1"/>
      <w:numFmt w:val="decimal"/>
      <w:lvlText w:val="%7."/>
      <w:lvlJc w:val="left"/>
      <w:pPr>
        <w:ind w:left="5420" w:hanging="360"/>
      </w:pPr>
    </w:lvl>
    <w:lvl w:ilvl="7">
      <w:start w:val="1"/>
      <w:numFmt w:val="lowerLetter"/>
      <w:lvlText w:val="%8."/>
      <w:lvlJc w:val="left"/>
      <w:pPr>
        <w:ind w:left="6140" w:hanging="360"/>
      </w:pPr>
    </w:lvl>
    <w:lvl w:ilvl="8">
      <w:start w:val="1"/>
      <w:numFmt w:val="lowerRoman"/>
      <w:lvlText w:val="%9."/>
      <w:lvlJc w:val="right"/>
      <w:pPr>
        <w:ind w:left="6860" w:hanging="180"/>
      </w:pPr>
    </w:lvl>
  </w:abstractNum>
  <w:abstractNum w:abstractNumId="40" w15:restartNumberingAfterBreak="0">
    <w:nsid w:val="75C31B69"/>
    <w:multiLevelType w:val="multilevel"/>
    <w:tmpl w:val="75C31B69"/>
    <w:lvl w:ilvl="0">
      <w:start w:val="1"/>
      <w:numFmt w:val="decimal"/>
      <w:lvlText w:val="%1"/>
      <w:lvlJc w:val="left"/>
      <w:pPr>
        <w:ind w:left="432" w:hanging="432"/>
      </w:pPr>
      <w:rPr>
        <w:b/>
        <w:sz w:val="28"/>
        <w:szCs w:val="28"/>
      </w:rPr>
    </w:lvl>
    <w:lvl w:ilvl="1">
      <w:start w:val="1"/>
      <w:numFmt w:val="decimal"/>
      <w:lvlText w:val="%1.%2"/>
      <w:lvlJc w:val="left"/>
      <w:pPr>
        <w:ind w:left="576" w:hanging="576"/>
      </w:pPr>
      <w:rPr>
        <w:sz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5"/>
  </w:num>
  <w:num w:numId="2">
    <w:abstractNumId w:val="0"/>
  </w:num>
  <w:num w:numId="3">
    <w:abstractNumId w:val="18"/>
  </w:num>
  <w:num w:numId="4">
    <w:abstractNumId w:val="31"/>
  </w:num>
  <w:num w:numId="5">
    <w:abstractNumId w:val="24"/>
  </w:num>
  <w:num w:numId="6">
    <w:abstractNumId w:val="33"/>
  </w:num>
  <w:num w:numId="7">
    <w:abstractNumId w:val="14"/>
  </w:num>
  <w:num w:numId="8">
    <w:abstractNumId w:val="21"/>
  </w:num>
  <w:num w:numId="9">
    <w:abstractNumId w:val="35"/>
  </w:num>
  <w:num w:numId="10">
    <w:abstractNumId w:val="19"/>
  </w:num>
  <w:num w:numId="11">
    <w:abstractNumId w:val="40"/>
  </w:num>
  <w:num w:numId="12">
    <w:abstractNumId w:val="30"/>
  </w:num>
  <w:num w:numId="13">
    <w:abstractNumId w:val="20"/>
  </w:num>
  <w:num w:numId="14">
    <w:abstractNumId w:val="13"/>
  </w:num>
  <w:num w:numId="15">
    <w:abstractNumId w:val="11"/>
  </w:num>
  <w:num w:numId="16">
    <w:abstractNumId w:val="10"/>
  </w:num>
  <w:num w:numId="17">
    <w:abstractNumId w:val="37"/>
  </w:num>
  <w:num w:numId="18">
    <w:abstractNumId w:val="27"/>
  </w:num>
  <w:num w:numId="19">
    <w:abstractNumId w:val="8"/>
  </w:num>
  <w:num w:numId="20">
    <w:abstractNumId w:val="39"/>
  </w:num>
  <w:num w:numId="21">
    <w:abstractNumId w:val="23"/>
  </w:num>
  <w:num w:numId="22">
    <w:abstractNumId w:val="15"/>
  </w:num>
  <w:num w:numId="23">
    <w:abstractNumId w:val="9"/>
  </w:num>
  <w:num w:numId="24">
    <w:abstractNumId w:val="34"/>
  </w:num>
  <w:num w:numId="25">
    <w:abstractNumId w:val="32"/>
  </w:num>
  <w:num w:numId="26">
    <w:abstractNumId w:val="26"/>
  </w:num>
  <w:num w:numId="27">
    <w:abstractNumId w:val="22"/>
  </w:num>
  <w:num w:numId="28">
    <w:abstractNumId w:val="17"/>
  </w:num>
  <w:num w:numId="29">
    <w:abstractNumId w:val="16"/>
  </w:num>
  <w:num w:numId="30">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num>
  <w:num w:numId="32">
    <w:abstractNumId w:val="28"/>
  </w:num>
  <w:num w:numId="33">
    <w:abstractNumId w:val="29"/>
  </w:num>
  <w:num w:numId="34">
    <w:abstractNumId w:val="12"/>
  </w:num>
  <w:num w:numId="35">
    <w:abstractNumId w:val="1"/>
  </w:num>
  <w:num w:numId="36">
    <w:abstractNumId w:val="2"/>
  </w:num>
  <w:num w:numId="37">
    <w:abstractNumId w:val="36"/>
  </w:num>
  <w:num w:numId="38">
    <w:abstractNumId w:val="3"/>
  </w:num>
  <w:num w:numId="39">
    <w:abstractNumId w:val="4"/>
  </w:num>
  <w:num w:numId="40">
    <w:abstractNumId w:val="5"/>
  </w:num>
  <w:num w:numId="41">
    <w:abstractNumId w:val="6"/>
  </w:num>
  <w:num w:numId="42">
    <w:abstractNumId w:val="7"/>
  </w:num>
  <w:num w:numId="43">
    <w:abstractNumId w:val="25"/>
  </w:num>
  <w:num w:numId="44">
    <w:abstractNumId w:val="25"/>
  </w:num>
  <w:num w:numId="45">
    <w:abstractNumId w:val="25"/>
  </w:num>
  <w:num w:numId="46">
    <w:abstractNumId w:val="25"/>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26E"/>
    <w:rsid w:val="000001AB"/>
    <w:rsid w:val="00000245"/>
    <w:rsid w:val="000002C5"/>
    <w:rsid w:val="000003A2"/>
    <w:rsid w:val="00000B31"/>
    <w:rsid w:val="00000E0A"/>
    <w:rsid w:val="00000E45"/>
    <w:rsid w:val="00001762"/>
    <w:rsid w:val="00001A89"/>
    <w:rsid w:val="00001DD7"/>
    <w:rsid w:val="00001DEE"/>
    <w:rsid w:val="00001FFF"/>
    <w:rsid w:val="00002231"/>
    <w:rsid w:val="000024CD"/>
    <w:rsid w:val="00002742"/>
    <w:rsid w:val="0000302D"/>
    <w:rsid w:val="00003198"/>
    <w:rsid w:val="0000357C"/>
    <w:rsid w:val="000035F6"/>
    <w:rsid w:val="00003670"/>
    <w:rsid w:val="00003848"/>
    <w:rsid w:val="0000423B"/>
    <w:rsid w:val="0000431F"/>
    <w:rsid w:val="0000472A"/>
    <w:rsid w:val="00004AE0"/>
    <w:rsid w:val="000051FA"/>
    <w:rsid w:val="00006135"/>
    <w:rsid w:val="00006C9D"/>
    <w:rsid w:val="00006DBA"/>
    <w:rsid w:val="0000730C"/>
    <w:rsid w:val="0000785D"/>
    <w:rsid w:val="0000796A"/>
    <w:rsid w:val="000105EC"/>
    <w:rsid w:val="00010976"/>
    <w:rsid w:val="00010CF7"/>
    <w:rsid w:val="00010DFD"/>
    <w:rsid w:val="0001107E"/>
    <w:rsid w:val="000116D1"/>
    <w:rsid w:val="000117EC"/>
    <w:rsid w:val="00011CEC"/>
    <w:rsid w:val="00011DD3"/>
    <w:rsid w:val="000127F9"/>
    <w:rsid w:val="00012B15"/>
    <w:rsid w:val="00012BBE"/>
    <w:rsid w:val="00012FD3"/>
    <w:rsid w:val="00013752"/>
    <w:rsid w:val="0001403E"/>
    <w:rsid w:val="000141FF"/>
    <w:rsid w:val="00014807"/>
    <w:rsid w:val="000149AC"/>
    <w:rsid w:val="00014BBF"/>
    <w:rsid w:val="00014C01"/>
    <w:rsid w:val="000154F4"/>
    <w:rsid w:val="00015542"/>
    <w:rsid w:val="000155D4"/>
    <w:rsid w:val="000155F8"/>
    <w:rsid w:val="000156A1"/>
    <w:rsid w:val="0001583A"/>
    <w:rsid w:val="000158C6"/>
    <w:rsid w:val="00015BEB"/>
    <w:rsid w:val="00015EE6"/>
    <w:rsid w:val="00015FEC"/>
    <w:rsid w:val="0001636F"/>
    <w:rsid w:val="0001651A"/>
    <w:rsid w:val="00016A56"/>
    <w:rsid w:val="00016B72"/>
    <w:rsid w:val="00017664"/>
    <w:rsid w:val="00017669"/>
    <w:rsid w:val="00017AD8"/>
    <w:rsid w:val="00017B2B"/>
    <w:rsid w:val="000204C9"/>
    <w:rsid w:val="00020976"/>
    <w:rsid w:val="00020A7E"/>
    <w:rsid w:val="00020EF3"/>
    <w:rsid w:val="000214B7"/>
    <w:rsid w:val="000214E5"/>
    <w:rsid w:val="000217E9"/>
    <w:rsid w:val="00021C26"/>
    <w:rsid w:val="00021C94"/>
    <w:rsid w:val="00021E78"/>
    <w:rsid w:val="0002245A"/>
    <w:rsid w:val="00022559"/>
    <w:rsid w:val="000228D5"/>
    <w:rsid w:val="0002318C"/>
    <w:rsid w:val="000236D6"/>
    <w:rsid w:val="00023962"/>
    <w:rsid w:val="00023D30"/>
    <w:rsid w:val="0002432C"/>
    <w:rsid w:val="0002479E"/>
    <w:rsid w:val="000248B3"/>
    <w:rsid w:val="00024C0C"/>
    <w:rsid w:val="0002511C"/>
    <w:rsid w:val="0002565D"/>
    <w:rsid w:val="00025A68"/>
    <w:rsid w:val="00025AD5"/>
    <w:rsid w:val="0002602B"/>
    <w:rsid w:val="000266A8"/>
    <w:rsid w:val="00026A7F"/>
    <w:rsid w:val="000276EC"/>
    <w:rsid w:val="00027722"/>
    <w:rsid w:val="00027C1E"/>
    <w:rsid w:val="00027E02"/>
    <w:rsid w:val="000303E5"/>
    <w:rsid w:val="00030629"/>
    <w:rsid w:val="00030788"/>
    <w:rsid w:val="000309BD"/>
    <w:rsid w:val="00030DEE"/>
    <w:rsid w:val="00031140"/>
    <w:rsid w:val="00031323"/>
    <w:rsid w:val="00031549"/>
    <w:rsid w:val="0003194B"/>
    <w:rsid w:val="0003201D"/>
    <w:rsid w:val="000320B6"/>
    <w:rsid w:val="000323A7"/>
    <w:rsid w:val="00032465"/>
    <w:rsid w:val="00032543"/>
    <w:rsid w:val="0003262C"/>
    <w:rsid w:val="00033754"/>
    <w:rsid w:val="00033B1F"/>
    <w:rsid w:val="00033F54"/>
    <w:rsid w:val="00034156"/>
    <w:rsid w:val="00034994"/>
    <w:rsid w:val="00034C20"/>
    <w:rsid w:val="00034F3E"/>
    <w:rsid w:val="00035322"/>
    <w:rsid w:val="000357A8"/>
    <w:rsid w:val="0003584E"/>
    <w:rsid w:val="000364C2"/>
    <w:rsid w:val="00036B2B"/>
    <w:rsid w:val="00036B68"/>
    <w:rsid w:val="00036CE2"/>
    <w:rsid w:val="00037071"/>
    <w:rsid w:val="000371A1"/>
    <w:rsid w:val="0003725A"/>
    <w:rsid w:val="000372BD"/>
    <w:rsid w:val="000372FA"/>
    <w:rsid w:val="00037338"/>
    <w:rsid w:val="00037DD5"/>
    <w:rsid w:val="00037E64"/>
    <w:rsid w:val="00040143"/>
    <w:rsid w:val="00040245"/>
    <w:rsid w:val="0004047C"/>
    <w:rsid w:val="000407F3"/>
    <w:rsid w:val="00040E04"/>
    <w:rsid w:val="00040FDD"/>
    <w:rsid w:val="000411D0"/>
    <w:rsid w:val="00041292"/>
    <w:rsid w:val="00042101"/>
    <w:rsid w:val="000421FE"/>
    <w:rsid w:val="000425DE"/>
    <w:rsid w:val="00042C32"/>
    <w:rsid w:val="00042C7E"/>
    <w:rsid w:val="00042DDA"/>
    <w:rsid w:val="00043269"/>
    <w:rsid w:val="000432FB"/>
    <w:rsid w:val="00043442"/>
    <w:rsid w:val="00043ABB"/>
    <w:rsid w:val="00043B55"/>
    <w:rsid w:val="00043DFC"/>
    <w:rsid w:val="00043F0A"/>
    <w:rsid w:val="00044454"/>
    <w:rsid w:val="000445D7"/>
    <w:rsid w:val="00044623"/>
    <w:rsid w:val="000452BB"/>
    <w:rsid w:val="00045572"/>
    <w:rsid w:val="0004577F"/>
    <w:rsid w:val="000458FA"/>
    <w:rsid w:val="00045970"/>
    <w:rsid w:val="00045E72"/>
    <w:rsid w:val="0004600F"/>
    <w:rsid w:val="00046778"/>
    <w:rsid w:val="00046AE7"/>
    <w:rsid w:val="00046E0B"/>
    <w:rsid w:val="00046EF9"/>
    <w:rsid w:val="0004729A"/>
    <w:rsid w:val="0004730B"/>
    <w:rsid w:val="00047538"/>
    <w:rsid w:val="00047854"/>
    <w:rsid w:val="00047885"/>
    <w:rsid w:val="00047BB2"/>
    <w:rsid w:val="00050108"/>
    <w:rsid w:val="000501DE"/>
    <w:rsid w:val="00050639"/>
    <w:rsid w:val="0005085C"/>
    <w:rsid w:val="00050A0F"/>
    <w:rsid w:val="00050A98"/>
    <w:rsid w:val="0005151C"/>
    <w:rsid w:val="000518FB"/>
    <w:rsid w:val="00051D3D"/>
    <w:rsid w:val="00051FCA"/>
    <w:rsid w:val="00052567"/>
    <w:rsid w:val="000528E7"/>
    <w:rsid w:val="00052A26"/>
    <w:rsid w:val="00052AE7"/>
    <w:rsid w:val="000530CD"/>
    <w:rsid w:val="0005362D"/>
    <w:rsid w:val="00053848"/>
    <w:rsid w:val="00053A6E"/>
    <w:rsid w:val="000544EA"/>
    <w:rsid w:val="0005484D"/>
    <w:rsid w:val="00054E6C"/>
    <w:rsid w:val="00054ED6"/>
    <w:rsid w:val="0005502F"/>
    <w:rsid w:val="000551F7"/>
    <w:rsid w:val="000554F3"/>
    <w:rsid w:val="00055ABB"/>
    <w:rsid w:val="00055CD0"/>
    <w:rsid w:val="00056382"/>
    <w:rsid w:val="000563EE"/>
    <w:rsid w:val="000564D8"/>
    <w:rsid w:val="00056730"/>
    <w:rsid w:val="0005694C"/>
    <w:rsid w:val="00056B89"/>
    <w:rsid w:val="00056D27"/>
    <w:rsid w:val="00056DBB"/>
    <w:rsid w:val="0005755B"/>
    <w:rsid w:val="0006015C"/>
    <w:rsid w:val="000607FC"/>
    <w:rsid w:val="000608A6"/>
    <w:rsid w:val="000608CB"/>
    <w:rsid w:val="000609B5"/>
    <w:rsid w:val="00060DEA"/>
    <w:rsid w:val="00061532"/>
    <w:rsid w:val="00061623"/>
    <w:rsid w:val="000618C2"/>
    <w:rsid w:val="00061BF7"/>
    <w:rsid w:val="00062A3D"/>
    <w:rsid w:val="000630E5"/>
    <w:rsid w:val="00063619"/>
    <w:rsid w:val="000637F1"/>
    <w:rsid w:val="00063A3F"/>
    <w:rsid w:val="00063AB5"/>
    <w:rsid w:val="00064223"/>
    <w:rsid w:val="0006450B"/>
    <w:rsid w:val="000647ED"/>
    <w:rsid w:val="00064E4F"/>
    <w:rsid w:val="00065034"/>
    <w:rsid w:val="00065100"/>
    <w:rsid w:val="000651BE"/>
    <w:rsid w:val="000654DA"/>
    <w:rsid w:val="00065512"/>
    <w:rsid w:val="000655F1"/>
    <w:rsid w:val="00065F0D"/>
    <w:rsid w:val="000660B3"/>
    <w:rsid w:val="000660B4"/>
    <w:rsid w:val="000661B1"/>
    <w:rsid w:val="000661E5"/>
    <w:rsid w:val="000663C5"/>
    <w:rsid w:val="000664B4"/>
    <w:rsid w:val="0006651D"/>
    <w:rsid w:val="00066578"/>
    <w:rsid w:val="00066787"/>
    <w:rsid w:val="00067192"/>
    <w:rsid w:val="000674D0"/>
    <w:rsid w:val="0006778D"/>
    <w:rsid w:val="00067946"/>
    <w:rsid w:val="000679AA"/>
    <w:rsid w:val="00067DE5"/>
    <w:rsid w:val="00067F75"/>
    <w:rsid w:val="000703E7"/>
    <w:rsid w:val="00070613"/>
    <w:rsid w:val="00070637"/>
    <w:rsid w:val="00070813"/>
    <w:rsid w:val="00070858"/>
    <w:rsid w:val="00070A39"/>
    <w:rsid w:val="00070B18"/>
    <w:rsid w:val="00070CCF"/>
    <w:rsid w:val="00070D3D"/>
    <w:rsid w:val="00070FE5"/>
    <w:rsid w:val="000711A0"/>
    <w:rsid w:val="00071385"/>
    <w:rsid w:val="0007142E"/>
    <w:rsid w:val="00071439"/>
    <w:rsid w:val="00071583"/>
    <w:rsid w:val="0007162A"/>
    <w:rsid w:val="000718A0"/>
    <w:rsid w:val="00071AF4"/>
    <w:rsid w:val="00072271"/>
    <w:rsid w:val="00072374"/>
    <w:rsid w:val="000723C9"/>
    <w:rsid w:val="0007253B"/>
    <w:rsid w:val="000725EC"/>
    <w:rsid w:val="0007261D"/>
    <w:rsid w:val="0007271C"/>
    <w:rsid w:val="000728C0"/>
    <w:rsid w:val="00072A13"/>
    <w:rsid w:val="00072C97"/>
    <w:rsid w:val="00072F87"/>
    <w:rsid w:val="0007329E"/>
    <w:rsid w:val="000736D5"/>
    <w:rsid w:val="0007416D"/>
    <w:rsid w:val="000748A6"/>
    <w:rsid w:val="00074B7A"/>
    <w:rsid w:val="0007517E"/>
    <w:rsid w:val="000752F8"/>
    <w:rsid w:val="0007531C"/>
    <w:rsid w:val="00075ECB"/>
    <w:rsid w:val="0007648B"/>
    <w:rsid w:val="00077481"/>
    <w:rsid w:val="000778D2"/>
    <w:rsid w:val="000778DB"/>
    <w:rsid w:val="00080346"/>
    <w:rsid w:val="000804C2"/>
    <w:rsid w:val="0008066B"/>
    <w:rsid w:val="0008096F"/>
    <w:rsid w:val="00080DE3"/>
    <w:rsid w:val="00081155"/>
    <w:rsid w:val="00081917"/>
    <w:rsid w:val="00081BBB"/>
    <w:rsid w:val="00081EB2"/>
    <w:rsid w:val="00082436"/>
    <w:rsid w:val="000825E1"/>
    <w:rsid w:val="00082723"/>
    <w:rsid w:val="000829CA"/>
    <w:rsid w:val="0008324F"/>
    <w:rsid w:val="00083569"/>
    <w:rsid w:val="00083582"/>
    <w:rsid w:val="000835B2"/>
    <w:rsid w:val="00083658"/>
    <w:rsid w:val="0008384B"/>
    <w:rsid w:val="00083853"/>
    <w:rsid w:val="00084071"/>
    <w:rsid w:val="00084636"/>
    <w:rsid w:val="00084727"/>
    <w:rsid w:val="000847D6"/>
    <w:rsid w:val="00084991"/>
    <w:rsid w:val="00084A7D"/>
    <w:rsid w:val="00084AF5"/>
    <w:rsid w:val="000850B2"/>
    <w:rsid w:val="00085127"/>
    <w:rsid w:val="00085705"/>
    <w:rsid w:val="00085949"/>
    <w:rsid w:val="000862E0"/>
    <w:rsid w:val="00086426"/>
    <w:rsid w:val="000864D5"/>
    <w:rsid w:val="0008672D"/>
    <w:rsid w:val="00086BDA"/>
    <w:rsid w:val="000871A6"/>
    <w:rsid w:val="0008736B"/>
    <w:rsid w:val="00087511"/>
    <w:rsid w:val="00087699"/>
    <w:rsid w:val="000876E1"/>
    <w:rsid w:val="000878B3"/>
    <w:rsid w:val="00087DE5"/>
    <w:rsid w:val="00087F3D"/>
    <w:rsid w:val="000902BD"/>
    <w:rsid w:val="0009030C"/>
    <w:rsid w:val="000904D2"/>
    <w:rsid w:val="000908A0"/>
    <w:rsid w:val="00090AD0"/>
    <w:rsid w:val="00090F10"/>
    <w:rsid w:val="000913CA"/>
    <w:rsid w:val="00091824"/>
    <w:rsid w:val="000918DB"/>
    <w:rsid w:val="0009198C"/>
    <w:rsid w:val="00091AA2"/>
    <w:rsid w:val="00091ABC"/>
    <w:rsid w:val="00091D52"/>
    <w:rsid w:val="00091E37"/>
    <w:rsid w:val="00092353"/>
    <w:rsid w:val="000925E3"/>
    <w:rsid w:val="000926CE"/>
    <w:rsid w:val="0009271E"/>
    <w:rsid w:val="00092A2C"/>
    <w:rsid w:val="00092BB8"/>
    <w:rsid w:val="0009329B"/>
    <w:rsid w:val="0009342B"/>
    <w:rsid w:val="000935A8"/>
    <w:rsid w:val="00093605"/>
    <w:rsid w:val="00093763"/>
    <w:rsid w:val="00093C61"/>
    <w:rsid w:val="000942FF"/>
    <w:rsid w:val="00094404"/>
    <w:rsid w:val="000947CE"/>
    <w:rsid w:val="00095015"/>
    <w:rsid w:val="0009565E"/>
    <w:rsid w:val="0009573B"/>
    <w:rsid w:val="0009573C"/>
    <w:rsid w:val="000959E0"/>
    <w:rsid w:val="00095C7B"/>
    <w:rsid w:val="00095F34"/>
    <w:rsid w:val="00096279"/>
    <w:rsid w:val="00096C1A"/>
    <w:rsid w:val="00096E66"/>
    <w:rsid w:val="000970BA"/>
    <w:rsid w:val="000972A4"/>
    <w:rsid w:val="0009770B"/>
    <w:rsid w:val="00097728"/>
    <w:rsid w:val="0009788E"/>
    <w:rsid w:val="00097F93"/>
    <w:rsid w:val="000A0265"/>
    <w:rsid w:val="000A03AC"/>
    <w:rsid w:val="000A04E4"/>
    <w:rsid w:val="000A1769"/>
    <w:rsid w:val="000A17EE"/>
    <w:rsid w:val="000A18C4"/>
    <w:rsid w:val="000A1C18"/>
    <w:rsid w:val="000A2404"/>
    <w:rsid w:val="000A261C"/>
    <w:rsid w:val="000A29EA"/>
    <w:rsid w:val="000A2D84"/>
    <w:rsid w:val="000A3005"/>
    <w:rsid w:val="000A33FE"/>
    <w:rsid w:val="000A3853"/>
    <w:rsid w:val="000A3A2B"/>
    <w:rsid w:val="000A4101"/>
    <w:rsid w:val="000A455F"/>
    <w:rsid w:val="000A45EB"/>
    <w:rsid w:val="000A51CB"/>
    <w:rsid w:val="000A5656"/>
    <w:rsid w:val="000A573F"/>
    <w:rsid w:val="000A5AD9"/>
    <w:rsid w:val="000A5D7F"/>
    <w:rsid w:val="000A5EED"/>
    <w:rsid w:val="000A6266"/>
    <w:rsid w:val="000A6372"/>
    <w:rsid w:val="000A6580"/>
    <w:rsid w:val="000A6837"/>
    <w:rsid w:val="000A7216"/>
    <w:rsid w:val="000A7911"/>
    <w:rsid w:val="000A7A75"/>
    <w:rsid w:val="000A7B70"/>
    <w:rsid w:val="000B05E1"/>
    <w:rsid w:val="000B0763"/>
    <w:rsid w:val="000B0952"/>
    <w:rsid w:val="000B0A30"/>
    <w:rsid w:val="000B15F6"/>
    <w:rsid w:val="000B1A17"/>
    <w:rsid w:val="000B1CF3"/>
    <w:rsid w:val="000B22B5"/>
    <w:rsid w:val="000B294E"/>
    <w:rsid w:val="000B2952"/>
    <w:rsid w:val="000B2B28"/>
    <w:rsid w:val="000B2B8B"/>
    <w:rsid w:val="000B2CE6"/>
    <w:rsid w:val="000B2EC7"/>
    <w:rsid w:val="000B337A"/>
    <w:rsid w:val="000B3A8F"/>
    <w:rsid w:val="000B3EDE"/>
    <w:rsid w:val="000B402D"/>
    <w:rsid w:val="000B40DF"/>
    <w:rsid w:val="000B42BC"/>
    <w:rsid w:val="000B42F9"/>
    <w:rsid w:val="000B43D6"/>
    <w:rsid w:val="000B44E8"/>
    <w:rsid w:val="000B476E"/>
    <w:rsid w:val="000B4A36"/>
    <w:rsid w:val="000B52E0"/>
    <w:rsid w:val="000B607C"/>
    <w:rsid w:val="000B6307"/>
    <w:rsid w:val="000B636B"/>
    <w:rsid w:val="000B679E"/>
    <w:rsid w:val="000B6BF5"/>
    <w:rsid w:val="000B6DAF"/>
    <w:rsid w:val="000B7463"/>
    <w:rsid w:val="000B74E9"/>
    <w:rsid w:val="000B79BE"/>
    <w:rsid w:val="000B7B24"/>
    <w:rsid w:val="000B7D41"/>
    <w:rsid w:val="000C049C"/>
    <w:rsid w:val="000C049D"/>
    <w:rsid w:val="000C132A"/>
    <w:rsid w:val="000C145D"/>
    <w:rsid w:val="000C16D4"/>
    <w:rsid w:val="000C29F9"/>
    <w:rsid w:val="000C2C6E"/>
    <w:rsid w:val="000C2D7A"/>
    <w:rsid w:val="000C3520"/>
    <w:rsid w:val="000C3721"/>
    <w:rsid w:val="000C387F"/>
    <w:rsid w:val="000C43CB"/>
    <w:rsid w:val="000C44FC"/>
    <w:rsid w:val="000C45C1"/>
    <w:rsid w:val="000C4B5F"/>
    <w:rsid w:val="000C5A09"/>
    <w:rsid w:val="000C644A"/>
    <w:rsid w:val="000C6684"/>
    <w:rsid w:val="000C69EC"/>
    <w:rsid w:val="000C6A87"/>
    <w:rsid w:val="000C7523"/>
    <w:rsid w:val="000C7AD3"/>
    <w:rsid w:val="000C7C97"/>
    <w:rsid w:val="000C7F9A"/>
    <w:rsid w:val="000D0260"/>
    <w:rsid w:val="000D02D2"/>
    <w:rsid w:val="000D03AC"/>
    <w:rsid w:val="000D0412"/>
    <w:rsid w:val="000D065C"/>
    <w:rsid w:val="000D0764"/>
    <w:rsid w:val="000D09BC"/>
    <w:rsid w:val="000D0B12"/>
    <w:rsid w:val="000D0B6F"/>
    <w:rsid w:val="000D148B"/>
    <w:rsid w:val="000D15F6"/>
    <w:rsid w:val="000D16A4"/>
    <w:rsid w:val="000D185A"/>
    <w:rsid w:val="000D192E"/>
    <w:rsid w:val="000D1B32"/>
    <w:rsid w:val="000D1D0B"/>
    <w:rsid w:val="000D2078"/>
    <w:rsid w:val="000D2B10"/>
    <w:rsid w:val="000D314D"/>
    <w:rsid w:val="000D33DA"/>
    <w:rsid w:val="000D3827"/>
    <w:rsid w:val="000D3A61"/>
    <w:rsid w:val="000D3C10"/>
    <w:rsid w:val="000D3DE5"/>
    <w:rsid w:val="000D3EC0"/>
    <w:rsid w:val="000D412A"/>
    <w:rsid w:val="000D4B6F"/>
    <w:rsid w:val="000D4BF4"/>
    <w:rsid w:val="000D4C89"/>
    <w:rsid w:val="000D4D1A"/>
    <w:rsid w:val="000D4D8D"/>
    <w:rsid w:val="000D552A"/>
    <w:rsid w:val="000D5A68"/>
    <w:rsid w:val="000D5B3E"/>
    <w:rsid w:val="000D5C1B"/>
    <w:rsid w:val="000D6186"/>
    <w:rsid w:val="000D6201"/>
    <w:rsid w:val="000D6CCD"/>
    <w:rsid w:val="000D73B5"/>
    <w:rsid w:val="000D7868"/>
    <w:rsid w:val="000D7B37"/>
    <w:rsid w:val="000D7C4D"/>
    <w:rsid w:val="000E00ED"/>
    <w:rsid w:val="000E0979"/>
    <w:rsid w:val="000E0ADF"/>
    <w:rsid w:val="000E0BB5"/>
    <w:rsid w:val="000E0D75"/>
    <w:rsid w:val="000E11F1"/>
    <w:rsid w:val="000E1544"/>
    <w:rsid w:val="000E1CDC"/>
    <w:rsid w:val="000E1DF6"/>
    <w:rsid w:val="000E23F1"/>
    <w:rsid w:val="000E2483"/>
    <w:rsid w:val="000E298E"/>
    <w:rsid w:val="000E2A65"/>
    <w:rsid w:val="000E2E35"/>
    <w:rsid w:val="000E2ECF"/>
    <w:rsid w:val="000E3417"/>
    <w:rsid w:val="000E3825"/>
    <w:rsid w:val="000E3DA8"/>
    <w:rsid w:val="000E3E7F"/>
    <w:rsid w:val="000E4010"/>
    <w:rsid w:val="000E4819"/>
    <w:rsid w:val="000E4C42"/>
    <w:rsid w:val="000E54DA"/>
    <w:rsid w:val="000E5A34"/>
    <w:rsid w:val="000E5B43"/>
    <w:rsid w:val="000E5C9E"/>
    <w:rsid w:val="000E5E7B"/>
    <w:rsid w:val="000E5ECF"/>
    <w:rsid w:val="000E7A56"/>
    <w:rsid w:val="000E7BF0"/>
    <w:rsid w:val="000E7C60"/>
    <w:rsid w:val="000F03C0"/>
    <w:rsid w:val="000F051C"/>
    <w:rsid w:val="000F0555"/>
    <w:rsid w:val="000F0CE4"/>
    <w:rsid w:val="000F1529"/>
    <w:rsid w:val="000F174B"/>
    <w:rsid w:val="000F1887"/>
    <w:rsid w:val="000F2059"/>
    <w:rsid w:val="000F29E0"/>
    <w:rsid w:val="000F2D6C"/>
    <w:rsid w:val="000F2FA6"/>
    <w:rsid w:val="000F303F"/>
    <w:rsid w:val="000F3CA0"/>
    <w:rsid w:val="000F4A0C"/>
    <w:rsid w:val="000F4B4D"/>
    <w:rsid w:val="000F4C91"/>
    <w:rsid w:val="000F4F46"/>
    <w:rsid w:val="000F5459"/>
    <w:rsid w:val="000F55BB"/>
    <w:rsid w:val="000F5617"/>
    <w:rsid w:val="000F5BA3"/>
    <w:rsid w:val="000F5C60"/>
    <w:rsid w:val="000F63A6"/>
    <w:rsid w:val="000F63AE"/>
    <w:rsid w:val="000F674E"/>
    <w:rsid w:val="000F699C"/>
    <w:rsid w:val="000F6B8C"/>
    <w:rsid w:val="000F7398"/>
    <w:rsid w:val="000F7863"/>
    <w:rsid w:val="000F7A49"/>
    <w:rsid w:val="000F7ABE"/>
    <w:rsid w:val="000F7B51"/>
    <w:rsid w:val="000F7F3D"/>
    <w:rsid w:val="000F7FB4"/>
    <w:rsid w:val="0010020E"/>
    <w:rsid w:val="001004BE"/>
    <w:rsid w:val="0010079C"/>
    <w:rsid w:val="001008FE"/>
    <w:rsid w:val="00100DA3"/>
    <w:rsid w:val="0010109C"/>
    <w:rsid w:val="00101385"/>
    <w:rsid w:val="00101392"/>
    <w:rsid w:val="00101435"/>
    <w:rsid w:val="0010180D"/>
    <w:rsid w:val="0010181D"/>
    <w:rsid w:val="0010185C"/>
    <w:rsid w:val="00101897"/>
    <w:rsid w:val="00101A71"/>
    <w:rsid w:val="00101AD5"/>
    <w:rsid w:val="00101B4C"/>
    <w:rsid w:val="00101D27"/>
    <w:rsid w:val="00101DC7"/>
    <w:rsid w:val="00101E1C"/>
    <w:rsid w:val="00101E39"/>
    <w:rsid w:val="00101E48"/>
    <w:rsid w:val="00102367"/>
    <w:rsid w:val="001027C1"/>
    <w:rsid w:val="00102AB1"/>
    <w:rsid w:val="00103541"/>
    <w:rsid w:val="00103687"/>
    <w:rsid w:val="00103B51"/>
    <w:rsid w:val="00103D9B"/>
    <w:rsid w:val="00103E24"/>
    <w:rsid w:val="001043B1"/>
    <w:rsid w:val="0010450E"/>
    <w:rsid w:val="00104639"/>
    <w:rsid w:val="0010464A"/>
    <w:rsid w:val="00104B49"/>
    <w:rsid w:val="0010519C"/>
    <w:rsid w:val="00105FE9"/>
    <w:rsid w:val="00106E9D"/>
    <w:rsid w:val="00106F50"/>
    <w:rsid w:val="001070B9"/>
    <w:rsid w:val="001073AF"/>
    <w:rsid w:val="00107EE6"/>
    <w:rsid w:val="00110062"/>
    <w:rsid w:val="00110998"/>
    <w:rsid w:val="00110C52"/>
    <w:rsid w:val="0011115C"/>
    <w:rsid w:val="001112E7"/>
    <w:rsid w:val="00111549"/>
    <w:rsid w:val="00111938"/>
    <w:rsid w:val="0011293B"/>
    <w:rsid w:val="00112A53"/>
    <w:rsid w:val="00112E51"/>
    <w:rsid w:val="00112E9D"/>
    <w:rsid w:val="00113192"/>
    <w:rsid w:val="0011326D"/>
    <w:rsid w:val="001137D9"/>
    <w:rsid w:val="00113ABC"/>
    <w:rsid w:val="00113C20"/>
    <w:rsid w:val="001141EE"/>
    <w:rsid w:val="001148EB"/>
    <w:rsid w:val="00114A22"/>
    <w:rsid w:val="00114C15"/>
    <w:rsid w:val="00114CEF"/>
    <w:rsid w:val="00114D3A"/>
    <w:rsid w:val="00114D46"/>
    <w:rsid w:val="00114FEF"/>
    <w:rsid w:val="001154AA"/>
    <w:rsid w:val="0011594B"/>
    <w:rsid w:val="001159FD"/>
    <w:rsid w:val="00115A8F"/>
    <w:rsid w:val="00115DA6"/>
    <w:rsid w:val="00115F33"/>
    <w:rsid w:val="001166FD"/>
    <w:rsid w:val="00116759"/>
    <w:rsid w:val="00116945"/>
    <w:rsid w:val="00116B01"/>
    <w:rsid w:val="00116B33"/>
    <w:rsid w:val="001172BD"/>
    <w:rsid w:val="00117937"/>
    <w:rsid w:val="00117A56"/>
    <w:rsid w:val="00117BFC"/>
    <w:rsid w:val="00120060"/>
    <w:rsid w:val="0012104B"/>
    <w:rsid w:val="001211BA"/>
    <w:rsid w:val="001211EB"/>
    <w:rsid w:val="0012166D"/>
    <w:rsid w:val="00121E0D"/>
    <w:rsid w:val="00121F61"/>
    <w:rsid w:val="0012276E"/>
    <w:rsid w:val="00122F09"/>
    <w:rsid w:val="00122F43"/>
    <w:rsid w:val="001234E1"/>
    <w:rsid w:val="001234F9"/>
    <w:rsid w:val="0012394D"/>
    <w:rsid w:val="0012395E"/>
    <w:rsid w:val="00123D05"/>
    <w:rsid w:val="00123EB3"/>
    <w:rsid w:val="0012423B"/>
    <w:rsid w:val="00124AA2"/>
    <w:rsid w:val="00124EE7"/>
    <w:rsid w:val="0012531E"/>
    <w:rsid w:val="00125545"/>
    <w:rsid w:val="00125688"/>
    <w:rsid w:val="001257B6"/>
    <w:rsid w:val="00125EA2"/>
    <w:rsid w:val="00125FE8"/>
    <w:rsid w:val="001265AB"/>
    <w:rsid w:val="00126993"/>
    <w:rsid w:val="0012708E"/>
    <w:rsid w:val="0012717F"/>
    <w:rsid w:val="0012753E"/>
    <w:rsid w:val="00127FF3"/>
    <w:rsid w:val="00130501"/>
    <w:rsid w:val="00130551"/>
    <w:rsid w:val="001306A5"/>
    <w:rsid w:val="00130705"/>
    <w:rsid w:val="00130DF3"/>
    <w:rsid w:val="00130ED4"/>
    <w:rsid w:val="00130FD6"/>
    <w:rsid w:val="00131179"/>
    <w:rsid w:val="00131196"/>
    <w:rsid w:val="00131D51"/>
    <w:rsid w:val="00131E94"/>
    <w:rsid w:val="00132B63"/>
    <w:rsid w:val="00132E1A"/>
    <w:rsid w:val="001331FF"/>
    <w:rsid w:val="0013389E"/>
    <w:rsid w:val="00133A50"/>
    <w:rsid w:val="00133BF7"/>
    <w:rsid w:val="00134146"/>
    <w:rsid w:val="00134607"/>
    <w:rsid w:val="0013472B"/>
    <w:rsid w:val="00134FA6"/>
    <w:rsid w:val="001352B0"/>
    <w:rsid w:val="00135E4D"/>
    <w:rsid w:val="0013612A"/>
    <w:rsid w:val="0013624F"/>
    <w:rsid w:val="001365D4"/>
    <w:rsid w:val="00136809"/>
    <w:rsid w:val="00136D14"/>
    <w:rsid w:val="00137508"/>
    <w:rsid w:val="001375C3"/>
    <w:rsid w:val="00137D51"/>
    <w:rsid w:val="00137D90"/>
    <w:rsid w:val="00140266"/>
    <w:rsid w:val="001402A5"/>
    <w:rsid w:val="00140548"/>
    <w:rsid w:val="00140555"/>
    <w:rsid w:val="00140812"/>
    <w:rsid w:val="00140B67"/>
    <w:rsid w:val="00140D69"/>
    <w:rsid w:val="00141487"/>
    <w:rsid w:val="001416DB"/>
    <w:rsid w:val="00141EA4"/>
    <w:rsid w:val="0014248E"/>
    <w:rsid w:val="001426B8"/>
    <w:rsid w:val="00142AB3"/>
    <w:rsid w:val="00142AFB"/>
    <w:rsid w:val="00142D9E"/>
    <w:rsid w:val="00142FCE"/>
    <w:rsid w:val="0014349D"/>
    <w:rsid w:val="001439D5"/>
    <w:rsid w:val="0014402F"/>
    <w:rsid w:val="00144185"/>
    <w:rsid w:val="00144678"/>
    <w:rsid w:val="00144C45"/>
    <w:rsid w:val="001451FD"/>
    <w:rsid w:val="00145CD8"/>
    <w:rsid w:val="00145F7A"/>
    <w:rsid w:val="00145FF6"/>
    <w:rsid w:val="0014619E"/>
    <w:rsid w:val="001461BB"/>
    <w:rsid w:val="001465AF"/>
    <w:rsid w:val="001465E1"/>
    <w:rsid w:val="001467FE"/>
    <w:rsid w:val="00146A2E"/>
    <w:rsid w:val="00146DF1"/>
    <w:rsid w:val="00147760"/>
    <w:rsid w:val="00147D9D"/>
    <w:rsid w:val="00147DC6"/>
    <w:rsid w:val="00147EC0"/>
    <w:rsid w:val="0015090B"/>
    <w:rsid w:val="001509F6"/>
    <w:rsid w:val="00150C92"/>
    <w:rsid w:val="00150E95"/>
    <w:rsid w:val="00151209"/>
    <w:rsid w:val="0015133A"/>
    <w:rsid w:val="0015147C"/>
    <w:rsid w:val="001516EF"/>
    <w:rsid w:val="00152363"/>
    <w:rsid w:val="00152584"/>
    <w:rsid w:val="00152869"/>
    <w:rsid w:val="001528ED"/>
    <w:rsid w:val="00152C71"/>
    <w:rsid w:val="001538B5"/>
    <w:rsid w:val="001538ED"/>
    <w:rsid w:val="00153A42"/>
    <w:rsid w:val="00153BBD"/>
    <w:rsid w:val="00154028"/>
    <w:rsid w:val="0015402F"/>
    <w:rsid w:val="0015406A"/>
    <w:rsid w:val="0015432E"/>
    <w:rsid w:val="0015432F"/>
    <w:rsid w:val="00154723"/>
    <w:rsid w:val="00154879"/>
    <w:rsid w:val="00154990"/>
    <w:rsid w:val="0015499B"/>
    <w:rsid w:val="00154A72"/>
    <w:rsid w:val="00154A8C"/>
    <w:rsid w:val="00155B5F"/>
    <w:rsid w:val="00155B8C"/>
    <w:rsid w:val="00155D5C"/>
    <w:rsid w:val="00155D7E"/>
    <w:rsid w:val="00155D8C"/>
    <w:rsid w:val="00155F07"/>
    <w:rsid w:val="001564CA"/>
    <w:rsid w:val="001565B8"/>
    <w:rsid w:val="001567EB"/>
    <w:rsid w:val="00156ACD"/>
    <w:rsid w:val="00156B0A"/>
    <w:rsid w:val="00156E97"/>
    <w:rsid w:val="00157131"/>
    <w:rsid w:val="00157258"/>
    <w:rsid w:val="0015740E"/>
    <w:rsid w:val="0015749E"/>
    <w:rsid w:val="00157C53"/>
    <w:rsid w:val="0016015E"/>
    <w:rsid w:val="00160316"/>
    <w:rsid w:val="001609B9"/>
    <w:rsid w:val="00160D73"/>
    <w:rsid w:val="0016138F"/>
    <w:rsid w:val="001614D0"/>
    <w:rsid w:val="001619FA"/>
    <w:rsid w:val="00161B2E"/>
    <w:rsid w:val="00161FA3"/>
    <w:rsid w:val="0016284E"/>
    <w:rsid w:val="00162C45"/>
    <w:rsid w:val="00163031"/>
    <w:rsid w:val="00163087"/>
    <w:rsid w:val="001636F6"/>
    <w:rsid w:val="00163A25"/>
    <w:rsid w:val="001640A9"/>
    <w:rsid w:val="001640F3"/>
    <w:rsid w:val="00164795"/>
    <w:rsid w:val="0016487B"/>
    <w:rsid w:val="00164B31"/>
    <w:rsid w:val="001652F2"/>
    <w:rsid w:val="00165B13"/>
    <w:rsid w:val="001660B7"/>
    <w:rsid w:val="00166493"/>
    <w:rsid w:val="001668B5"/>
    <w:rsid w:val="001669D8"/>
    <w:rsid w:val="00166DAA"/>
    <w:rsid w:val="00166DC1"/>
    <w:rsid w:val="00166F6D"/>
    <w:rsid w:val="00166F94"/>
    <w:rsid w:val="0016724B"/>
    <w:rsid w:val="0016756C"/>
    <w:rsid w:val="00167BEC"/>
    <w:rsid w:val="00167DB2"/>
    <w:rsid w:val="001703D3"/>
    <w:rsid w:val="00170595"/>
    <w:rsid w:val="0017085F"/>
    <w:rsid w:val="0017099A"/>
    <w:rsid w:val="00170CAF"/>
    <w:rsid w:val="001716B5"/>
    <w:rsid w:val="00171822"/>
    <w:rsid w:val="001718EF"/>
    <w:rsid w:val="00171AC4"/>
    <w:rsid w:val="00171DC4"/>
    <w:rsid w:val="00172185"/>
    <w:rsid w:val="00172355"/>
    <w:rsid w:val="00172653"/>
    <w:rsid w:val="00172687"/>
    <w:rsid w:val="00172953"/>
    <w:rsid w:val="00172CBE"/>
    <w:rsid w:val="00173854"/>
    <w:rsid w:val="00173D6C"/>
    <w:rsid w:val="0017436A"/>
    <w:rsid w:val="00174BB3"/>
    <w:rsid w:val="00174DDC"/>
    <w:rsid w:val="00174FC1"/>
    <w:rsid w:val="00175082"/>
    <w:rsid w:val="00175229"/>
    <w:rsid w:val="001752AE"/>
    <w:rsid w:val="001753B4"/>
    <w:rsid w:val="00175454"/>
    <w:rsid w:val="0017549D"/>
    <w:rsid w:val="001760B0"/>
    <w:rsid w:val="00176326"/>
    <w:rsid w:val="00176464"/>
    <w:rsid w:val="001765D3"/>
    <w:rsid w:val="0017684D"/>
    <w:rsid w:val="00176B08"/>
    <w:rsid w:val="0017702F"/>
    <w:rsid w:val="00177A3E"/>
    <w:rsid w:val="00177AAB"/>
    <w:rsid w:val="00177AFE"/>
    <w:rsid w:val="001800A0"/>
    <w:rsid w:val="0018023A"/>
    <w:rsid w:val="001803C0"/>
    <w:rsid w:val="0018059C"/>
    <w:rsid w:val="00180636"/>
    <w:rsid w:val="001807AF"/>
    <w:rsid w:val="00180EB5"/>
    <w:rsid w:val="00181217"/>
    <w:rsid w:val="001814F6"/>
    <w:rsid w:val="00181B64"/>
    <w:rsid w:val="001820F6"/>
    <w:rsid w:val="001821E8"/>
    <w:rsid w:val="001823A9"/>
    <w:rsid w:val="00182BF5"/>
    <w:rsid w:val="001830C0"/>
    <w:rsid w:val="0018310F"/>
    <w:rsid w:val="001833E1"/>
    <w:rsid w:val="00183505"/>
    <w:rsid w:val="001836B3"/>
    <w:rsid w:val="00183A57"/>
    <w:rsid w:val="00184285"/>
    <w:rsid w:val="00184AC2"/>
    <w:rsid w:val="00184ADD"/>
    <w:rsid w:val="00184D14"/>
    <w:rsid w:val="00184FB3"/>
    <w:rsid w:val="001850DF"/>
    <w:rsid w:val="001850FD"/>
    <w:rsid w:val="001857D4"/>
    <w:rsid w:val="00185816"/>
    <w:rsid w:val="0018593C"/>
    <w:rsid w:val="00185B12"/>
    <w:rsid w:val="00185B21"/>
    <w:rsid w:val="00185DDE"/>
    <w:rsid w:val="001860CD"/>
    <w:rsid w:val="00186A33"/>
    <w:rsid w:val="00186D16"/>
    <w:rsid w:val="00186FE8"/>
    <w:rsid w:val="00187022"/>
    <w:rsid w:val="001870E8"/>
    <w:rsid w:val="001874E4"/>
    <w:rsid w:val="0018767B"/>
    <w:rsid w:val="00187777"/>
    <w:rsid w:val="0018795F"/>
    <w:rsid w:val="001901EC"/>
    <w:rsid w:val="00190F8E"/>
    <w:rsid w:val="00190FB2"/>
    <w:rsid w:val="001919BF"/>
    <w:rsid w:val="00191C23"/>
    <w:rsid w:val="0019205C"/>
    <w:rsid w:val="001920E5"/>
    <w:rsid w:val="001923DC"/>
    <w:rsid w:val="001928A2"/>
    <w:rsid w:val="00193164"/>
    <w:rsid w:val="001937FA"/>
    <w:rsid w:val="0019392F"/>
    <w:rsid w:val="00193AA8"/>
    <w:rsid w:val="00194232"/>
    <w:rsid w:val="00194A5F"/>
    <w:rsid w:val="00194A85"/>
    <w:rsid w:val="00195341"/>
    <w:rsid w:val="00195479"/>
    <w:rsid w:val="0019557E"/>
    <w:rsid w:val="00195700"/>
    <w:rsid w:val="00196011"/>
    <w:rsid w:val="001960D3"/>
    <w:rsid w:val="0019636C"/>
    <w:rsid w:val="00196498"/>
    <w:rsid w:val="0019686D"/>
    <w:rsid w:val="00196BA8"/>
    <w:rsid w:val="001978F1"/>
    <w:rsid w:val="00197AA7"/>
    <w:rsid w:val="001A02EC"/>
    <w:rsid w:val="001A08CC"/>
    <w:rsid w:val="001A093E"/>
    <w:rsid w:val="001A0A8B"/>
    <w:rsid w:val="001A0FCA"/>
    <w:rsid w:val="001A111A"/>
    <w:rsid w:val="001A15D4"/>
    <w:rsid w:val="001A1EF2"/>
    <w:rsid w:val="001A21C1"/>
    <w:rsid w:val="001A21DE"/>
    <w:rsid w:val="001A21E6"/>
    <w:rsid w:val="001A2740"/>
    <w:rsid w:val="001A27D2"/>
    <w:rsid w:val="001A29D5"/>
    <w:rsid w:val="001A3064"/>
    <w:rsid w:val="001A30D6"/>
    <w:rsid w:val="001A35D2"/>
    <w:rsid w:val="001A373A"/>
    <w:rsid w:val="001A411C"/>
    <w:rsid w:val="001A42EB"/>
    <w:rsid w:val="001A468F"/>
    <w:rsid w:val="001A4747"/>
    <w:rsid w:val="001A4F0E"/>
    <w:rsid w:val="001A5003"/>
    <w:rsid w:val="001A5254"/>
    <w:rsid w:val="001A5479"/>
    <w:rsid w:val="001A5AD4"/>
    <w:rsid w:val="001A6417"/>
    <w:rsid w:val="001A6568"/>
    <w:rsid w:val="001A6854"/>
    <w:rsid w:val="001A68C7"/>
    <w:rsid w:val="001A7030"/>
    <w:rsid w:val="001A72AD"/>
    <w:rsid w:val="001A73CF"/>
    <w:rsid w:val="001A78EA"/>
    <w:rsid w:val="001A7CC7"/>
    <w:rsid w:val="001A7CDF"/>
    <w:rsid w:val="001B00D3"/>
    <w:rsid w:val="001B03E6"/>
    <w:rsid w:val="001B0545"/>
    <w:rsid w:val="001B07A5"/>
    <w:rsid w:val="001B0874"/>
    <w:rsid w:val="001B0994"/>
    <w:rsid w:val="001B110D"/>
    <w:rsid w:val="001B128D"/>
    <w:rsid w:val="001B14A6"/>
    <w:rsid w:val="001B1554"/>
    <w:rsid w:val="001B1968"/>
    <w:rsid w:val="001B1CFC"/>
    <w:rsid w:val="001B1E65"/>
    <w:rsid w:val="001B20E4"/>
    <w:rsid w:val="001B21D7"/>
    <w:rsid w:val="001B275B"/>
    <w:rsid w:val="001B27C8"/>
    <w:rsid w:val="001B27D2"/>
    <w:rsid w:val="001B2B03"/>
    <w:rsid w:val="001B30A6"/>
    <w:rsid w:val="001B30C5"/>
    <w:rsid w:val="001B3320"/>
    <w:rsid w:val="001B36E0"/>
    <w:rsid w:val="001B3A93"/>
    <w:rsid w:val="001B3F86"/>
    <w:rsid w:val="001B460F"/>
    <w:rsid w:val="001B4A15"/>
    <w:rsid w:val="001B4B35"/>
    <w:rsid w:val="001B4D67"/>
    <w:rsid w:val="001B4F7E"/>
    <w:rsid w:val="001B5004"/>
    <w:rsid w:val="001B5091"/>
    <w:rsid w:val="001B5589"/>
    <w:rsid w:val="001B559F"/>
    <w:rsid w:val="001B571C"/>
    <w:rsid w:val="001B5B2C"/>
    <w:rsid w:val="001B5C1F"/>
    <w:rsid w:val="001B6085"/>
    <w:rsid w:val="001B6B6C"/>
    <w:rsid w:val="001B7160"/>
    <w:rsid w:val="001B71B1"/>
    <w:rsid w:val="001B781A"/>
    <w:rsid w:val="001B7DD1"/>
    <w:rsid w:val="001B7F80"/>
    <w:rsid w:val="001C038B"/>
    <w:rsid w:val="001C04D8"/>
    <w:rsid w:val="001C0742"/>
    <w:rsid w:val="001C0F48"/>
    <w:rsid w:val="001C19A9"/>
    <w:rsid w:val="001C2037"/>
    <w:rsid w:val="001C280E"/>
    <w:rsid w:val="001C2C49"/>
    <w:rsid w:val="001C2D02"/>
    <w:rsid w:val="001C367C"/>
    <w:rsid w:val="001C400E"/>
    <w:rsid w:val="001C4354"/>
    <w:rsid w:val="001C43E1"/>
    <w:rsid w:val="001C445D"/>
    <w:rsid w:val="001C49C0"/>
    <w:rsid w:val="001C5140"/>
    <w:rsid w:val="001C515C"/>
    <w:rsid w:val="001C53DE"/>
    <w:rsid w:val="001C5DCC"/>
    <w:rsid w:val="001C64E3"/>
    <w:rsid w:val="001C652B"/>
    <w:rsid w:val="001C6AC8"/>
    <w:rsid w:val="001C6AE0"/>
    <w:rsid w:val="001C6D60"/>
    <w:rsid w:val="001C6F60"/>
    <w:rsid w:val="001C70F9"/>
    <w:rsid w:val="001C7859"/>
    <w:rsid w:val="001C7C68"/>
    <w:rsid w:val="001C7EAB"/>
    <w:rsid w:val="001D04A3"/>
    <w:rsid w:val="001D05A8"/>
    <w:rsid w:val="001D064C"/>
    <w:rsid w:val="001D07CB"/>
    <w:rsid w:val="001D07D3"/>
    <w:rsid w:val="001D0DAD"/>
    <w:rsid w:val="001D135E"/>
    <w:rsid w:val="001D156C"/>
    <w:rsid w:val="001D1746"/>
    <w:rsid w:val="001D17F8"/>
    <w:rsid w:val="001D190B"/>
    <w:rsid w:val="001D1B80"/>
    <w:rsid w:val="001D1C49"/>
    <w:rsid w:val="001D1CDE"/>
    <w:rsid w:val="001D2041"/>
    <w:rsid w:val="001D2253"/>
    <w:rsid w:val="001D23DE"/>
    <w:rsid w:val="001D2AC8"/>
    <w:rsid w:val="001D31E2"/>
    <w:rsid w:val="001D32F5"/>
    <w:rsid w:val="001D3869"/>
    <w:rsid w:val="001D386D"/>
    <w:rsid w:val="001D3A25"/>
    <w:rsid w:val="001D3BDD"/>
    <w:rsid w:val="001D439B"/>
    <w:rsid w:val="001D46CE"/>
    <w:rsid w:val="001D479D"/>
    <w:rsid w:val="001D47D4"/>
    <w:rsid w:val="001D5454"/>
    <w:rsid w:val="001D5891"/>
    <w:rsid w:val="001D64FF"/>
    <w:rsid w:val="001D6FC4"/>
    <w:rsid w:val="001D73CC"/>
    <w:rsid w:val="001D744E"/>
    <w:rsid w:val="001D7847"/>
    <w:rsid w:val="001D79B0"/>
    <w:rsid w:val="001D7E76"/>
    <w:rsid w:val="001E03D0"/>
    <w:rsid w:val="001E0498"/>
    <w:rsid w:val="001E104E"/>
    <w:rsid w:val="001E1064"/>
    <w:rsid w:val="001E1824"/>
    <w:rsid w:val="001E19F9"/>
    <w:rsid w:val="001E261D"/>
    <w:rsid w:val="001E30FC"/>
    <w:rsid w:val="001E32AF"/>
    <w:rsid w:val="001E3311"/>
    <w:rsid w:val="001E35DB"/>
    <w:rsid w:val="001E3C46"/>
    <w:rsid w:val="001E4090"/>
    <w:rsid w:val="001E4209"/>
    <w:rsid w:val="001E420B"/>
    <w:rsid w:val="001E4A49"/>
    <w:rsid w:val="001E5490"/>
    <w:rsid w:val="001E55E3"/>
    <w:rsid w:val="001E56C7"/>
    <w:rsid w:val="001E57EB"/>
    <w:rsid w:val="001E59AF"/>
    <w:rsid w:val="001E5B60"/>
    <w:rsid w:val="001E5C17"/>
    <w:rsid w:val="001E6086"/>
    <w:rsid w:val="001E688F"/>
    <w:rsid w:val="001E6B8B"/>
    <w:rsid w:val="001E6BDE"/>
    <w:rsid w:val="001E6C61"/>
    <w:rsid w:val="001E7081"/>
    <w:rsid w:val="001E7123"/>
    <w:rsid w:val="001E718D"/>
    <w:rsid w:val="001E723E"/>
    <w:rsid w:val="001E7289"/>
    <w:rsid w:val="001E7444"/>
    <w:rsid w:val="001E7CB5"/>
    <w:rsid w:val="001F0092"/>
    <w:rsid w:val="001F0B35"/>
    <w:rsid w:val="001F0DCB"/>
    <w:rsid w:val="001F12E7"/>
    <w:rsid w:val="001F1B42"/>
    <w:rsid w:val="001F1BCB"/>
    <w:rsid w:val="001F1D29"/>
    <w:rsid w:val="001F1EAE"/>
    <w:rsid w:val="001F20B8"/>
    <w:rsid w:val="001F2210"/>
    <w:rsid w:val="001F25F9"/>
    <w:rsid w:val="001F2B20"/>
    <w:rsid w:val="001F2D3E"/>
    <w:rsid w:val="001F30B0"/>
    <w:rsid w:val="001F3950"/>
    <w:rsid w:val="001F3D48"/>
    <w:rsid w:val="001F3D99"/>
    <w:rsid w:val="001F3EE8"/>
    <w:rsid w:val="001F3F8D"/>
    <w:rsid w:val="001F4C51"/>
    <w:rsid w:val="001F4C8D"/>
    <w:rsid w:val="001F5480"/>
    <w:rsid w:val="001F5C37"/>
    <w:rsid w:val="001F5D4D"/>
    <w:rsid w:val="001F5DCD"/>
    <w:rsid w:val="001F5F13"/>
    <w:rsid w:val="001F6072"/>
    <w:rsid w:val="001F635A"/>
    <w:rsid w:val="001F6F45"/>
    <w:rsid w:val="001F72F7"/>
    <w:rsid w:val="001F7C74"/>
    <w:rsid w:val="0020009A"/>
    <w:rsid w:val="002001A8"/>
    <w:rsid w:val="002005FA"/>
    <w:rsid w:val="002006C2"/>
    <w:rsid w:val="00200AEC"/>
    <w:rsid w:val="00200C39"/>
    <w:rsid w:val="00200CC5"/>
    <w:rsid w:val="00201460"/>
    <w:rsid w:val="00201848"/>
    <w:rsid w:val="002018B0"/>
    <w:rsid w:val="00201A3C"/>
    <w:rsid w:val="00201CBC"/>
    <w:rsid w:val="00201D2A"/>
    <w:rsid w:val="00201F2C"/>
    <w:rsid w:val="00202094"/>
    <w:rsid w:val="00202367"/>
    <w:rsid w:val="0020281A"/>
    <w:rsid w:val="00202877"/>
    <w:rsid w:val="002029A9"/>
    <w:rsid w:val="00202F27"/>
    <w:rsid w:val="0020337E"/>
    <w:rsid w:val="002033B1"/>
    <w:rsid w:val="002033DE"/>
    <w:rsid w:val="00203A11"/>
    <w:rsid w:val="00203DCF"/>
    <w:rsid w:val="0020494A"/>
    <w:rsid w:val="00204D1A"/>
    <w:rsid w:val="00204DF8"/>
    <w:rsid w:val="0020517F"/>
    <w:rsid w:val="00205361"/>
    <w:rsid w:val="00205A58"/>
    <w:rsid w:val="00206012"/>
    <w:rsid w:val="00206179"/>
    <w:rsid w:val="00206277"/>
    <w:rsid w:val="002064AD"/>
    <w:rsid w:val="002064C8"/>
    <w:rsid w:val="00206806"/>
    <w:rsid w:val="00206882"/>
    <w:rsid w:val="0020717C"/>
    <w:rsid w:val="00207453"/>
    <w:rsid w:val="002074B8"/>
    <w:rsid w:val="0020778B"/>
    <w:rsid w:val="002077E6"/>
    <w:rsid w:val="00210333"/>
    <w:rsid w:val="002103EE"/>
    <w:rsid w:val="00210442"/>
    <w:rsid w:val="00210B33"/>
    <w:rsid w:val="0021129D"/>
    <w:rsid w:val="00211BB8"/>
    <w:rsid w:val="002120AA"/>
    <w:rsid w:val="00212115"/>
    <w:rsid w:val="00213907"/>
    <w:rsid w:val="00213982"/>
    <w:rsid w:val="00213BA1"/>
    <w:rsid w:val="00213DB0"/>
    <w:rsid w:val="00213E79"/>
    <w:rsid w:val="00214634"/>
    <w:rsid w:val="002149C7"/>
    <w:rsid w:val="00214B27"/>
    <w:rsid w:val="00214B3F"/>
    <w:rsid w:val="00214F10"/>
    <w:rsid w:val="002153AD"/>
    <w:rsid w:val="0021551C"/>
    <w:rsid w:val="0021585B"/>
    <w:rsid w:val="0021628C"/>
    <w:rsid w:val="00216568"/>
    <w:rsid w:val="002168CD"/>
    <w:rsid w:val="00216B2C"/>
    <w:rsid w:val="00216C67"/>
    <w:rsid w:val="00216DE5"/>
    <w:rsid w:val="00216E2D"/>
    <w:rsid w:val="00216FAA"/>
    <w:rsid w:val="00217453"/>
    <w:rsid w:val="0021774B"/>
    <w:rsid w:val="00217D68"/>
    <w:rsid w:val="00217E4F"/>
    <w:rsid w:val="00217E7D"/>
    <w:rsid w:val="00220695"/>
    <w:rsid w:val="00220ADC"/>
    <w:rsid w:val="0022115A"/>
    <w:rsid w:val="0022152C"/>
    <w:rsid w:val="0022173B"/>
    <w:rsid w:val="00221C8F"/>
    <w:rsid w:val="00221CF3"/>
    <w:rsid w:val="00221DF6"/>
    <w:rsid w:val="00221E62"/>
    <w:rsid w:val="00221FB2"/>
    <w:rsid w:val="002220E8"/>
    <w:rsid w:val="00222816"/>
    <w:rsid w:val="00223435"/>
    <w:rsid w:val="002235B2"/>
    <w:rsid w:val="00223797"/>
    <w:rsid w:val="00223978"/>
    <w:rsid w:val="0022397D"/>
    <w:rsid w:val="00223ADE"/>
    <w:rsid w:val="00223CAC"/>
    <w:rsid w:val="00223DEE"/>
    <w:rsid w:val="00223E73"/>
    <w:rsid w:val="00224100"/>
    <w:rsid w:val="00224656"/>
    <w:rsid w:val="00224744"/>
    <w:rsid w:val="00224D33"/>
    <w:rsid w:val="00224D64"/>
    <w:rsid w:val="00224F76"/>
    <w:rsid w:val="00224FFE"/>
    <w:rsid w:val="00225191"/>
    <w:rsid w:val="00226166"/>
    <w:rsid w:val="0022635C"/>
    <w:rsid w:val="002267FE"/>
    <w:rsid w:val="00226A90"/>
    <w:rsid w:val="00226B84"/>
    <w:rsid w:val="00226CDE"/>
    <w:rsid w:val="00226DAB"/>
    <w:rsid w:val="00226F1B"/>
    <w:rsid w:val="0022765E"/>
    <w:rsid w:val="00227BAB"/>
    <w:rsid w:val="00230066"/>
    <w:rsid w:val="0023143B"/>
    <w:rsid w:val="00231576"/>
    <w:rsid w:val="00231A8F"/>
    <w:rsid w:val="00231BB8"/>
    <w:rsid w:val="002324A8"/>
    <w:rsid w:val="00232A9E"/>
    <w:rsid w:val="00232BC1"/>
    <w:rsid w:val="00232EA7"/>
    <w:rsid w:val="0023313F"/>
    <w:rsid w:val="00233309"/>
    <w:rsid w:val="00234382"/>
    <w:rsid w:val="00234414"/>
    <w:rsid w:val="00234641"/>
    <w:rsid w:val="00234BA6"/>
    <w:rsid w:val="00234F3B"/>
    <w:rsid w:val="00234F4C"/>
    <w:rsid w:val="00235039"/>
    <w:rsid w:val="0023526A"/>
    <w:rsid w:val="002358FC"/>
    <w:rsid w:val="00235AEF"/>
    <w:rsid w:val="002362B6"/>
    <w:rsid w:val="0023652A"/>
    <w:rsid w:val="002365FD"/>
    <w:rsid w:val="0023698B"/>
    <w:rsid w:val="00236E23"/>
    <w:rsid w:val="0023702F"/>
    <w:rsid w:val="0023796B"/>
    <w:rsid w:val="00237B1F"/>
    <w:rsid w:val="00237D37"/>
    <w:rsid w:val="00237D3D"/>
    <w:rsid w:val="002400FA"/>
    <w:rsid w:val="00240544"/>
    <w:rsid w:val="00240768"/>
    <w:rsid w:val="00240EA3"/>
    <w:rsid w:val="00240F01"/>
    <w:rsid w:val="00240F35"/>
    <w:rsid w:val="00241A99"/>
    <w:rsid w:val="00242365"/>
    <w:rsid w:val="00242401"/>
    <w:rsid w:val="00242607"/>
    <w:rsid w:val="00242636"/>
    <w:rsid w:val="00242D4A"/>
    <w:rsid w:val="00243979"/>
    <w:rsid w:val="002440A0"/>
    <w:rsid w:val="002440A1"/>
    <w:rsid w:val="0024423D"/>
    <w:rsid w:val="002444AF"/>
    <w:rsid w:val="002449C9"/>
    <w:rsid w:val="00245403"/>
    <w:rsid w:val="00245E82"/>
    <w:rsid w:val="002463A1"/>
    <w:rsid w:val="002464BB"/>
    <w:rsid w:val="00246735"/>
    <w:rsid w:val="00246808"/>
    <w:rsid w:val="002471A4"/>
    <w:rsid w:val="00247A95"/>
    <w:rsid w:val="00250434"/>
    <w:rsid w:val="00250571"/>
    <w:rsid w:val="00250693"/>
    <w:rsid w:val="00250746"/>
    <w:rsid w:val="00250808"/>
    <w:rsid w:val="0025094D"/>
    <w:rsid w:val="00250A56"/>
    <w:rsid w:val="00250ECB"/>
    <w:rsid w:val="00250FC3"/>
    <w:rsid w:val="002510CD"/>
    <w:rsid w:val="0025135D"/>
    <w:rsid w:val="002514BC"/>
    <w:rsid w:val="0025190C"/>
    <w:rsid w:val="00251A36"/>
    <w:rsid w:val="00251B0F"/>
    <w:rsid w:val="00251E3E"/>
    <w:rsid w:val="00251F2B"/>
    <w:rsid w:val="00252144"/>
    <w:rsid w:val="0025268B"/>
    <w:rsid w:val="00252B6C"/>
    <w:rsid w:val="00252F38"/>
    <w:rsid w:val="002535C9"/>
    <w:rsid w:val="0025393A"/>
    <w:rsid w:val="0025467A"/>
    <w:rsid w:val="002547C1"/>
    <w:rsid w:val="00254A9B"/>
    <w:rsid w:val="00254AC7"/>
    <w:rsid w:val="002558F3"/>
    <w:rsid w:val="00256003"/>
    <w:rsid w:val="00256338"/>
    <w:rsid w:val="002564C2"/>
    <w:rsid w:val="002568D2"/>
    <w:rsid w:val="00257049"/>
    <w:rsid w:val="00257386"/>
    <w:rsid w:val="0025787D"/>
    <w:rsid w:val="00257F10"/>
    <w:rsid w:val="00257F2A"/>
    <w:rsid w:val="00257FD7"/>
    <w:rsid w:val="00260112"/>
    <w:rsid w:val="00260200"/>
    <w:rsid w:val="002611FF"/>
    <w:rsid w:val="0026189F"/>
    <w:rsid w:val="00261DF1"/>
    <w:rsid w:val="002623CD"/>
    <w:rsid w:val="00262C1C"/>
    <w:rsid w:val="00262CD6"/>
    <w:rsid w:val="002634CE"/>
    <w:rsid w:val="00263D0E"/>
    <w:rsid w:val="00263D20"/>
    <w:rsid w:val="00264BAA"/>
    <w:rsid w:val="00264CE4"/>
    <w:rsid w:val="00264D56"/>
    <w:rsid w:val="00264F9B"/>
    <w:rsid w:val="0026580E"/>
    <w:rsid w:val="002664AC"/>
    <w:rsid w:val="002664E9"/>
    <w:rsid w:val="002669CF"/>
    <w:rsid w:val="0026724A"/>
    <w:rsid w:val="0026773C"/>
    <w:rsid w:val="002678E5"/>
    <w:rsid w:val="0026792B"/>
    <w:rsid w:val="00267CCE"/>
    <w:rsid w:val="00267EA6"/>
    <w:rsid w:val="00267F5A"/>
    <w:rsid w:val="002704A5"/>
    <w:rsid w:val="002705F0"/>
    <w:rsid w:val="00270C6A"/>
    <w:rsid w:val="002715AE"/>
    <w:rsid w:val="002716EE"/>
    <w:rsid w:val="0027256D"/>
    <w:rsid w:val="00272720"/>
    <w:rsid w:val="00272DC1"/>
    <w:rsid w:val="00272F13"/>
    <w:rsid w:val="00273063"/>
    <w:rsid w:val="0027312A"/>
    <w:rsid w:val="00273395"/>
    <w:rsid w:val="00273E67"/>
    <w:rsid w:val="00273EEC"/>
    <w:rsid w:val="00274150"/>
    <w:rsid w:val="002746EF"/>
    <w:rsid w:val="00274841"/>
    <w:rsid w:val="00274A05"/>
    <w:rsid w:val="00274C8A"/>
    <w:rsid w:val="00274C92"/>
    <w:rsid w:val="0027512F"/>
    <w:rsid w:val="0027513B"/>
    <w:rsid w:val="002752D3"/>
    <w:rsid w:val="00275517"/>
    <w:rsid w:val="002755D9"/>
    <w:rsid w:val="0027589B"/>
    <w:rsid w:val="00275FFA"/>
    <w:rsid w:val="002760C9"/>
    <w:rsid w:val="00276217"/>
    <w:rsid w:val="0027641D"/>
    <w:rsid w:val="0027720B"/>
    <w:rsid w:val="00277261"/>
    <w:rsid w:val="00277482"/>
    <w:rsid w:val="0027757C"/>
    <w:rsid w:val="00277A06"/>
    <w:rsid w:val="0028049E"/>
    <w:rsid w:val="002809BC"/>
    <w:rsid w:val="00280ECA"/>
    <w:rsid w:val="00281309"/>
    <w:rsid w:val="00281522"/>
    <w:rsid w:val="002817FB"/>
    <w:rsid w:val="00281E77"/>
    <w:rsid w:val="002824B9"/>
    <w:rsid w:val="00282BFD"/>
    <w:rsid w:val="00282E45"/>
    <w:rsid w:val="00283331"/>
    <w:rsid w:val="002833FE"/>
    <w:rsid w:val="0028393A"/>
    <w:rsid w:val="00283B2C"/>
    <w:rsid w:val="00283CB8"/>
    <w:rsid w:val="00284058"/>
    <w:rsid w:val="00284154"/>
    <w:rsid w:val="0028443F"/>
    <w:rsid w:val="002844AF"/>
    <w:rsid w:val="002846BC"/>
    <w:rsid w:val="00285100"/>
    <w:rsid w:val="0028557E"/>
    <w:rsid w:val="0028561D"/>
    <w:rsid w:val="00285786"/>
    <w:rsid w:val="00286675"/>
    <w:rsid w:val="002868FF"/>
    <w:rsid w:val="00286B5D"/>
    <w:rsid w:val="00286B95"/>
    <w:rsid w:val="0028702A"/>
    <w:rsid w:val="002871F5"/>
    <w:rsid w:val="00287693"/>
    <w:rsid w:val="00287872"/>
    <w:rsid w:val="002879C2"/>
    <w:rsid w:val="00287CC8"/>
    <w:rsid w:val="00287F81"/>
    <w:rsid w:val="002907A9"/>
    <w:rsid w:val="00290908"/>
    <w:rsid w:val="00290B6F"/>
    <w:rsid w:val="00290B9A"/>
    <w:rsid w:val="00290F1E"/>
    <w:rsid w:val="0029110A"/>
    <w:rsid w:val="002911D2"/>
    <w:rsid w:val="002913E2"/>
    <w:rsid w:val="00291CC8"/>
    <w:rsid w:val="0029222D"/>
    <w:rsid w:val="002922E9"/>
    <w:rsid w:val="00292361"/>
    <w:rsid w:val="0029261F"/>
    <w:rsid w:val="00292B38"/>
    <w:rsid w:val="00292CE1"/>
    <w:rsid w:val="00292E1C"/>
    <w:rsid w:val="002935D6"/>
    <w:rsid w:val="00293C40"/>
    <w:rsid w:val="00293D23"/>
    <w:rsid w:val="00293E04"/>
    <w:rsid w:val="00293F7A"/>
    <w:rsid w:val="002942EA"/>
    <w:rsid w:val="0029467B"/>
    <w:rsid w:val="002946F0"/>
    <w:rsid w:val="002949C8"/>
    <w:rsid w:val="00294BDE"/>
    <w:rsid w:val="00294F87"/>
    <w:rsid w:val="00295925"/>
    <w:rsid w:val="002959DC"/>
    <w:rsid w:val="00295BF7"/>
    <w:rsid w:val="002965F6"/>
    <w:rsid w:val="002967F5"/>
    <w:rsid w:val="00296A70"/>
    <w:rsid w:val="00296AAF"/>
    <w:rsid w:val="00296AB4"/>
    <w:rsid w:val="00297437"/>
    <w:rsid w:val="00297CED"/>
    <w:rsid w:val="002A0413"/>
    <w:rsid w:val="002A04B0"/>
    <w:rsid w:val="002A07A7"/>
    <w:rsid w:val="002A07AE"/>
    <w:rsid w:val="002A08ED"/>
    <w:rsid w:val="002A0B81"/>
    <w:rsid w:val="002A0C08"/>
    <w:rsid w:val="002A0CC3"/>
    <w:rsid w:val="002A1184"/>
    <w:rsid w:val="002A13BF"/>
    <w:rsid w:val="002A144D"/>
    <w:rsid w:val="002A1469"/>
    <w:rsid w:val="002A1EF8"/>
    <w:rsid w:val="002A28AE"/>
    <w:rsid w:val="002A2995"/>
    <w:rsid w:val="002A2F82"/>
    <w:rsid w:val="002A335D"/>
    <w:rsid w:val="002A3619"/>
    <w:rsid w:val="002A390D"/>
    <w:rsid w:val="002A3A43"/>
    <w:rsid w:val="002A3BF8"/>
    <w:rsid w:val="002A3C78"/>
    <w:rsid w:val="002A3E70"/>
    <w:rsid w:val="002A4001"/>
    <w:rsid w:val="002A434A"/>
    <w:rsid w:val="002A46DE"/>
    <w:rsid w:val="002A49C7"/>
    <w:rsid w:val="002A4A76"/>
    <w:rsid w:val="002A4BDA"/>
    <w:rsid w:val="002A4FFE"/>
    <w:rsid w:val="002A50F1"/>
    <w:rsid w:val="002A54F9"/>
    <w:rsid w:val="002A55C9"/>
    <w:rsid w:val="002A55F5"/>
    <w:rsid w:val="002A573A"/>
    <w:rsid w:val="002A61BA"/>
    <w:rsid w:val="002A634B"/>
    <w:rsid w:val="002A647D"/>
    <w:rsid w:val="002A69DD"/>
    <w:rsid w:val="002A7C3A"/>
    <w:rsid w:val="002A7D81"/>
    <w:rsid w:val="002A7E8C"/>
    <w:rsid w:val="002B05A5"/>
    <w:rsid w:val="002B0E48"/>
    <w:rsid w:val="002B11A5"/>
    <w:rsid w:val="002B138C"/>
    <w:rsid w:val="002B1631"/>
    <w:rsid w:val="002B180D"/>
    <w:rsid w:val="002B20D7"/>
    <w:rsid w:val="002B21F9"/>
    <w:rsid w:val="002B237B"/>
    <w:rsid w:val="002B2DB6"/>
    <w:rsid w:val="002B3903"/>
    <w:rsid w:val="002B3D25"/>
    <w:rsid w:val="002B4401"/>
    <w:rsid w:val="002B462C"/>
    <w:rsid w:val="002B46E1"/>
    <w:rsid w:val="002B4731"/>
    <w:rsid w:val="002B4AF6"/>
    <w:rsid w:val="002B562A"/>
    <w:rsid w:val="002B56CE"/>
    <w:rsid w:val="002B5A04"/>
    <w:rsid w:val="002B5FF1"/>
    <w:rsid w:val="002B6074"/>
    <w:rsid w:val="002B6250"/>
    <w:rsid w:val="002B6736"/>
    <w:rsid w:val="002B6A77"/>
    <w:rsid w:val="002B6B04"/>
    <w:rsid w:val="002B6CE5"/>
    <w:rsid w:val="002B6E1C"/>
    <w:rsid w:val="002B6E92"/>
    <w:rsid w:val="002B70AE"/>
    <w:rsid w:val="002B7C80"/>
    <w:rsid w:val="002B7DE4"/>
    <w:rsid w:val="002C1588"/>
    <w:rsid w:val="002C1F73"/>
    <w:rsid w:val="002C26C2"/>
    <w:rsid w:val="002C272C"/>
    <w:rsid w:val="002C2840"/>
    <w:rsid w:val="002C28C3"/>
    <w:rsid w:val="002C2BB9"/>
    <w:rsid w:val="002C32F9"/>
    <w:rsid w:val="002C34FB"/>
    <w:rsid w:val="002C3E4C"/>
    <w:rsid w:val="002C446F"/>
    <w:rsid w:val="002C5F24"/>
    <w:rsid w:val="002C60AE"/>
    <w:rsid w:val="002C632C"/>
    <w:rsid w:val="002C63E2"/>
    <w:rsid w:val="002C6FAA"/>
    <w:rsid w:val="002C75FC"/>
    <w:rsid w:val="002C79E9"/>
    <w:rsid w:val="002D071E"/>
    <w:rsid w:val="002D0C3C"/>
    <w:rsid w:val="002D0C6B"/>
    <w:rsid w:val="002D1544"/>
    <w:rsid w:val="002D1A2C"/>
    <w:rsid w:val="002D1CB6"/>
    <w:rsid w:val="002D1D05"/>
    <w:rsid w:val="002D212B"/>
    <w:rsid w:val="002D23D8"/>
    <w:rsid w:val="002D2FC5"/>
    <w:rsid w:val="002D35A7"/>
    <w:rsid w:val="002D38E1"/>
    <w:rsid w:val="002D3B2E"/>
    <w:rsid w:val="002D3C72"/>
    <w:rsid w:val="002D41F5"/>
    <w:rsid w:val="002D438F"/>
    <w:rsid w:val="002D4AB7"/>
    <w:rsid w:val="002D5221"/>
    <w:rsid w:val="002D58F8"/>
    <w:rsid w:val="002D5D08"/>
    <w:rsid w:val="002D5FFD"/>
    <w:rsid w:val="002D6054"/>
    <w:rsid w:val="002D61C7"/>
    <w:rsid w:val="002D61C9"/>
    <w:rsid w:val="002D64F5"/>
    <w:rsid w:val="002D6AD0"/>
    <w:rsid w:val="002D6AF8"/>
    <w:rsid w:val="002D6D5F"/>
    <w:rsid w:val="002D6FF8"/>
    <w:rsid w:val="002D714D"/>
    <w:rsid w:val="002D7477"/>
    <w:rsid w:val="002D768E"/>
    <w:rsid w:val="002D77BA"/>
    <w:rsid w:val="002D789B"/>
    <w:rsid w:val="002D792E"/>
    <w:rsid w:val="002D7A09"/>
    <w:rsid w:val="002E028D"/>
    <w:rsid w:val="002E032E"/>
    <w:rsid w:val="002E0B11"/>
    <w:rsid w:val="002E1240"/>
    <w:rsid w:val="002E12C3"/>
    <w:rsid w:val="002E17DF"/>
    <w:rsid w:val="002E223B"/>
    <w:rsid w:val="002E24CF"/>
    <w:rsid w:val="002E2647"/>
    <w:rsid w:val="002E2738"/>
    <w:rsid w:val="002E2BC9"/>
    <w:rsid w:val="002E2CCF"/>
    <w:rsid w:val="002E385F"/>
    <w:rsid w:val="002E3B38"/>
    <w:rsid w:val="002E3EBE"/>
    <w:rsid w:val="002E4C88"/>
    <w:rsid w:val="002E4DD8"/>
    <w:rsid w:val="002E5126"/>
    <w:rsid w:val="002E559C"/>
    <w:rsid w:val="002E591B"/>
    <w:rsid w:val="002E61BB"/>
    <w:rsid w:val="002E626B"/>
    <w:rsid w:val="002E662C"/>
    <w:rsid w:val="002E69F8"/>
    <w:rsid w:val="002E6B55"/>
    <w:rsid w:val="002E6BA9"/>
    <w:rsid w:val="002E6EA5"/>
    <w:rsid w:val="002E7752"/>
    <w:rsid w:val="002E7A35"/>
    <w:rsid w:val="002E7F2C"/>
    <w:rsid w:val="002F02B2"/>
    <w:rsid w:val="002F0379"/>
    <w:rsid w:val="002F0896"/>
    <w:rsid w:val="002F0AEC"/>
    <w:rsid w:val="002F0C59"/>
    <w:rsid w:val="002F0E2A"/>
    <w:rsid w:val="002F14E2"/>
    <w:rsid w:val="002F1D22"/>
    <w:rsid w:val="002F227C"/>
    <w:rsid w:val="002F265F"/>
    <w:rsid w:val="002F26F3"/>
    <w:rsid w:val="002F2B8B"/>
    <w:rsid w:val="002F30DE"/>
    <w:rsid w:val="002F3449"/>
    <w:rsid w:val="002F3500"/>
    <w:rsid w:val="002F38DF"/>
    <w:rsid w:val="002F3C25"/>
    <w:rsid w:val="002F3E82"/>
    <w:rsid w:val="002F48F4"/>
    <w:rsid w:val="002F4BE9"/>
    <w:rsid w:val="002F4C04"/>
    <w:rsid w:val="002F4FD8"/>
    <w:rsid w:val="002F5B12"/>
    <w:rsid w:val="002F5F68"/>
    <w:rsid w:val="002F6AB2"/>
    <w:rsid w:val="002F6C1F"/>
    <w:rsid w:val="002F6F38"/>
    <w:rsid w:val="002F70FD"/>
    <w:rsid w:val="002F72E4"/>
    <w:rsid w:val="002F73B0"/>
    <w:rsid w:val="002F7574"/>
    <w:rsid w:val="002F75BB"/>
    <w:rsid w:val="002F794A"/>
    <w:rsid w:val="002F7966"/>
    <w:rsid w:val="002F79FC"/>
    <w:rsid w:val="002F7D04"/>
    <w:rsid w:val="00300673"/>
    <w:rsid w:val="0030097E"/>
    <w:rsid w:val="00300A02"/>
    <w:rsid w:val="00300EC8"/>
    <w:rsid w:val="00300EE4"/>
    <w:rsid w:val="00301AB3"/>
    <w:rsid w:val="00301CE4"/>
    <w:rsid w:val="00301E0D"/>
    <w:rsid w:val="003022DE"/>
    <w:rsid w:val="00302336"/>
    <w:rsid w:val="0030290D"/>
    <w:rsid w:val="00302E7B"/>
    <w:rsid w:val="0030315A"/>
    <w:rsid w:val="00303189"/>
    <w:rsid w:val="00303431"/>
    <w:rsid w:val="00303542"/>
    <w:rsid w:val="003037EA"/>
    <w:rsid w:val="00303A36"/>
    <w:rsid w:val="00303C58"/>
    <w:rsid w:val="00303CBC"/>
    <w:rsid w:val="00303FA0"/>
    <w:rsid w:val="0030460A"/>
    <w:rsid w:val="00304E1C"/>
    <w:rsid w:val="003050AB"/>
    <w:rsid w:val="003050B8"/>
    <w:rsid w:val="00305161"/>
    <w:rsid w:val="00305531"/>
    <w:rsid w:val="00305617"/>
    <w:rsid w:val="00305D76"/>
    <w:rsid w:val="003062BA"/>
    <w:rsid w:val="0030676E"/>
    <w:rsid w:val="00306C72"/>
    <w:rsid w:val="00306D23"/>
    <w:rsid w:val="00306E1E"/>
    <w:rsid w:val="00306F03"/>
    <w:rsid w:val="003071B9"/>
    <w:rsid w:val="003073F6"/>
    <w:rsid w:val="003075C6"/>
    <w:rsid w:val="00307CBD"/>
    <w:rsid w:val="00307DF6"/>
    <w:rsid w:val="00307FA4"/>
    <w:rsid w:val="003101F8"/>
    <w:rsid w:val="003105FD"/>
    <w:rsid w:val="00310BB7"/>
    <w:rsid w:val="003113DD"/>
    <w:rsid w:val="003115BE"/>
    <w:rsid w:val="00311D6A"/>
    <w:rsid w:val="00311E2A"/>
    <w:rsid w:val="00311FB5"/>
    <w:rsid w:val="00311FCA"/>
    <w:rsid w:val="00312387"/>
    <w:rsid w:val="00312557"/>
    <w:rsid w:val="00312C65"/>
    <w:rsid w:val="00312CA6"/>
    <w:rsid w:val="00312DC2"/>
    <w:rsid w:val="00312FAA"/>
    <w:rsid w:val="003133C3"/>
    <w:rsid w:val="00313DDA"/>
    <w:rsid w:val="003142BC"/>
    <w:rsid w:val="00314384"/>
    <w:rsid w:val="00314388"/>
    <w:rsid w:val="00314463"/>
    <w:rsid w:val="00314621"/>
    <w:rsid w:val="003148E7"/>
    <w:rsid w:val="003150B3"/>
    <w:rsid w:val="00315396"/>
    <w:rsid w:val="0031579F"/>
    <w:rsid w:val="00315985"/>
    <w:rsid w:val="00315E53"/>
    <w:rsid w:val="0031609C"/>
    <w:rsid w:val="003160E0"/>
    <w:rsid w:val="0031672B"/>
    <w:rsid w:val="00316966"/>
    <w:rsid w:val="00316B65"/>
    <w:rsid w:val="00316C6A"/>
    <w:rsid w:val="00316E57"/>
    <w:rsid w:val="00317174"/>
    <w:rsid w:val="00317242"/>
    <w:rsid w:val="003175F1"/>
    <w:rsid w:val="003178D7"/>
    <w:rsid w:val="00317CF6"/>
    <w:rsid w:val="00321232"/>
    <w:rsid w:val="00321476"/>
    <w:rsid w:val="00321561"/>
    <w:rsid w:val="003216F0"/>
    <w:rsid w:val="00321A5C"/>
    <w:rsid w:val="00321BF6"/>
    <w:rsid w:val="00321C9F"/>
    <w:rsid w:val="00321E46"/>
    <w:rsid w:val="003220BB"/>
    <w:rsid w:val="003223F1"/>
    <w:rsid w:val="00322993"/>
    <w:rsid w:val="003229FB"/>
    <w:rsid w:val="00322AA8"/>
    <w:rsid w:val="00322E34"/>
    <w:rsid w:val="003236F9"/>
    <w:rsid w:val="00323989"/>
    <w:rsid w:val="003239C8"/>
    <w:rsid w:val="00323E34"/>
    <w:rsid w:val="00324273"/>
    <w:rsid w:val="00324986"/>
    <w:rsid w:val="00324B6E"/>
    <w:rsid w:val="00325289"/>
    <w:rsid w:val="003254AA"/>
    <w:rsid w:val="00325A0E"/>
    <w:rsid w:val="00325DF7"/>
    <w:rsid w:val="00326235"/>
    <w:rsid w:val="0032654C"/>
    <w:rsid w:val="00326A4A"/>
    <w:rsid w:val="003271D9"/>
    <w:rsid w:val="0032747F"/>
    <w:rsid w:val="00327924"/>
    <w:rsid w:val="00327CBB"/>
    <w:rsid w:val="00327EBF"/>
    <w:rsid w:val="0033028D"/>
    <w:rsid w:val="003305E0"/>
    <w:rsid w:val="003309C0"/>
    <w:rsid w:val="003309E5"/>
    <w:rsid w:val="00330AF7"/>
    <w:rsid w:val="00330B89"/>
    <w:rsid w:val="00331163"/>
    <w:rsid w:val="00331447"/>
    <w:rsid w:val="0033149D"/>
    <w:rsid w:val="003314EC"/>
    <w:rsid w:val="00331663"/>
    <w:rsid w:val="00332288"/>
    <w:rsid w:val="00332545"/>
    <w:rsid w:val="00333035"/>
    <w:rsid w:val="0033304B"/>
    <w:rsid w:val="00333281"/>
    <w:rsid w:val="00333335"/>
    <w:rsid w:val="0033350C"/>
    <w:rsid w:val="00333D2A"/>
    <w:rsid w:val="00333EB4"/>
    <w:rsid w:val="003343B0"/>
    <w:rsid w:val="00334428"/>
    <w:rsid w:val="003344D1"/>
    <w:rsid w:val="003346C8"/>
    <w:rsid w:val="00334803"/>
    <w:rsid w:val="00334DB0"/>
    <w:rsid w:val="00334E5E"/>
    <w:rsid w:val="00335492"/>
    <w:rsid w:val="00335C28"/>
    <w:rsid w:val="00335E9E"/>
    <w:rsid w:val="00335EBE"/>
    <w:rsid w:val="00336044"/>
    <w:rsid w:val="00336518"/>
    <w:rsid w:val="00336592"/>
    <w:rsid w:val="00336B16"/>
    <w:rsid w:val="00336FF0"/>
    <w:rsid w:val="003371D2"/>
    <w:rsid w:val="00337307"/>
    <w:rsid w:val="00337663"/>
    <w:rsid w:val="003377F5"/>
    <w:rsid w:val="00337A1A"/>
    <w:rsid w:val="00340140"/>
    <w:rsid w:val="00340508"/>
    <w:rsid w:val="00340774"/>
    <w:rsid w:val="003409D4"/>
    <w:rsid w:val="00340F05"/>
    <w:rsid w:val="00340FCB"/>
    <w:rsid w:val="00341091"/>
    <w:rsid w:val="003414C8"/>
    <w:rsid w:val="00341DE8"/>
    <w:rsid w:val="003422AD"/>
    <w:rsid w:val="003423B0"/>
    <w:rsid w:val="003423F9"/>
    <w:rsid w:val="0034278D"/>
    <w:rsid w:val="00343650"/>
    <w:rsid w:val="00343E51"/>
    <w:rsid w:val="00344087"/>
    <w:rsid w:val="003445D5"/>
    <w:rsid w:val="00344A22"/>
    <w:rsid w:val="00344E4B"/>
    <w:rsid w:val="0034500A"/>
    <w:rsid w:val="00345163"/>
    <w:rsid w:val="003455A7"/>
    <w:rsid w:val="003457A0"/>
    <w:rsid w:val="003458C9"/>
    <w:rsid w:val="00345B3F"/>
    <w:rsid w:val="00345DD3"/>
    <w:rsid w:val="00346BA5"/>
    <w:rsid w:val="003470E1"/>
    <w:rsid w:val="0034751A"/>
    <w:rsid w:val="0034799E"/>
    <w:rsid w:val="00347ADA"/>
    <w:rsid w:val="003500EE"/>
    <w:rsid w:val="0035049D"/>
    <w:rsid w:val="0035053F"/>
    <w:rsid w:val="00350E05"/>
    <w:rsid w:val="00350EE4"/>
    <w:rsid w:val="003513C5"/>
    <w:rsid w:val="00351903"/>
    <w:rsid w:val="00351D0B"/>
    <w:rsid w:val="00351D18"/>
    <w:rsid w:val="00351FB9"/>
    <w:rsid w:val="003525C6"/>
    <w:rsid w:val="0035277A"/>
    <w:rsid w:val="00352862"/>
    <w:rsid w:val="003528E2"/>
    <w:rsid w:val="00352D6E"/>
    <w:rsid w:val="00352E9F"/>
    <w:rsid w:val="00353096"/>
    <w:rsid w:val="0035316D"/>
    <w:rsid w:val="00353505"/>
    <w:rsid w:val="00353552"/>
    <w:rsid w:val="0035387F"/>
    <w:rsid w:val="003538C1"/>
    <w:rsid w:val="00353A90"/>
    <w:rsid w:val="00353B4C"/>
    <w:rsid w:val="0035403A"/>
    <w:rsid w:val="003541E5"/>
    <w:rsid w:val="00354296"/>
    <w:rsid w:val="003544B3"/>
    <w:rsid w:val="00354580"/>
    <w:rsid w:val="00354633"/>
    <w:rsid w:val="00354A8F"/>
    <w:rsid w:val="00354C13"/>
    <w:rsid w:val="00354D22"/>
    <w:rsid w:val="00354D33"/>
    <w:rsid w:val="00355687"/>
    <w:rsid w:val="00355E7F"/>
    <w:rsid w:val="00355EA0"/>
    <w:rsid w:val="003562C9"/>
    <w:rsid w:val="00356448"/>
    <w:rsid w:val="003565B1"/>
    <w:rsid w:val="00356EC9"/>
    <w:rsid w:val="0035715D"/>
    <w:rsid w:val="0035750A"/>
    <w:rsid w:val="0035760F"/>
    <w:rsid w:val="00357783"/>
    <w:rsid w:val="00357A3F"/>
    <w:rsid w:val="00357AFA"/>
    <w:rsid w:val="00357C4F"/>
    <w:rsid w:val="00357EFE"/>
    <w:rsid w:val="00357F08"/>
    <w:rsid w:val="00360766"/>
    <w:rsid w:val="00360813"/>
    <w:rsid w:val="00360A17"/>
    <w:rsid w:val="00360A66"/>
    <w:rsid w:val="00360C2C"/>
    <w:rsid w:val="00360D61"/>
    <w:rsid w:val="00361153"/>
    <w:rsid w:val="00361E0C"/>
    <w:rsid w:val="0036249E"/>
    <w:rsid w:val="00362715"/>
    <w:rsid w:val="00362847"/>
    <w:rsid w:val="00362A6E"/>
    <w:rsid w:val="00362D93"/>
    <w:rsid w:val="0036320A"/>
    <w:rsid w:val="003633A6"/>
    <w:rsid w:val="00363521"/>
    <w:rsid w:val="00363681"/>
    <w:rsid w:val="003638B3"/>
    <w:rsid w:val="00363EA6"/>
    <w:rsid w:val="003642BB"/>
    <w:rsid w:val="00364562"/>
    <w:rsid w:val="0036482F"/>
    <w:rsid w:val="00364B3A"/>
    <w:rsid w:val="00364CFB"/>
    <w:rsid w:val="00365AF0"/>
    <w:rsid w:val="00365BAF"/>
    <w:rsid w:val="00366037"/>
    <w:rsid w:val="0036704A"/>
    <w:rsid w:val="003671DD"/>
    <w:rsid w:val="003678E4"/>
    <w:rsid w:val="00367D25"/>
    <w:rsid w:val="00367D8A"/>
    <w:rsid w:val="00367EC0"/>
    <w:rsid w:val="00367FCD"/>
    <w:rsid w:val="00370607"/>
    <w:rsid w:val="00370FE0"/>
    <w:rsid w:val="003714B9"/>
    <w:rsid w:val="003716A6"/>
    <w:rsid w:val="003717FD"/>
    <w:rsid w:val="0037191C"/>
    <w:rsid w:val="0037197B"/>
    <w:rsid w:val="00371E7A"/>
    <w:rsid w:val="00371F88"/>
    <w:rsid w:val="003724D6"/>
    <w:rsid w:val="00372659"/>
    <w:rsid w:val="00372AAA"/>
    <w:rsid w:val="00372BEA"/>
    <w:rsid w:val="00372FEE"/>
    <w:rsid w:val="00373242"/>
    <w:rsid w:val="00373568"/>
    <w:rsid w:val="0037393A"/>
    <w:rsid w:val="00373AB0"/>
    <w:rsid w:val="00373F47"/>
    <w:rsid w:val="003742EB"/>
    <w:rsid w:val="0037460A"/>
    <w:rsid w:val="003749A6"/>
    <w:rsid w:val="00374B37"/>
    <w:rsid w:val="00374CEA"/>
    <w:rsid w:val="003752DA"/>
    <w:rsid w:val="003754E2"/>
    <w:rsid w:val="00375962"/>
    <w:rsid w:val="00375CFF"/>
    <w:rsid w:val="00376A33"/>
    <w:rsid w:val="003771D8"/>
    <w:rsid w:val="00377467"/>
    <w:rsid w:val="00377A3F"/>
    <w:rsid w:val="00377CEE"/>
    <w:rsid w:val="00380021"/>
    <w:rsid w:val="00380427"/>
    <w:rsid w:val="0038051F"/>
    <w:rsid w:val="00380593"/>
    <w:rsid w:val="00380B0C"/>
    <w:rsid w:val="00380D1C"/>
    <w:rsid w:val="00381C4D"/>
    <w:rsid w:val="00381D11"/>
    <w:rsid w:val="003821D4"/>
    <w:rsid w:val="0038263C"/>
    <w:rsid w:val="0038285C"/>
    <w:rsid w:val="00382A34"/>
    <w:rsid w:val="00382A62"/>
    <w:rsid w:val="00382A80"/>
    <w:rsid w:val="00382C8A"/>
    <w:rsid w:val="00382E5D"/>
    <w:rsid w:val="00382EBA"/>
    <w:rsid w:val="00382F71"/>
    <w:rsid w:val="00383194"/>
    <w:rsid w:val="003835E0"/>
    <w:rsid w:val="00383710"/>
    <w:rsid w:val="003838C5"/>
    <w:rsid w:val="00383A2B"/>
    <w:rsid w:val="00383AF9"/>
    <w:rsid w:val="00383CA5"/>
    <w:rsid w:val="00383E36"/>
    <w:rsid w:val="003846F0"/>
    <w:rsid w:val="003846F7"/>
    <w:rsid w:val="0038470E"/>
    <w:rsid w:val="00384762"/>
    <w:rsid w:val="00384945"/>
    <w:rsid w:val="00384F92"/>
    <w:rsid w:val="00384FE5"/>
    <w:rsid w:val="00385797"/>
    <w:rsid w:val="0038579F"/>
    <w:rsid w:val="00385F86"/>
    <w:rsid w:val="00385FFA"/>
    <w:rsid w:val="00386408"/>
    <w:rsid w:val="003865DF"/>
    <w:rsid w:val="0038727D"/>
    <w:rsid w:val="003874BA"/>
    <w:rsid w:val="0038769E"/>
    <w:rsid w:val="003876A7"/>
    <w:rsid w:val="0038781E"/>
    <w:rsid w:val="00387A09"/>
    <w:rsid w:val="003902BE"/>
    <w:rsid w:val="0039053A"/>
    <w:rsid w:val="00390837"/>
    <w:rsid w:val="003908C6"/>
    <w:rsid w:val="00390981"/>
    <w:rsid w:val="00390A70"/>
    <w:rsid w:val="00390D0A"/>
    <w:rsid w:val="00391373"/>
    <w:rsid w:val="0039188C"/>
    <w:rsid w:val="003918DA"/>
    <w:rsid w:val="00391E2E"/>
    <w:rsid w:val="003928D9"/>
    <w:rsid w:val="00392ACC"/>
    <w:rsid w:val="00392C94"/>
    <w:rsid w:val="0039311D"/>
    <w:rsid w:val="003933C5"/>
    <w:rsid w:val="00393B84"/>
    <w:rsid w:val="00393EDD"/>
    <w:rsid w:val="0039455E"/>
    <w:rsid w:val="00394608"/>
    <w:rsid w:val="00394692"/>
    <w:rsid w:val="0039486A"/>
    <w:rsid w:val="00395267"/>
    <w:rsid w:val="00395610"/>
    <w:rsid w:val="00395817"/>
    <w:rsid w:val="0039637B"/>
    <w:rsid w:val="003968D4"/>
    <w:rsid w:val="00397250"/>
    <w:rsid w:val="003972B9"/>
    <w:rsid w:val="00397FFB"/>
    <w:rsid w:val="003A008C"/>
    <w:rsid w:val="003A0443"/>
    <w:rsid w:val="003A0D17"/>
    <w:rsid w:val="003A0F7A"/>
    <w:rsid w:val="003A0F88"/>
    <w:rsid w:val="003A1334"/>
    <w:rsid w:val="003A1A2B"/>
    <w:rsid w:val="003A1C3C"/>
    <w:rsid w:val="003A2221"/>
    <w:rsid w:val="003A27F1"/>
    <w:rsid w:val="003A2944"/>
    <w:rsid w:val="003A2A4E"/>
    <w:rsid w:val="003A2D8A"/>
    <w:rsid w:val="003A2EB4"/>
    <w:rsid w:val="003A3411"/>
    <w:rsid w:val="003A37C7"/>
    <w:rsid w:val="003A3804"/>
    <w:rsid w:val="003A3876"/>
    <w:rsid w:val="003A3D46"/>
    <w:rsid w:val="003A3D7A"/>
    <w:rsid w:val="003A3DF4"/>
    <w:rsid w:val="003A4110"/>
    <w:rsid w:val="003A41A8"/>
    <w:rsid w:val="003A424C"/>
    <w:rsid w:val="003A4275"/>
    <w:rsid w:val="003A47B5"/>
    <w:rsid w:val="003A4FD6"/>
    <w:rsid w:val="003A51CA"/>
    <w:rsid w:val="003A5DFF"/>
    <w:rsid w:val="003A6045"/>
    <w:rsid w:val="003A6115"/>
    <w:rsid w:val="003A6243"/>
    <w:rsid w:val="003A6745"/>
    <w:rsid w:val="003A6D4D"/>
    <w:rsid w:val="003A6FC2"/>
    <w:rsid w:val="003A7631"/>
    <w:rsid w:val="003A7A16"/>
    <w:rsid w:val="003A7B2B"/>
    <w:rsid w:val="003B03A2"/>
    <w:rsid w:val="003B0768"/>
    <w:rsid w:val="003B0A75"/>
    <w:rsid w:val="003B0C23"/>
    <w:rsid w:val="003B1170"/>
    <w:rsid w:val="003B12F4"/>
    <w:rsid w:val="003B1E56"/>
    <w:rsid w:val="003B1EF2"/>
    <w:rsid w:val="003B21CD"/>
    <w:rsid w:val="003B2513"/>
    <w:rsid w:val="003B2653"/>
    <w:rsid w:val="003B28A0"/>
    <w:rsid w:val="003B2992"/>
    <w:rsid w:val="003B2C2B"/>
    <w:rsid w:val="003B2DD8"/>
    <w:rsid w:val="003B3D4B"/>
    <w:rsid w:val="003B3F96"/>
    <w:rsid w:val="003B40CF"/>
    <w:rsid w:val="003B42B1"/>
    <w:rsid w:val="003B439B"/>
    <w:rsid w:val="003B4607"/>
    <w:rsid w:val="003B472C"/>
    <w:rsid w:val="003B476F"/>
    <w:rsid w:val="003B4B12"/>
    <w:rsid w:val="003B5064"/>
    <w:rsid w:val="003B50F5"/>
    <w:rsid w:val="003B59A6"/>
    <w:rsid w:val="003B5D42"/>
    <w:rsid w:val="003B5FE9"/>
    <w:rsid w:val="003B6338"/>
    <w:rsid w:val="003B6BC0"/>
    <w:rsid w:val="003B6BF5"/>
    <w:rsid w:val="003B6FF2"/>
    <w:rsid w:val="003B73BC"/>
    <w:rsid w:val="003B7B18"/>
    <w:rsid w:val="003B7B50"/>
    <w:rsid w:val="003B7C96"/>
    <w:rsid w:val="003C0787"/>
    <w:rsid w:val="003C11D3"/>
    <w:rsid w:val="003C12A4"/>
    <w:rsid w:val="003C13BB"/>
    <w:rsid w:val="003C162B"/>
    <w:rsid w:val="003C2082"/>
    <w:rsid w:val="003C2172"/>
    <w:rsid w:val="003C24E3"/>
    <w:rsid w:val="003C2A84"/>
    <w:rsid w:val="003C2A93"/>
    <w:rsid w:val="003C2E4A"/>
    <w:rsid w:val="003C2E5C"/>
    <w:rsid w:val="003C324B"/>
    <w:rsid w:val="003C36B6"/>
    <w:rsid w:val="003C36D9"/>
    <w:rsid w:val="003C3A42"/>
    <w:rsid w:val="003C3D59"/>
    <w:rsid w:val="003C3E0F"/>
    <w:rsid w:val="003C4211"/>
    <w:rsid w:val="003C4409"/>
    <w:rsid w:val="003C4535"/>
    <w:rsid w:val="003C46DF"/>
    <w:rsid w:val="003C47EF"/>
    <w:rsid w:val="003C48C6"/>
    <w:rsid w:val="003C52F7"/>
    <w:rsid w:val="003C556C"/>
    <w:rsid w:val="003C584F"/>
    <w:rsid w:val="003C5BAD"/>
    <w:rsid w:val="003C5E0F"/>
    <w:rsid w:val="003C6DEE"/>
    <w:rsid w:val="003C70B5"/>
    <w:rsid w:val="003C79E2"/>
    <w:rsid w:val="003C7B8D"/>
    <w:rsid w:val="003D03D3"/>
    <w:rsid w:val="003D0B65"/>
    <w:rsid w:val="003D1223"/>
    <w:rsid w:val="003D162B"/>
    <w:rsid w:val="003D169F"/>
    <w:rsid w:val="003D16C2"/>
    <w:rsid w:val="003D1872"/>
    <w:rsid w:val="003D1969"/>
    <w:rsid w:val="003D1D40"/>
    <w:rsid w:val="003D1D59"/>
    <w:rsid w:val="003D1F75"/>
    <w:rsid w:val="003D202F"/>
    <w:rsid w:val="003D20F2"/>
    <w:rsid w:val="003D2ACD"/>
    <w:rsid w:val="003D2BFD"/>
    <w:rsid w:val="003D2F5A"/>
    <w:rsid w:val="003D2FE5"/>
    <w:rsid w:val="003D33BF"/>
    <w:rsid w:val="003D35A1"/>
    <w:rsid w:val="003D3ABD"/>
    <w:rsid w:val="003D3E08"/>
    <w:rsid w:val="003D3F83"/>
    <w:rsid w:val="003D4418"/>
    <w:rsid w:val="003D4491"/>
    <w:rsid w:val="003D4710"/>
    <w:rsid w:val="003D49EC"/>
    <w:rsid w:val="003D4DF4"/>
    <w:rsid w:val="003D51C3"/>
    <w:rsid w:val="003D5DEE"/>
    <w:rsid w:val="003D5E8D"/>
    <w:rsid w:val="003D5F5C"/>
    <w:rsid w:val="003D6438"/>
    <w:rsid w:val="003D6557"/>
    <w:rsid w:val="003D671A"/>
    <w:rsid w:val="003D6CCA"/>
    <w:rsid w:val="003D70AC"/>
    <w:rsid w:val="003D74D4"/>
    <w:rsid w:val="003D7DA4"/>
    <w:rsid w:val="003E0395"/>
    <w:rsid w:val="003E0BAE"/>
    <w:rsid w:val="003E0C26"/>
    <w:rsid w:val="003E0E5D"/>
    <w:rsid w:val="003E0F0A"/>
    <w:rsid w:val="003E21FC"/>
    <w:rsid w:val="003E224B"/>
    <w:rsid w:val="003E30E8"/>
    <w:rsid w:val="003E3633"/>
    <w:rsid w:val="003E3A19"/>
    <w:rsid w:val="003E3C5B"/>
    <w:rsid w:val="003E4139"/>
    <w:rsid w:val="003E4299"/>
    <w:rsid w:val="003E4718"/>
    <w:rsid w:val="003E4BD5"/>
    <w:rsid w:val="003E4E8A"/>
    <w:rsid w:val="003E52C5"/>
    <w:rsid w:val="003E53B7"/>
    <w:rsid w:val="003E54D3"/>
    <w:rsid w:val="003E56E6"/>
    <w:rsid w:val="003E687E"/>
    <w:rsid w:val="003E692A"/>
    <w:rsid w:val="003E6950"/>
    <w:rsid w:val="003E6AB1"/>
    <w:rsid w:val="003E7196"/>
    <w:rsid w:val="003E77FE"/>
    <w:rsid w:val="003F030E"/>
    <w:rsid w:val="003F071E"/>
    <w:rsid w:val="003F0A4D"/>
    <w:rsid w:val="003F0A8D"/>
    <w:rsid w:val="003F0C9C"/>
    <w:rsid w:val="003F1150"/>
    <w:rsid w:val="003F1189"/>
    <w:rsid w:val="003F14A0"/>
    <w:rsid w:val="003F164F"/>
    <w:rsid w:val="003F19B9"/>
    <w:rsid w:val="003F1F86"/>
    <w:rsid w:val="003F21CB"/>
    <w:rsid w:val="003F2577"/>
    <w:rsid w:val="003F28A8"/>
    <w:rsid w:val="003F2E33"/>
    <w:rsid w:val="003F31F4"/>
    <w:rsid w:val="003F3206"/>
    <w:rsid w:val="003F328E"/>
    <w:rsid w:val="003F34BA"/>
    <w:rsid w:val="003F3677"/>
    <w:rsid w:val="003F36AE"/>
    <w:rsid w:val="003F38B2"/>
    <w:rsid w:val="003F38C7"/>
    <w:rsid w:val="003F3AEB"/>
    <w:rsid w:val="003F44D8"/>
    <w:rsid w:val="003F4C32"/>
    <w:rsid w:val="003F5101"/>
    <w:rsid w:val="003F55ED"/>
    <w:rsid w:val="003F5B31"/>
    <w:rsid w:val="003F5C18"/>
    <w:rsid w:val="003F5C86"/>
    <w:rsid w:val="003F628F"/>
    <w:rsid w:val="003F62B3"/>
    <w:rsid w:val="003F64D3"/>
    <w:rsid w:val="003F6A1C"/>
    <w:rsid w:val="003F6AA4"/>
    <w:rsid w:val="003F6C25"/>
    <w:rsid w:val="003F72D3"/>
    <w:rsid w:val="003F7869"/>
    <w:rsid w:val="0040061B"/>
    <w:rsid w:val="00400AB6"/>
    <w:rsid w:val="00400B7B"/>
    <w:rsid w:val="004011E6"/>
    <w:rsid w:val="004015E8"/>
    <w:rsid w:val="00401F6D"/>
    <w:rsid w:val="00402013"/>
    <w:rsid w:val="004024E2"/>
    <w:rsid w:val="00402600"/>
    <w:rsid w:val="00402E39"/>
    <w:rsid w:val="00403363"/>
    <w:rsid w:val="00404210"/>
    <w:rsid w:val="00404556"/>
    <w:rsid w:val="00404561"/>
    <w:rsid w:val="0040488B"/>
    <w:rsid w:val="00404ADA"/>
    <w:rsid w:val="00404F1D"/>
    <w:rsid w:val="00405169"/>
    <w:rsid w:val="004058A4"/>
    <w:rsid w:val="0040597F"/>
    <w:rsid w:val="004059B2"/>
    <w:rsid w:val="00405D78"/>
    <w:rsid w:val="00406024"/>
    <w:rsid w:val="00406213"/>
    <w:rsid w:val="004065FB"/>
    <w:rsid w:val="0040669A"/>
    <w:rsid w:val="004068B3"/>
    <w:rsid w:val="00406CA8"/>
    <w:rsid w:val="00406FAA"/>
    <w:rsid w:val="00407204"/>
    <w:rsid w:val="00407B96"/>
    <w:rsid w:val="00407CFA"/>
    <w:rsid w:val="00407DAC"/>
    <w:rsid w:val="00410176"/>
    <w:rsid w:val="00410211"/>
    <w:rsid w:val="0041029B"/>
    <w:rsid w:val="004103C7"/>
    <w:rsid w:val="00410734"/>
    <w:rsid w:val="00410BCD"/>
    <w:rsid w:val="00410C20"/>
    <w:rsid w:val="00410E32"/>
    <w:rsid w:val="00410FE7"/>
    <w:rsid w:val="0041114C"/>
    <w:rsid w:val="0041127B"/>
    <w:rsid w:val="0041153E"/>
    <w:rsid w:val="00411732"/>
    <w:rsid w:val="004119F3"/>
    <w:rsid w:val="00411A26"/>
    <w:rsid w:val="00411BCA"/>
    <w:rsid w:val="00411CA6"/>
    <w:rsid w:val="00412521"/>
    <w:rsid w:val="004125F4"/>
    <w:rsid w:val="00412610"/>
    <w:rsid w:val="004126D0"/>
    <w:rsid w:val="00412982"/>
    <w:rsid w:val="00412B1D"/>
    <w:rsid w:val="00413715"/>
    <w:rsid w:val="0041389F"/>
    <w:rsid w:val="004139F4"/>
    <w:rsid w:val="00413A9B"/>
    <w:rsid w:val="00414019"/>
    <w:rsid w:val="0041456A"/>
    <w:rsid w:val="004146BF"/>
    <w:rsid w:val="004146F1"/>
    <w:rsid w:val="0041479E"/>
    <w:rsid w:val="004150B9"/>
    <w:rsid w:val="004160E1"/>
    <w:rsid w:val="0041622B"/>
    <w:rsid w:val="00416991"/>
    <w:rsid w:val="00417070"/>
    <w:rsid w:val="00417A26"/>
    <w:rsid w:val="00417AC2"/>
    <w:rsid w:val="00417C4E"/>
    <w:rsid w:val="004200F8"/>
    <w:rsid w:val="0042011E"/>
    <w:rsid w:val="00420C83"/>
    <w:rsid w:val="00420E11"/>
    <w:rsid w:val="00421073"/>
    <w:rsid w:val="00421272"/>
    <w:rsid w:val="0042134B"/>
    <w:rsid w:val="00422161"/>
    <w:rsid w:val="00422496"/>
    <w:rsid w:val="00422628"/>
    <w:rsid w:val="004227CB"/>
    <w:rsid w:val="00423076"/>
    <w:rsid w:val="0042362B"/>
    <w:rsid w:val="00423673"/>
    <w:rsid w:val="00423686"/>
    <w:rsid w:val="00424A4D"/>
    <w:rsid w:val="00424CD3"/>
    <w:rsid w:val="00424D36"/>
    <w:rsid w:val="00425189"/>
    <w:rsid w:val="004252DB"/>
    <w:rsid w:val="004252F6"/>
    <w:rsid w:val="004254BC"/>
    <w:rsid w:val="00425633"/>
    <w:rsid w:val="004257E3"/>
    <w:rsid w:val="00425840"/>
    <w:rsid w:val="004258FA"/>
    <w:rsid w:val="00425C5E"/>
    <w:rsid w:val="00425F7B"/>
    <w:rsid w:val="00425F8F"/>
    <w:rsid w:val="0042608A"/>
    <w:rsid w:val="0042622D"/>
    <w:rsid w:val="00426332"/>
    <w:rsid w:val="00426338"/>
    <w:rsid w:val="004264EB"/>
    <w:rsid w:val="00426628"/>
    <w:rsid w:val="004266BF"/>
    <w:rsid w:val="00426856"/>
    <w:rsid w:val="00426B86"/>
    <w:rsid w:val="00426CAA"/>
    <w:rsid w:val="00426EE4"/>
    <w:rsid w:val="00426F23"/>
    <w:rsid w:val="00426F89"/>
    <w:rsid w:val="004273E3"/>
    <w:rsid w:val="0042755B"/>
    <w:rsid w:val="004279EE"/>
    <w:rsid w:val="00430660"/>
    <w:rsid w:val="00430AF1"/>
    <w:rsid w:val="00430ECF"/>
    <w:rsid w:val="0043132B"/>
    <w:rsid w:val="004320F4"/>
    <w:rsid w:val="0043236C"/>
    <w:rsid w:val="0043287A"/>
    <w:rsid w:val="00432E87"/>
    <w:rsid w:val="00432F18"/>
    <w:rsid w:val="0043328F"/>
    <w:rsid w:val="0043364F"/>
    <w:rsid w:val="004339A8"/>
    <w:rsid w:val="00433EFE"/>
    <w:rsid w:val="0043498A"/>
    <w:rsid w:val="00434A00"/>
    <w:rsid w:val="00434B80"/>
    <w:rsid w:val="00435BCF"/>
    <w:rsid w:val="00435D0E"/>
    <w:rsid w:val="00435EDB"/>
    <w:rsid w:val="00436041"/>
    <w:rsid w:val="004362DB"/>
    <w:rsid w:val="00436471"/>
    <w:rsid w:val="00436A2B"/>
    <w:rsid w:val="00437474"/>
    <w:rsid w:val="0043769A"/>
    <w:rsid w:val="00437797"/>
    <w:rsid w:val="004379FD"/>
    <w:rsid w:val="00440B0F"/>
    <w:rsid w:val="004413EE"/>
    <w:rsid w:val="00441580"/>
    <w:rsid w:val="004419B6"/>
    <w:rsid w:val="00442890"/>
    <w:rsid w:val="00442A4E"/>
    <w:rsid w:val="00442A76"/>
    <w:rsid w:val="00443E4C"/>
    <w:rsid w:val="00443E75"/>
    <w:rsid w:val="00443FC6"/>
    <w:rsid w:val="004440D8"/>
    <w:rsid w:val="0044427A"/>
    <w:rsid w:val="00444CBE"/>
    <w:rsid w:val="00444EB6"/>
    <w:rsid w:val="00444F5E"/>
    <w:rsid w:val="00445014"/>
    <w:rsid w:val="004451EA"/>
    <w:rsid w:val="0044536D"/>
    <w:rsid w:val="004455EC"/>
    <w:rsid w:val="004457DE"/>
    <w:rsid w:val="00445892"/>
    <w:rsid w:val="004463EE"/>
    <w:rsid w:val="00446451"/>
    <w:rsid w:val="00446DD0"/>
    <w:rsid w:val="00447D49"/>
    <w:rsid w:val="00447E61"/>
    <w:rsid w:val="00447F5C"/>
    <w:rsid w:val="0045037C"/>
    <w:rsid w:val="0045089F"/>
    <w:rsid w:val="00450C2A"/>
    <w:rsid w:val="00450DA2"/>
    <w:rsid w:val="00451075"/>
    <w:rsid w:val="004510B5"/>
    <w:rsid w:val="00451A0D"/>
    <w:rsid w:val="00451CF9"/>
    <w:rsid w:val="004526BA"/>
    <w:rsid w:val="004527BF"/>
    <w:rsid w:val="00452923"/>
    <w:rsid w:val="00452B93"/>
    <w:rsid w:val="0045321B"/>
    <w:rsid w:val="0045340C"/>
    <w:rsid w:val="00453661"/>
    <w:rsid w:val="00453B9F"/>
    <w:rsid w:val="00453C4A"/>
    <w:rsid w:val="00453EE2"/>
    <w:rsid w:val="00453F17"/>
    <w:rsid w:val="00454639"/>
    <w:rsid w:val="00454E09"/>
    <w:rsid w:val="00454FB9"/>
    <w:rsid w:val="004551F7"/>
    <w:rsid w:val="00455317"/>
    <w:rsid w:val="0045579B"/>
    <w:rsid w:val="0045625B"/>
    <w:rsid w:val="00456A0B"/>
    <w:rsid w:val="00456E39"/>
    <w:rsid w:val="00456F05"/>
    <w:rsid w:val="004603FA"/>
    <w:rsid w:val="00460839"/>
    <w:rsid w:val="00460862"/>
    <w:rsid w:val="00460A33"/>
    <w:rsid w:val="00460A37"/>
    <w:rsid w:val="00461440"/>
    <w:rsid w:val="004616E4"/>
    <w:rsid w:val="00461993"/>
    <w:rsid w:val="00461FEF"/>
    <w:rsid w:val="0046246F"/>
    <w:rsid w:val="0046317D"/>
    <w:rsid w:val="004631D6"/>
    <w:rsid w:val="00463618"/>
    <w:rsid w:val="004636CF"/>
    <w:rsid w:val="004637DD"/>
    <w:rsid w:val="00463995"/>
    <w:rsid w:val="00463D68"/>
    <w:rsid w:val="00463FFC"/>
    <w:rsid w:val="00464085"/>
    <w:rsid w:val="004640B8"/>
    <w:rsid w:val="00464177"/>
    <w:rsid w:val="0046451B"/>
    <w:rsid w:val="00464B1C"/>
    <w:rsid w:val="00464C69"/>
    <w:rsid w:val="00464D40"/>
    <w:rsid w:val="00464D96"/>
    <w:rsid w:val="00464E4F"/>
    <w:rsid w:val="00464E95"/>
    <w:rsid w:val="00465110"/>
    <w:rsid w:val="00465414"/>
    <w:rsid w:val="0046549D"/>
    <w:rsid w:val="0046555A"/>
    <w:rsid w:val="00465C3D"/>
    <w:rsid w:val="004661E1"/>
    <w:rsid w:val="0046640D"/>
    <w:rsid w:val="0046670F"/>
    <w:rsid w:val="004669C4"/>
    <w:rsid w:val="00466B55"/>
    <w:rsid w:val="00466CEF"/>
    <w:rsid w:val="00467993"/>
    <w:rsid w:val="0047065B"/>
    <w:rsid w:val="00470709"/>
    <w:rsid w:val="004709A9"/>
    <w:rsid w:val="004709AC"/>
    <w:rsid w:val="00470CC0"/>
    <w:rsid w:val="00471BC4"/>
    <w:rsid w:val="00471C0D"/>
    <w:rsid w:val="00471FDB"/>
    <w:rsid w:val="004728F4"/>
    <w:rsid w:val="004730EF"/>
    <w:rsid w:val="00473271"/>
    <w:rsid w:val="00473343"/>
    <w:rsid w:val="00473B74"/>
    <w:rsid w:val="004741C7"/>
    <w:rsid w:val="00474694"/>
    <w:rsid w:val="00474B99"/>
    <w:rsid w:val="00474EB7"/>
    <w:rsid w:val="0047534C"/>
    <w:rsid w:val="00475B03"/>
    <w:rsid w:val="00475E70"/>
    <w:rsid w:val="00476629"/>
    <w:rsid w:val="004766FA"/>
    <w:rsid w:val="00476CD0"/>
    <w:rsid w:val="00476E49"/>
    <w:rsid w:val="00476E4B"/>
    <w:rsid w:val="00476FC5"/>
    <w:rsid w:val="00477A2A"/>
    <w:rsid w:val="00477A84"/>
    <w:rsid w:val="00477CB1"/>
    <w:rsid w:val="00477E3C"/>
    <w:rsid w:val="004808DD"/>
    <w:rsid w:val="00480D00"/>
    <w:rsid w:val="00480E69"/>
    <w:rsid w:val="00480EE3"/>
    <w:rsid w:val="00481167"/>
    <w:rsid w:val="004813B5"/>
    <w:rsid w:val="00481495"/>
    <w:rsid w:val="004814A2"/>
    <w:rsid w:val="004816F1"/>
    <w:rsid w:val="004825FB"/>
    <w:rsid w:val="00482936"/>
    <w:rsid w:val="00482E37"/>
    <w:rsid w:val="00482F64"/>
    <w:rsid w:val="00483141"/>
    <w:rsid w:val="00483344"/>
    <w:rsid w:val="00483556"/>
    <w:rsid w:val="00483F04"/>
    <w:rsid w:val="0048429E"/>
    <w:rsid w:val="00484334"/>
    <w:rsid w:val="0048486B"/>
    <w:rsid w:val="00484BD4"/>
    <w:rsid w:val="00484D03"/>
    <w:rsid w:val="0048547D"/>
    <w:rsid w:val="00485651"/>
    <w:rsid w:val="00485989"/>
    <w:rsid w:val="00485A45"/>
    <w:rsid w:val="00485AC1"/>
    <w:rsid w:val="00485C34"/>
    <w:rsid w:val="004860B7"/>
    <w:rsid w:val="004861DD"/>
    <w:rsid w:val="0048620A"/>
    <w:rsid w:val="00486BCD"/>
    <w:rsid w:val="00486FF1"/>
    <w:rsid w:val="004873F6"/>
    <w:rsid w:val="00487B54"/>
    <w:rsid w:val="00487C94"/>
    <w:rsid w:val="00487CD4"/>
    <w:rsid w:val="00490AA7"/>
    <w:rsid w:val="00490BD5"/>
    <w:rsid w:val="00490EBC"/>
    <w:rsid w:val="00490EF7"/>
    <w:rsid w:val="00490EFD"/>
    <w:rsid w:val="004914B6"/>
    <w:rsid w:val="004916CF"/>
    <w:rsid w:val="00492A4C"/>
    <w:rsid w:val="00492C3E"/>
    <w:rsid w:val="00492C47"/>
    <w:rsid w:val="00492CBB"/>
    <w:rsid w:val="00493443"/>
    <w:rsid w:val="00493E76"/>
    <w:rsid w:val="00494160"/>
    <w:rsid w:val="00494203"/>
    <w:rsid w:val="0049428B"/>
    <w:rsid w:val="004946C8"/>
    <w:rsid w:val="004949B0"/>
    <w:rsid w:val="00494A0A"/>
    <w:rsid w:val="00494CAA"/>
    <w:rsid w:val="00494D0A"/>
    <w:rsid w:val="00494E6B"/>
    <w:rsid w:val="00494FE1"/>
    <w:rsid w:val="0049508C"/>
    <w:rsid w:val="00495359"/>
    <w:rsid w:val="00495846"/>
    <w:rsid w:val="0049599C"/>
    <w:rsid w:val="00495D4E"/>
    <w:rsid w:val="00495FDE"/>
    <w:rsid w:val="00496133"/>
    <w:rsid w:val="00496272"/>
    <w:rsid w:val="00496706"/>
    <w:rsid w:val="00496B64"/>
    <w:rsid w:val="00496BC2"/>
    <w:rsid w:val="00496C75"/>
    <w:rsid w:val="00497000"/>
    <w:rsid w:val="004978D6"/>
    <w:rsid w:val="0049791E"/>
    <w:rsid w:val="00497CD6"/>
    <w:rsid w:val="004A0203"/>
    <w:rsid w:val="004A0405"/>
    <w:rsid w:val="004A045F"/>
    <w:rsid w:val="004A05A3"/>
    <w:rsid w:val="004A0802"/>
    <w:rsid w:val="004A0EC0"/>
    <w:rsid w:val="004A0F20"/>
    <w:rsid w:val="004A1072"/>
    <w:rsid w:val="004A140E"/>
    <w:rsid w:val="004A1550"/>
    <w:rsid w:val="004A16D7"/>
    <w:rsid w:val="004A1A75"/>
    <w:rsid w:val="004A1E60"/>
    <w:rsid w:val="004A278A"/>
    <w:rsid w:val="004A2E3A"/>
    <w:rsid w:val="004A3608"/>
    <w:rsid w:val="004A3B28"/>
    <w:rsid w:val="004A3B40"/>
    <w:rsid w:val="004A3F0D"/>
    <w:rsid w:val="004A3FAB"/>
    <w:rsid w:val="004A43CB"/>
    <w:rsid w:val="004A4A9F"/>
    <w:rsid w:val="004A4AA1"/>
    <w:rsid w:val="004A4ED7"/>
    <w:rsid w:val="004A5339"/>
    <w:rsid w:val="004A53A2"/>
    <w:rsid w:val="004A5588"/>
    <w:rsid w:val="004A56AD"/>
    <w:rsid w:val="004A5F7C"/>
    <w:rsid w:val="004A608A"/>
    <w:rsid w:val="004A628D"/>
    <w:rsid w:val="004A6383"/>
    <w:rsid w:val="004A6CE5"/>
    <w:rsid w:val="004A70A9"/>
    <w:rsid w:val="004A715E"/>
    <w:rsid w:val="004A7280"/>
    <w:rsid w:val="004A759E"/>
    <w:rsid w:val="004A761D"/>
    <w:rsid w:val="004A77FD"/>
    <w:rsid w:val="004A78D1"/>
    <w:rsid w:val="004B0008"/>
    <w:rsid w:val="004B00E6"/>
    <w:rsid w:val="004B077C"/>
    <w:rsid w:val="004B1144"/>
    <w:rsid w:val="004B198D"/>
    <w:rsid w:val="004B1C6D"/>
    <w:rsid w:val="004B1CE1"/>
    <w:rsid w:val="004B2260"/>
    <w:rsid w:val="004B2269"/>
    <w:rsid w:val="004B24D3"/>
    <w:rsid w:val="004B2589"/>
    <w:rsid w:val="004B264A"/>
    <w:rsid w:val="004B2A6F"/>
    <w:rsid w:val="004B2AD6"/>
    <w:rsid w:val="004B2E35"/>
    <w:rsid w:val="004B2F4E"/>
    <w:rsid w:val="004B2F89"/>
    <w:rsid w:val="004B3172"/>
    <w:rsid w:val="004B350F"/>
    <w:rsid w:val="004B385E"/>
    <w:rsid w:val="004B38CF"/>
    <w:rsid w:val="004B3C14"/>
    <w:rsid w:val="004B3C47"/>
    <w:rsid w:val="004B3DE1"/>
    <w:rsid w:val="004B426D"/>
    <w:rsid w:val="004B4301"/>
    <w:rsid w:val="004B4393"/>
    <w:rsid w:val="004B4C16"/>
    <w:rsid w:val="004B4E07"/>
    <w:rsid w:val="004B4EF8"/>
    <w:rsid w:val="004B4F7A"/>
    <w:rsid w:val="004B55CC"/>
    <w:rsid w:val="004B59B3"/>
    <w:rsid w:val="004B5C53"/>
    <w:rsid w:val="004B6035"/>
    <w:rsid w:val="004B62A8"/>
    <w:rsid w:val="004B66DB"/>
    <w:rsid w:val="004B6807"/>
    <w:rsid w:val="004B6A86"/>
    <w:rsid w:val="004C018D"/>
    <w:rsid w:val="004C0219"/>
    <w:rsid w:val="004C0507"/>
    <w:rsid w:val="004C06BE"/>
    <w:rsid w:val="004C13B1"/>
    <w:rsid w:val="004C17D3"/>
    <w:rsid w:val="004C1A03"/>
    <w:rsid w:val="004C1F73"/>
    <w:rsid w:val="004C2149"/>
    <w:rsid w:val="004C23A0"/>
    <w:rsid w:val="004C2BE4"/>
    <w:rsid w:val="004C2CFE"/>
    <w:rsid w:val="004C32C9"/>
    <w:rsid w:val="004C3643"/>
    <w:rsid w:val="004C37C1"/>
    <w:rsid w:val="004C3907"/>
    <w:rsid w:val="004C39E5"/>
    <w:rsid w:val="004C3FD3"/>
    <w:rsid w:val="004C427F"/>
    <w:rsid w:val="004C47CB"/>
    <w:rsid w:val="004C489A"/>
    <w:rsid w:val="004C4A3E"/>
    <w:rsid w:val="004C4C5A"/>
    <w:rsid w:val="004C4F2B"/>
    <w:rsid w:val="004C52DD"/>
    <w:rsid w:val="004C5D96"/>
    <w:rsid w:val="004C667D"/>
    <w:rsid w:val="004C70A8"/>
    <w:rsid w:val="004C7569"/>
    <w:rsid w:val="004C781C"/>
    <w:rsid w:val="004C7A19"/>
    <w:rsid w:val="004C7B5A"/>
    <w:rsid w:val="004C7C11"/>
    <w:rsid w:val="004D01CA"/>
    <w:rsid w:val="004D05F4"/>
    <w:rsid w:val="004D05FA"/>
    <w:rsid w:val="004D0640"/>
    <w:rsid w:val="004D065E"/>
    <w:rsid w:val="004D07F1"/>
    <w:rsid w:val="004D1093"/>
    <w:rsid w:val="004D10DC"/>
    <w:rsid w:val="004D11F7"/>
    <w:rsid w:val="004D181C"/>
    <w:rsid w:val="004D183C"/>
    <w:rsid w:val="004D2005"/>
    <w:rsid w:val="004D2074"/>
    <w:rsid w:val="004D241B"/>
    <w:rsid w:val="004D267C"/>
    <w:rsid w:val="004D2A86"/>
    <w:rsid w:val="004D2CCD"/>
    <w:rsid w:val="004D314B"/>
    <w:rsid w:val="004D31C7"/>
    <w:rsid w:val="004D336D"/>
    <w:rsid w:val="004D42BD"/>
    <w:rsid w:val="004D47B3"/>
    <w:rsid w:val="004D4D2A"/>
    <w:rsid w:val="004D4D7E"/>
    <w:rsid w:val="004D4FED"/>
    <w:rsid w:val="004D4FFB"/>
    <w:rsid w:val="004D5402"/>
    <w:rsid w:val="004D5684"/>
    <w:rsid w:val="004D60F2"/>
    <w:rsid w:val="004D66E7"/>
    <w:rsid w:val="004D6A71"/>
    <w:rsid w:val="004D6FDC"/>
    <w:rsid w:val="004D72E5"/>
    <w:rsid w:val="004D7687"/>
    <w:rsid w:val="004D783B"/>
    <w:rsid w:val="004D7A0D"/>
    <w:rsid w:val="004D7AFD"/>
    <w:rsid w:val="004E0561"/>
    <w:rsid w:val="004E05AB"/>
    <w:rsid w:val="004E08A6"/>
    <w:rsid w:val="004E124D"/>
    <w:rsid w:val="004E150F"/>
    <w:rsid w:val="004E1909"/>
    <w:rsid w:val="004E1A74"/>
    <w:rsid w:val="004E1CD1"/>
    <w:rsid w:val="004E207A"/>
    <w:rsid w:val="004E23D7"/>
    <w:rsid w:val="004E28F6"/>
    <w:rsid w:val="004E2CAA"/>
    <w:rsid w:val="004E2D4B"/>
    <w:rsid w:val="004E31B9"/>
    <w:rsid w:val="004E320F"/>
    <w:rsid w:val="004E3580"/>
    <w:rsid w:val="004E36B9"/>
    <w:rsid w:val="004E36D6"/>
    <w:rsid w:val="004E3A82"/>
    <w:rsid w:val="004E3C00"/>
    <w:rsid w:val="004E3E3A"/>
    <w:rsid w:val="004E3F2F"/>
    <w:rsid w:val="004E3F8A"/>
    <w:rsid w:val="004E413D"/>
    <w:rsid w:val="004E464A"/>
    <w:rsid w:val="004E46A2"/>
    <w:rsid w:val="004E4789"/>
    <w:rsid w:val="004E4809"/>
    <w:rsid w:val="004E4837"/>
    <w:rsid w:val="004E4B45"/>
    <w:rsid w:val="004E4B7A"/>
    <w:rsid w:val="004E4C76"/>
    <w:rsid w:val="004E4F34"/>
    <w:rsid w:val="004E5C2E"/>
    <w:rsid w:val="004E5C97"/>
    <w:rsid w:val="004E60C2"/>
    <w:rsid w:val="004E6296"/>
    <w:rsid w:val="004E6608"/>
    <w:rsid w:val="004E6800"/>
    <w:rsid w:val="004E69C4"/>
    <w:rsid w:val="004E6A14"/>
    <w:rsid w:val="004E7643"/>
    <w:rsid w:val="004E79ED"/>
    <w:rsid w:val="004E7E5C"/>
    <w:rsid w:val="004E7FD9"/>
    <w:rsid w:val="004F02CD"/>
    <w:rsid w:val="004F06C5"/>
    <w:rsid w:val="004F08B7"/>
    <w:rsid w:val="004F0E04"/>
    <w:rsid w:val="004F17F3"/>
    <w:rsid w:val="004F1DA0"/>
    <w:rsid w:val="004F22E1"/>
    <w:rsid w:val="004F26CC"/>
    <w:rsid w:val="004F2E25"/>
    <w:rsid w:val="004F3273"/>
    <w:rsid w:val="004F34B7"/>
    <w:rsid w:val="004F3776"/>
    <w:rsid w:val="004F3CB6"/>
    <w:rsid w:val="004F41DC"/>
    <w:rsid w:val="004F45AE"/>
    <w:rsid w:val="004F54B7"/>
    <w:rsid w:val="004F5FC9"/>
    <w:rsid w:val="004F6134"/>
    <w:rsid w:val="004F6144"/>
    <w:rsid w:val="004F620B"/>
    <w:rsid w:val="004F6488"/>
    <w:rsid w:val="004F6679"/>
    <w:rsid w:val="004F66CE"/>
    <w:rsid w:val="004F67B2"/>
    <w:rsid w:val="004F6A9A"/>
    <w:rsid w:val="004F6AAD"/>
    <w:rsid w:val="004F74A9"/>
    <w:rsid w:val="004F7D36"/>
    <w:rsid w:val="004F7DA0"/>
    <w:rsid w:val="005001EC"/>
    <w:rsid w:val="005004A7"/>
    <w:rsid w:val="00500631"/>
    <w:rsid w:val="005006BC"/>
    <w:rsid w:val="00500EE8"/>
    <w:rsid w:val="005016AA"/>
    <w:rsid w:val="00501AA2"/>
    <w:rsid w:val="00502687"/>
    <w:rsid w:val="00502745"/>
    <w:rsid w:val="00502810"/>
    <w:rsid w:val="005028FE"/>
    <w:rsid w:val="005029C5"/>
    <w:rsid w:val="00502DF3"/>
    <w:rsid w:val="00502F49"/>
    <w:rsid w:val="005031E2"/>
    <w:rsid w:val="00503530"/>
    <w:rsid w:val="0050381D"/>
    <w:rsid w:val="00503DEA"/>
    <w:rsid w:val="0050406B"/>
    <w:rsid w:val="005043B9"/>
    <w:rsid w:val="005043D0"/>
    <w:rsid w:val="00504631"/>
    <w:rsid w:val="0050468C"/>
    <w:rsid w:val="00504718"/>
    <w:rsid w:val="005048AE"/>
    <w:rsid w:val="005048B1"/>
    <w:rsid w:val="00504B97"/>
    <w:rsid w:val="00504C3D"/>
    <w:rsid w:val="00504DEA"/>
    <w:rsid w:val="00504E6C"/>
    <w:rsid w:val="00506376"/>
    <w:rsid w:val="005064DD"/>
    <w:rsid w:val="00506529"/>
    <w:rsid w:val="00506A64"/>
    <w:rsid w:val="00507439"/>
    <w:rsid w:val="0050750F"/>
    <w:rsid w:val="0050758D"/>
    <w:rsid w:val="0051058E"/>
    <w:rsid w:val="005111C7"/>
    <w:rsid w:val="005116E6"/>
    <w:rsid w:val="00511815"/>
    <w:rsid w:val="00511BCD"/>
    <w:rsid w:val="00511F27"/>
    <w:rsid w:val="005123EF"/>
    <w:rsid w:val="00512562"/>
    <w:rsid w:val="005126B3"/>
    <w:rsid w:val="005126D9"/>
    <w:rsid w:val="005129E9"/>
    <w:rsid w:val="00512D33"/>
    <w:rsid w:val="00512E0E"/>
    <w:rsid w:val="005132F9"/>
    <w:rsid w:val="00513497"/>
    <w:rsid w:val="00513737"/>
    <w:rsid w:val="00513BE9"/>
    <w:rsid w:val="00513F2A"/>
    <w:rsid w:val="00513FE2"/>
    <w:rsid w:val="005149B7"/>
    <w:rsid w:val="005154BF"/>
    <w:rsid w:val="005161BE"/>
    <w:rsid w:val="005166C7"/>
    <w:rsid w:val="00516942"/>
    <w:rsid w:val="00517113"/>
    <w:rsid w:val="00517E19"/>
    <w:rsid w:val="005207C8"/>
    <w:rsid w:val="00520A4C"/>
    <w:rsid w:val="00520AE1"/>
    <w:rsid w:val="00521670"/>
    <w:rsid w:val="00521D4F"/>
    <w:rsid w:val="005220D6"/>
    <w:rsid w:val="00522469"/>
    <w:rsid w:val="005225E7"/>
    <w:rsid w:val="0052275D"/>
    <w:rsid w:val="00522C60"/>
    <w:rsid w:val="00522D4F"/>
    <w:rsid w:val="00522D55"/>
    <w:rsid w:val="005230E2"/>
    <w:rsid w:val="00523220"/>
    <w:rsid w:val="00523685"/>
    <w:rsid w:val="0052399E"/>
    <w:rsid w:val="00523CAE"/>
    <w:rsid w:val="00523CD5"/>
    <w:rsid w:val="005241AE"/>
    <w:rsid w:val="00524628"/>
    <w:rsid w:val="005246AD"/>
    <w:rsid w:val="005247B8"/>
    <w:rsid w:val="00524AF7"/>
    <w:rsid w:val="00524D69"/>
    <w:rsid w:val="005256AF"/>
    <w:rsid w:val="00525814"/>
    <w:rsid w:val="00525A04"/>
    <w:rsid w:val="00525BA9"/>
    <w:rsid w:val="00525F18"/>
    <w:rsid w:val="00526195"/>
    <w:rsid w:val="005261F0"/>
    <w:rsid w:val="00526E21"/>
    <w:rsid w:val="00526EA7"/>
    <w:rsid w:val="00527039"/>
    <w:rsid w:val="00527453"/>
    <w:rsid w:val="0052768A"/>
    <w:rsid w:val="00527DA9"/>
    <w:rsid w:val="00527F05"/>
    <w:rsid w:val="00530208"/>
    <w:rsid w:val="0053088E"/>
    <w:rsid w:val="00530D4A"/>
    <w:rsid w:val="00530E6E"/>
    <w:rsid w:val="00530FE5"/>
    <w:rsid w:val="00530FFE"/>
    <w:rsid w:val="00531142"/>
    <w:rsid w:val="005313AF"/>
    <w:rsid w:val="005313B1"/>
    <w:rsid w:val="00531529"/>
    <w:rsid w:val="00531978"/>
    <w:rsid w:val="00531A8B"/>
    <w:rsid w:val="00531AE6"/>
    <w:rsid w:val="00531BC0"/>
    <w:rsid w:val="0053261A"/>
    <w:rsid w:val="00532784"/>
    <w:rsid w:val="00532B2D"/>
    <w:rsid w:val="00533140"/>
    <w:rsid w:val="005333F1"/>
    <w:rsid w:val="00533738"/>
    <w:rsid w:val="005338B3"/>
    <w:rsid w:val="00533BBD"/>
    <w:rsid w:val="00534530"/>
    <w:rsid w:val="00534BF2"/>
    <w:rsid w:val="0053503C"/>
    <w:rsid w:val="0053584C"/>
    <w:rsid w:val="00535A8A"/>
    <w:rsid w:val="00535AAC"/>
    <w:rsid w:val="00535B63"/>
    <w:rsid w:val="0053667B"/>
    <w:rsid w:val="00536DBF"/>
    <w:rsid w:val="005372D8"/>
    <w:rsid w:val="00537510"/>
    <w:rsid w:val="005377B4"/>
    <w:rsid w:val="00540264"/>
    <w:rsid w:val="005402D7"/>
    <w:rsid w:val="00540464"/>
    <w:rsid w:val="00540647"/>
    <w:rsid w:val="005408FB"/>
    <w:rsid w:val="00540963"/>
    <w:rsid w:val="005412EE"/>
    <w:rsid w:val="0054166D"/>
    <w:rsid w:val="00542408"/>
    <w:rsid w:val="00542E19"/>
    <w:rsid w:val="005436A8"/>
    <w:rsid w:val="00544228"/>
    <w:rsid w:val="005443A9"/>
    <w:rsid w:val="00544495"/>
    <w:rsid w:val="005447DE"/>
    <w:rsid w:val="00544A0B"/>
    <w:rsid w:val="00544DE9"/>
    <w:rsid w:val="00545072"/>
    <w:rsid w:val="00545761"/>
    <w:rsid w:val="005461FC"/>
    <w:rsid w:val="005466CF"/>
    <w:rsid w:val="00546A58"/>
    <w:rsid w:val="00546B1B"/>
    <w:rsid w:val="00546BD2"/>
    <w:rsid w:val="00546D6F"/>
    <w:rsid w:val="00546E23"/>
    <w:rsid w:val="005470AF"/>
    <w:rsid w:val="00547372"/>
    <w:rsid w:val="005476F2"/>
    <w:rsid w:val="00547799"/>
    <w:rsid w:val="00547862"/>
    <w:rsid w:val="00550299"/>
    <w:rsid w:val="005506DF"/>
    <w:rsid w:val="005507A4"/>
    <w:rsid w:val="0055088D"/>
    <w:rsid w:val="00550A6F"/>
    <w:rsid w:val="00550CC5"/>
    <w:rsid w:val="00550EEE"/>
    <w:rsid w:val="0055146E"/>
    <w:rsid w:val="005517FC"/>
    <w:rsid w:val="00551CD5"/>
    <w:rsid w:val="00551D0C"/>
    <w:rsid w:val="00551E98"/>
    <w:rsid w:val="00551FB8"/>
    <w:rsid w:val="00551FEB"/>
    <w:rsid w:val="005524AE"/>
    <w:rsid w:val="0055252D"/>
    <w:rsid w:val="00552729"/>
    <w:rsid w:val="00552A95"/>
    <w:rsid w:val="00552C5D"/>
    <w:rsid w:val="00552F3F"/>
    <w:rsid w:val="00553178"/>
    <w:rsid w:val="005536C6"/>
    <w:rsid w:val="00553868"/>
    <w:rsid w:val="00553D27"/>
    <w:rsid w:val="00553DCB"/>
    <w:rsid w:val="0055426F"/>
    <w:rsid w:val="00554270"/>
    <w:rsid w:val="00554C35"/>
    <w:rsid w:val="00554C3B"/>
    <w:rsid w:val="00554E86"/>
    <w:rsid w:val="00554F44"/>
    <w:rsid w:val="0055517F"/>
    <w:rsid w:val="00555196"/>
    <w:rsid w:val="00555427"/>
    <w:rsid w:val="00555516"/>
    <w:rsid w:val="005557F9"/>
    <w:rsid w:val="00555B0D"/>
    <w:rsid w:val="00555BD2"/>
    <w:rsid w:val="00555E24"/>
    <w:rsid w:val="00556186"/>
    <w:rsid w:val="0055655C"/>
    <w:rsid w:val="005565EA"/>
    <w:rsid w:val="00556884"/>
    <w:rsid w:val="00556A24"/>
    <w:rsid w:val="00556B09"/>
    <w:rsid w:val="005570CE"/>
    <w:rsid w:val="0055734E"/>
    <w:rsid w:val="005574D5"/>
    <w:rsid w:val="005579F9"/>
    <w:rsid w:val="00557AB9"/>
    <w:rsid w:val="00557B64"/>
    <w:rsid w:val="00557C40"/>
    <w:rsid w:val="00557EA1"/>
    <w:rsid w:val="00560018"/>
    <w:rsid w:val="005603CE"/>
    <w:rsid w:val="005604BE"/>
    <w:rsid w:val="00560E04"/>
    <w:rsid w:val="005612D2"/>
    <w:rsid w:val="00562323"/>
    <w:rsid w:val="00562842"/>
    <w:rsid w:val="00562DDB"/>
    <w:rsid w:val="005630C8"/>
    <w:rsid w:val="005633A2"/>
    <w:rsid w:val="0056378A"/>
    <w:rsid w:val="00563DA3"/>
    <w:rsid w:val="00563E5C"/>
    <w:rsid w:val="00563EED"/>
    <w:rsid w:val="00563F3F"/>
    <w:rsid w:val="005640E2"/>
    <w:rsid w:val="005640EC"/>
    <w:rsid w:val="00564116"/>
    <w:rsid w:val="00564407"/>
    <w:rsid w:val="0056461B"/>
    <w:rsid w:val="00564CB4"/>
    <w:rsid w:val="00564D67"/>
    <w:rsid w:val="00565099"/>
    <w:rsid w:val="00565371"/>
    <w:rsid w:val="00565590"/>
    <w:rsid w:val="00565818"/>
    <w:rsid w:val="00565A74"/>
    <w:rsid w:val="00565E25"/>
    <w:rsid w:val="00565E62"/>
    <w:rsid w:val="00565F7C"/>
    <w:rsid w:val="005665C2"/>
    <w:rsid w:val="00566B01"/>
    <w:rsid w:val="00566CB0"/>
    <w:rsid w:val="00566F79"/>
    <w:rsid w:val="005674AE"/>
    <w:rsid w:val="0056753B"/>
    <w:rsid w:val="00570318"/>
    <w:rsid w:val="005703BF"/>
    <w:rsid w:val="005705DB"/>
    <w:rsid w:val="005712F7"/>
    <w:rsid w:val="00571388"/>
    <w:rsid w:val="005713B0"/>
    <w:rsid w:val="00571509"/>
    <w:rsid w:val="00571BD7"/>
    <w:rsid w:val="00571D7B"/>
    <w:rsid w:val="00571E92"/>
    <w:rsid w:val="00571F66"/>
    <w:rsid w:val="005720C8"/>
    <w:rsid w:val="00572166"/>
    <w:rsid w:val="00572224"/>
    <w:rsid w:val="00572717"/>
    <w:rsid w:val="0057323D"/>
    <w:rsid w:val="00573384"/>
    <w:rsid w:val="00573DCC"/>
    <w:rsid w:val="00574375"/>
    <w:rsid w:val="00574679"/>
    <w:rsid w:val="005746E6"/>
    <w:rsid w:val="00574A8A"/>
    <w:rsid w:val="005750B1"/>
    <w:rsid w:val="00575A13"/>
    <w:rsid w:val="00576445"/>
    <w:rsid w:val="005769EE"/>
    <w:rsid w:val="00576A5E"/>
    <w:rsid w:val="00576BD7"/>
    <w:rsid w:val="005771FE"/>
    <w:rsid w:val="005775D8"/>
    <w:rsid w:val="0057781C"/>
    <w:rsid w:val="005803C2"/>
    <w:rsid w:val="005807B6"/>
    <w:rsid w:val="00580807"/>
    <w:rsid w:val="00580E74"/>
    <w:rsid w:val="00580F17"/>
    <w:rsid w:val="005812CE"/>
    <w:rsid w:val="005813CE"/>
    <w:rsid w:val="00581546"/>
    <w:rsid w:val="00581DD4"/>
    <w:rsid w:val="00581E76"/>
    <w:rsid w:val="005820CF"/>
    <w:rsid w:val="0058260C"/>
    <w:rsid w:val="005827EA"/>
    <w:rsid w:val="00582A33"/>
    <w:rsid w:val="0058300C"/>
    <w:rsid w:val="00583391"/>
    <w:rsid w:val="005836D5"/>
    <w:rsid w:val="00583D1F"/>
    <w:rsid w:val="00583D7B"/>
    <w:rsid w:val="005842A4"/>
    <w:rsid w:val="0058432B"/>
    <w:rsid w:val="00584B2C"/>
    <w:rsid w:val="00584FD6"/>
    <w:rsid w:val="00585089"/>
    <w:rsid w:val="005852B3"/>
    <w:rsid w:val="00585336"/>
    <w:rsid w:val="005855F2"/>
    <w:rsid w:val="00585641"/>
    <w:rsid w:val="0058588C"/>
    <w:rsid w:val="00585AE1"/>
    <w:rsid w:val="00585C1C"/>
    <w:rsid w:val="0058619C"/>
    <w:rsid w:val="00586B33"/>
    <w:rsid w:val="005871C2"/>
    <w:rsid w:val="005872FF"/>
    <w:rsid w:val="0058766B"/>
    <w:rsid w:val="0058786B"/>
    <w:rsid w:val="005879B4"/>
    <w:rsid w:val="00587A05"/>
    <w:rsid w:val="00587C8B"/>
    <w:rsid w:val="00587F2D"/>
    <w:rsid w:val="0059039C"/>
    <w:rsid w:val="0059072C"/>
    <w:rsid w:val="0059090E"/>
    <w:rsid w:val="00590B77"/>
    <w:rsid w:val="00590E2E"/>
    <w:rsid w:val="00591339"/>
    <w:rsid w:val="0059138C"/>
    <w:rsid w:val="00591918"/>
    <w:rsid w:val="00591B4A"/>
    <w:rsid w:val="005923FF"/>
    <w:rsid w:val="00592B21"/>
    <w:rsid w:val="005930AC"/>
    <w:rsid w:val="005933AF"/>
    <w:rsid w:val="005934D5"/>
    <w:rsid w:val="00593800"/>
    <w:rsid w:val="005942F2"/>
    <w:rsid w:val="00594585"/>
    <w:rsid w:val="005945A8"/>
    <w:rsid w:val="005949FC"/>
    <w:rsid w:val="00594B24"/>
    <w:rsid w:val="00595150"/>
    <w:rsid w:val="00595847"/>
    <w:rsid w:val="00595B3A"/>
    <w:rsid w:val="00596D44"/>
    <w:rsid w:val="00596F5B"/>
    <w:rsid w:val="005971FE"/>
    <w:rsid w:val="00597F22"/>
    <w:rsid w:val="005A0247"/>
    <w:rsid w:val="005A045D"/>
    <w:rsid w:val="005A056A"/>
    <w:rsid w:val="005A060B"/>
    <w:rsid w:val="005A0A0E"/>
    <w:rsid w:val="005A15FC"/>
    <w:rsid w:val="005A27FA"/>
    <w:rsid w:val="005A2967"/>
    <w:rsid w:val="005A2DCF"/>
    <w:rsid w:val="005A3178"/>
    <w:rsid w:val="005A3304"/>
    <w:rsid w:val="005A331A"/>
    <w:rsid w:val="005A34FA"/>
    <w:rsid w:val="005A3524"/>
    <w:rsid w:val="005A391C"/>
    <w:rsid w:val="005A3BEB"/>
    <w:rsid w:val="005A3BF7"/>
    <w:rsid w:val="005A42D7"/>
    <w:rsid w:val="005A467D"/>
    <w:rsid w:val="005A4741"/>
    <w:rsid w:val="005A48E4"/>
    <w:rsid w:val="005A5012"/>
    <w:rsid w:val="005A503F"/>
    <w:rsid w:val="005A5260"/>
    <w:rsid w:val="005A533D"/>
    <w:rsid w:val="005A5443"/>
    <w:rsid w:val="005A552C"/>
    <w:rsid w:val="005A5A01"/>
    <w:rsid w:val="005A5C19"/>
    <w:rsid w:val="005A5D94"/>
    <w:rsid w:val="005A5FC5"/>
    <w:rsid w:val="005A626E"/>
    <w:rsid w:val="005A64B9"/>
    <w:rsid w:val="005A64D2"/>
    <w:rsid w:val="005A67D2"/>
    <w:rsid w:val="005A67DC"/>
    <w:rsid w:val="005A684D"/>
    <w:rsid w:val="005A702D"/>
    <w:rsid w:val="005A74F8"/>
    <w:rsid w:val="005A7CE6"/>
    <w:rsid w:val="005A7F70"/>
    <w:rsid w:val="005B0619"/>
    <w:rsid w:val="005B07F9"/>
    <w:rsid w:val="005B08B6"/>
    <w:rsid w:val="005B0BDB"/>
    <w:rsid w:val="005B0C9C"/>
    <w:rsid w:val="005B0D19"/>
    <w:rsid w:val="005B1343"/>
    <w:rsid w:val="005B16D5"/>
    <w:rsid w:val="005B2376"/>
    <w:rsid w:val="005B2A57"/>
    <w:rsid w:val="005B32A9"/>
    <w:rsid w:val="005B37D1"/>
    <w:rsid w:val="005B37D4"/>
    <w:rsid w:val="005B4435"/>
    <w:rsid w:val="005B445D"/>
    <w:rsid w:val="005B44AF"/>
    <w:rsid w:val="005B4732"/>
    <w:rsid w:val="005B484D"/>
    <w:rsid w:val="005B518C"/>
    <w:rsid w:val="005B5A49"/>
    <w:rsid w:val="005B5BD7"/>
    <w:rsid w:val="005B5C0E"/>
    <w:rsid w:val="005B65E9"/>
    <w:rsid w:val="005B68A9"/>
    <w:rsid w:val="005B72CA"/>
    <w:rsid w:val="005B73BD"/>
    <w:rsid w:val="005B75A5"/>
    <w:rsid w:val="005B77FF"/>
    <w:rsid w:val="005B7813"/>
    <w:rsid w:val="005B7893"/>
    <w:rsid w:val="005B79DC"/>
    <w:rsid w:val="005B7F64"/>
    <w:rsid w:val="005B7FD7"/>
    <w:rsid w:val="005C016C"/>
    <w:rsid w:val="005C052C"/>
    <w:rsid w:val="005C09A7"/>
    <w:rsid w:val="005C0A4D"/>
    <w:rsid w:val="005C1116"/>
    <w:rsid w:val="005C2073"/>
    <w:rsid w:val="005C220D"/>
    <w:rsid w:val="005C22A1"/>
    <w:rsid w:val="005C23D6"/>
    <w:rsid w:val="005C28AD"/>
    <w:rsid w:val="005C2BC5"/>
    <w:rsid w:val="005C3226"/>
    <w:rsid w:val="005C37A1"/>
    <w:rsid w:val="005C3993"/>
    <w:rsid w:val="005C3E8C"/>
    <w:rsid w:val="005C4617"/>
    <w:rsid w:val="005C4C24"/>
    <w:rsid w:val="005C4EA8"/>
    <w:rsid w:val="005C4F26"/>
    <w:rsid w:val="005C5896"/>
    <w:rsid w:val="005C599B"/>
    <w:rsid w:val="005C5D96"/>
    <w:rsid w:val="005C613E"/>
    <w:rsid w:val="005C629A"/>
    <w:rsid w:val="005C693A"/>
    <w:rsid w:val="005C69A2"/>
    <w:rsid w:val="005C71E8"/>
    <w:rsid w:val="005C7D15"/>
    <w:rsid w:val="005D0356"/>
    <w:rsid w:val="005D1CF1"/>
    <w:rsid w:val="005D26ED"/>
    <w:rsid w:val="005D2CA4"/>
    <w:rsid w:val="005D2D97"/>
    <w:rsid w:val="005D2FDA"/>
    <w:rsid w:val="005D2FF9"/>
    <w:rsid w:val="005D3615"/>
    <w:rsid w:val="005D36A9"/>
    <w:rsid w:val="005D3CE1"/>
    <w:rsid w:val="005D42DF"/>
    <w:rsid w:val="005D430C"/>
    <w:rsid w:val="005D4734"/>
    <w:rsid w:val="005D4A94"/>
    <w:rsid w:val="005D4DE2"/>
    <w:rsid w:val="005D50CE"/>
    <w:rsid w:val="005D517B"/>
    <w:rsid w:val="005D558A"/>
    <w:rsid w:val="005D589C"/>
    <w:rsid w:val="005D5C09"/>
    <w:rsid w:val="005D6080"/>
    <w:rsid w:val="005D633D"/>
    <w:rsid w:val="005D63CB"/>
    <w:rsid w:val="005D688F"/>
    <w:rsid w:val="005D6A8C"/>
    <w:rsid w:val="005D6C0B"/>
    <w:rsid w:val="005D7213"/>
    <w:rsid w:val="005D7694"/>
    <w:rsid w:val="005D7980"/>
    <w:rsid w:val="005E0051"/>
    <w:rsid w:val="005E021C"/>
    <w:rsid w:val="005E026D"/>
    <w:rsid w:val="005E02B3"/>
    <w:rsid w:val="005E0319"/>
    <w:rsid w:val="005E054B"/>
    <w:rsid w:val="005E0585"/>
    <w:rsid w:val="005E0C0E"/>
    <w:rsid w:val="005E1114"/>
    <w:rsid w:val="005E1E38"/>
    <w:rsid w:val="005E1E56"/>
    <w:rsid w:val="005E1EF9"/>
    <w:rsid w:val="005E1F29"/>
    <w:rsid w:val="005E282D"/>
    <w:rsid w:val="005E3957"/>
    <w:rsid w:val="005E3B0F"/>
    <w:rsid w:val="005E493B"/>
    <w:rsid w:val="005E4C1D"/>
    <w:rsid w:val="005E4C70"/>
    <w:rsid w:val="005E5517"/>
    <w:rsid w:val="005E59DB"/>
    <w:rsid w:val="005E5C5D"/>
    <w:rsid w:val="005E5E76"/>
    <w:rsid w:val="005E61E1"/>
    <w:rsid w:val="005E65EC"/>
    <w:rsid w:val="005E65F9"/>
    <w:rsid w:val="005E68B9"/>
    <w:rsid w:val="005E6F0E"/>
    <w:rsid w:val="005E6F31"/>
    <w:rsid w:val="005E70A2"/>
    <w:rsid w:val="005E70B8"/>
    <w:rsid w:val="005E70C6"/>
    <w:rsid w:val="005E70D0"/>
    <w:rsid w:val="005E7239"/>
    <w:rsid w:val="005E72F0"/>
    <w:rsid w:val="005E7663"/>
    <w:rsid w:val="005E77F3"/>
    <w:rsid w:val="005E7E62"/>
    <w:rsid w:val="005F0197"/>
    <w:rsid w:val="005F0930"/>
    <w:rsid w:val="005F11FD"/>
    <w:rsid w:val="005F195C"/>
    <w:rsid w:val="005F19F5"/>
    <w:rsid w:val="005F1B3F"/>
    <w:rsid w:val="005F1F3E"/>
    <w:rsid w:val="005F2167"/>
    <w:rsid w:val="005F26F1"/>
    <w:rsid w:val="005F2B73"/>
    <w:rsid w:val="005F2BCC"/>
    <w:rsid w:val="005F3F8A"/>
    <w:rsid w:val="005F42DC"/>
    <w:rsid w:val="005F442B"/>
    <w:rsid w:val="005F48BC"/>
    <w:rsid w:val="005F4999"/>
    <w:rsid w:val="005F49A6"/>
    <w:rsid w:val="005F4CA0"/>
    <w:rsid w:val="005F53ED"/>
    <w:rsid w:val="005F582D"/>
    <w:rsid w:val="005F5E60"/>
    <w:rsid w:val="005F6026"/>
    <w:rsid w:val="005F61F5"/>
    <w:rsid w:val="005F63A1"/>
    <w:rsid w:val="005F6444"/>
    <w:rsid w:val="005F6AB0"/>
    <w:rsid w:val="005F7203"/>
    <w:rsid w:val="005F7BDA"/>
    <w:rsid w:val="00600055"/>
    <w:rsid w:val="006006CE"/>
    <w:rsid w:val="006008AE"/>
    <w:rsid w:val="00600D0F"/>
    <w:rsid w:val="0060149F"/>
    <w:rsid w:val="0060153F"/>
    <w:rsid w:val="0060163F"/>
    <w:rsid w:val="006020E5"/>
    <w:rsid w:val="006022C0"/>
    <w:rsid w:val="0060243B"/>
    <w:rsid w:val="00602746"/>
    <w:rsid w:val="006027EC"/>
    <w:rsid w:val="00602955"/>
    <w:rsid w:val="00602B40"/>
    <w:rsid w:val="00602BC7"/>
    <w:rsid w:val="00603130"/>
    <w:rsid w:val="006035CB"/>
    <w:rsid w:val="00603767"/>
    <w:rsid w:val="006037F9"/>
    <w:rsid w:val="006038A8"/>
    <w:rsid w:val="0060390B"/>
    <w:rsid w:val="00603AC7"/>
    <w:rsid w:val="00603C4B"/>
    <w:rsid w:val="00604037"/>
    <w:rsid w:val="006045D8"/>
    <w:rsid w:val="0060546C"/>
    <w:rsid w:val="006055A2"/>
    <w:rsid w:val="00605841"/>
    <w:rsid w:val="0060594F"/>
    <w:rsid w:val="006065B8"/>
    <w:rsid w:val="00606B21"/>
    <w:rsid w:val="00606BD0"/>
    <w:rsid w:val="00607317"/>
    <w:rsid w:val="006073F5"/>
    <w:rsid w:val="00607AB2"/>
    <w:rsid w:val="00607B03"/>
    <w:rsid w:val="00607DA9"/>
    <w:rsid w:val="00607DFC"/>
    <w:rsid w:val="0061008D"/>
    <w:rsid w:val="00610589"/>
    <w:rsid w:val="00610A04"/>
    <w:rsid w:val="00610A70"/>
    <w:rsid w:val="00610CE6"/>
    <w:rsid w:val="00610F07"/>
    <w:rsid w:val="0061137B"/>
    <w:rsid w:val="00611B9A"/>
    <w:rsid w:val="00611D2B"/>
    <w:rsid w:val="00612096"/>
    <w:rsid w:val="00612750"/>
    <w:rsid w:val="006128DC"/>
    <w:rsid w:val="006128E6"/>
    <w:rsid w:val="00612A46"/>
    <w:rsid w:val="00612C58"/>
    <w:rsid w:val="0061348C"/>
    <w:rsid w:val="00613719"/>
    <w:rsid w:val="0061430C"/>
    <w:rsid w:val="006145D8"/>
    <w:rsid w:val="00614778"/>
    <w:rsid w:val="00614D39"/>
    <w:rsid w:val="006151EF"/>
    <w:rsid w:val="006155B7"/>
    <w:rsid w:val="00615C12"/>
    <w:rsid w:val="00615CF7"/>
    <w:rsid w:val="00615EB2"/>
    <w:rsid w:val="00616071"/>
    <w:rsid w:val="0061610B"/>
    <w:rsid w:val="0061639C"/>
    <w:rsid w:val="006168B6"/>
    <w:rsid w:val="00616CA8"/>
    <w:rsid w:val="00616CB9"/>
    <w:rsid w:val="00616F2F"/>
    <w:rsid w:val="00616F86"/>
    <w:rsid w:val="00617250"/>
    <w:rsid w:val="006174DE"/>
    <w:rsid w:val="0061778E"/>
    <w:rsid w:val="00617B22"/>
    <w:rsid w:val="00620007"/>
    <w:rsid w:val="0062021C"/>
    <w:rsid w:val="0062040A"/>
    <w:rsid w:val="006205F5"/>
    <w:rsid w:val="0062062A"/>
    <w:rsid w:val="00620B54"/>
    <w:rsid w:val="00620CB4"/>
    <w:rsid w:val="006212B5"/>
    <w:rsid w:val="00621D84"/>
    <w:rsid w:val="00622ECA"/>
    <w:rsid w:val="00623196"/>
    <w:rsid w:val="006238B5"/>
    <w:rsid w:val="00623BC4"/>
    <w:rsid w:val="00623CA0"/>
    <w:rsid w:val="006243AE"/>
    <w:rsid w:val="006247B4"/>
    <w:rsid w:val="00624917"/>
    <w:rsid w:val="00624D03"/>
    <w:rsid w:val="00625193"/>
    <w:rsid w:val="00625282"/>
    <w:rsid w:val="0062545B"/>
    <w:rsid w:val="00625805"/>
    <w:rsid w:val="006262EF"/>
    <w:rsid w:val="00626483"/>
    <w:rsid w:val="006266D5"/>
    <w:rsid w:val="00626906"/>
    <w:rsid w:val="00626961"/>
    <w:rsid w:val="00626CFD"/>
    <w:rsid w:val="00626D78"/>
    <w:rsid w:val="00626DDC"/>
    <w:rsid w:val="00626EA6"/>
    <w:rsid w:val="00627151"/>
    <w:rsid w:val="00627161"/>
    <w:rsid w:val="006271A4"/>
    <w:rsid w:val="006271EC"/>
    <w:rsid w:val="006272FF"/>
    <w:rsid w:val="0062730A"/>
    <w:rsid w:val="006274F1"/>
    <w:rsid w:val="00627502"/>
    <w:rsid w:val="0062790A"/>
    <w:rsid w:val="006279A5"/>
    <w:rsid w:val="00627B50"/>
    <w:rsid w:val="00630016"/>
    <w:rsid w:val="00630620"/>
    <w:rsid w:val="0063064C"/>
    <w:rsid w:val="00630778"/>
    <w:rsid w:val="00630833"/>
    <w:rsid w:val="0063087E"/>
    <w:rsid w:val="00630889"/>
    <w:rsid w:val="00630892"/>
    <w:rsid w:val="00630AF9"/>
    <w:rsid w:val="00630C6E"/>
    <w:rsid w:val="00630EA7"/>
    <w:rsid w:val="0063109C"/>
    <w:rsid w:val="0063156E"/>
    <w:rsid w:val="00631B09"/>
    <w:rsid w:val="00631B47"/>
    <w:rsid w:val="00631D2A"/>
    <w:rsid w:val="00631DE7"/>
    <w:rsid w:val="00632399"/>
    <w:rsid w:val="0063288F"/>
    <w:rsid w:val="006328E5"/>
    <w:rsid w:val="00633002"/>
    <w:rsid w:val="00633A4F"/>
    <w:rsid w:val="00633FF7"/>
    <w:rsid w:val="00634006"/>
    <w:rsid w:val="0063416B"/>
    <w:rsid w:val="0063427C"/>
    <w:rsid w:val="00634379"/>
    <w:rsid w:val="006343B8"/>
    <w:rsid w:val="00634E0D"/>
    <w:rsid w:val="00634E66"/>
    <w:rsid w:val="006350A2"/>
    <w:rsid w:val="006352E1"/>
    <w:rsid w:val="00635611"/>
    <w:rsid w:val="00635E64"/>
    <w:rsid w:val="00635E89"/>
    <w:rsid w:val="00636079"/>
    <w:rsid w:val="0063623F"/>
    <w:rsid w:val="00636275"/>
    <w:rsid w:val="006367D3"/>
    <w:rsid w:val="00636C64"/>
    <w:rsid w:val="00637C54"/>
    <w:rsid w:val="00637F13"/>
    <w:rsid w:val="00640771"/>
    <w:rsid w:val="00640947"/>
    <w:rsid w:val="00640985"/>
    <w:rsid w:val="00640FF2"/>
    <w:rsid w:val="00641115"/>
    <w:rsid w:val="00641330"/>
    <w:rsid w:val="00641336"/>
    <w:rsid w:val="00641339"/>
    <w:rsid w:val="006415C7"/>
    <w:rsid w:val="00641A07"/>
    <w:rsid w:val="00641AEA"/>
    <w:rsid w:val="00641BD4"/>
    <w:rsid w:val="00641CA2"/>
    <w:rsid w:val="00642812"/>
    <w:rsid w:val="00642C40"/>
    <w:rsid w:val="00642CE3"/>
    <w:rsid w:val="00643319"/>
    <w:rsid w:val="0064333C"/>
    <w:rsid w:val="00643905"/>
    <w:rsid w:val="00643959"/>
    <w:rsid w:val="0064397A"/>
    <w:rsid w:val="00643DDC"/>
    <w:rsid w:val="00643EE6"/>
    <w:rsid w:val="00644786"/>
    <w:rsid w:val="006449D2"/>
    <w:rsid w:val="006450E0"/>
    <w:rsid w:val="006451C3"/>
    <w:rsid w:val="00645410"/>
    <w:rsid w:val="00645B92"/>
    <w:rsid w:val="0064605F"/>
    <w:rsid w:val="00646BC0"/>
    <w:rsid w:val="00646D2A"/>
    <w:rsid w:val="00647D28"/>
    <w:rsid w:val="00647DE6"/>
    <w:rsid w:val="006500C1"/>
    <w:rsid w:val="00650916"/>
    <w:rsid w:val="006512C2"/>
    <w:rsid w:val="006512F6"/>
    <w:rsid w:val="00651F52"/>
    <w:rsid w:val="0065234A"/>
    <w:rsid w:val="006523F1"/>
    <w:rsid w:val="00652A3F"/>
    <w:rsid w:val="00653612"/>
    <w:rsid w:val="00653B29"/>
    <w:rsid w:val="006540D4"/>
    <w:rsid w:val="006544DB"/>
    <w:rsid w:val="0065456E"/>
    <w:rsid w:val="006545E7"/>
    <w:rsid w:val="00654636"/>
    <w:rsid w:val="00654F02"/>
    <w:rsid w:val="0065500E"/>
    <w:rsid w:val="00655759"/>
    <w:rsid w:val="00655B57"/>
    <w:rsid w:val="00655CCB"/>
    <w:rsid w:val="006564B0"/>
    <w:rsid w:val="00656587"/>
    <w:rsid w:val="00657346"/>
    <w:rsid w:val="0065767C"/>
    <w:rsid w:val="00657806"/>
    <w:rsid w:val="00657844"/>
    <w:rsid w:val="006579A2"/>
    <w:rsid w:val="00657AAF"/>
    <w:rsid w:val="00657FA5"/>
    <w:rsid w:val="006601B9"/>
    <w:rsid w:val="00660591"/>
    <w:rsid w:val="00660A92"/>
    <w:rsid w:val="00660B67"/>
    <w:rsid w:val="00661087"/>
    <w:rsid w:val="00661840"/>
    <w:rsid w:val="00661CA5"/>
    <w:rsid w:val="00661E38"/>
    <w:rsid w:val="00661ECB"/>
    <w:rsid w:val="00661F15"/>
    <w:rsid w:val="0066269D"/>
    <w:rsid w:val="00662720"/>
    <w:rsid w:val="006627DD"/>
    <w:rsid w:val="00662D47"/>
    <w:rsid w:val="00663978"/>
    <w:rsid w:val="00663D7F"/>
    <w:rsid w:val="00665857"/>
    <w:rsid w:val="00665A5D"/>
    <w:rsid w:val="00665F68"/>
    <w:rsid w:val="00665FF4"/>
    <w:rsid w:val="00666C08"/>
    <w:rsid w:val="00666C6F"/>
    <w:rsid w:val="00666E88"/>
    <w:rsid w:val="006673B1"/>
    <w:rsid w:val="00667FEE"/>
    <w:rsid w:val="00670452"/>
    <w:rsid w:val="00670986"/>
    <w:rsid w:val="006709DB"/>
    <w:rsid w:val="00671815"/>
    <w:rsid w:val="00671890"/>
    <w:rsid w:val="00671989"/>
    <w:rsid w:val="00671E7A"/>
    <w:rsid w:val="00671EA3"/>
    <w:rsid w:val="0067259E"/>
    <w:rsid w:val="00672742"/>
    <w:rsid w:val="00673132"/>
    <w:rsid w:val="006735CA"/>
    <w:rsid w:val="00673ACD"/>
    <w:rsid w:val="00673D05"/>
    <w:rsid w:val="00673E59"/>
    <w:rsid w:val="006741D5"/>
    <w:rsid w:val="0067426D"/>
    <w:rsid w:val="0067475E"/>
    <w:rsid w:val="006747B9"/>
    <w:rsid w:val="006747FB"/>
    <w:rsid w:val="00674918"/>
    <w:rsid w:val="00674B63"/>
    <w:rsid w:val="00674E93"/>
    <w:rsid w:val="00674EF3"/>
    <w:rsid w:val="00674F7C"/>
    <w:rsid w:val="006750D4"/>
    <w:rsid w:val="00675329"/>
    <w:rsid w:val="006754EC"/>
    <w:rsid w:val="006757C9"/>
    <w:rsid w:val="006758EB"/>
    <w:rsid w:val="00676130"/>
    <w:rsid w:val="00676A43"/>
    <w:rsid w:val="00676ADE"/>
    <w:rsid w:val="006776AC"/>
    <w:rsid w:val="006777AB"/>
    <w:rsid w:val="006777F2"/>
    <w:rsid w:val="00677AB6"/>
    <w:rsid w:val="00677B10"/>
    <w:rsid w:val="00677CF4"/>
    <w:rsid w:val="00680563"/>
    <w:rsid w:val="006806DF"/>
    <w:rsid w:val="00680BB3"/>
    <w:rsid w:val="0068163D"/>
    <w:rsid w:val="0068171C"/>
    <w:rsid w:val="006817E1"/>
    <w:rsid w:val="00681AB9"/>
    <w:rsid w:val="00681BE2"/>
    <w:rsid w:val="0068232D"/>
    <w:rsid w:val="00682536"/>
    <w:rsid w:val="00682B28"/>
    <w:rsid w:val="00683665"/>
    <w:rsid w:val="00683724"/>
    <w:rsid w:val="00683C1D"/>
    <w:rsid w:val="00683D5C"/>
    <w:rsid w:val="0068472C"/>
    <w:rsid w:val="00684837"/>
    <w:rsid w:val="00684988"/>
    <w:rsid w:val="00685165"/>
    <w:rsid w:val="00685221"/>
    <w:rsid w:val="00685491"/>
    <w:rsid w:val="00685A3E"/>
    <w:rsid w:val="00685A40"/>
    <w:rsid w:val="00685E54"/>
    <w:rsid w:val="006861AC"/>
    <w:rsid w:val="006868AD"/>
    <w:rsid w:val="00686B5D"/>
    <w:rsid w:val="00686CA0"/>
    <w:rsid w:val="00686D72"/>
    <w:rsid w:val="006873A3"/>
    <w:rsid w:val="00687ABF"/>
    <w:rsid w:val="00687F9B"/>
    <w:rsid w:val="0069014A"/>
    <w:rsid w:val="006904E1"/>
    <w:rsid w:val="006910AF"/>
    <w:rsid w:val="00691180"/>
    <w:rsid w:val="00691B2B"/>
    <w:rsid w:val="00691C5B"/>
    <w:rsid w:val="006921DB"/>
    <w:rsid w:val="00692632"/>
    <w:rsid w:val="00692695"/>
    <w:rsid w:val="00692FF0"/>
    <w:rsid w:val="006932B9"/>
    <w:rsid w:val="006934D1"/>
    <w:rsid w:val="00693E48"/>
    <w:rsid w:val="00693F9A"/>
    <w:rsid w:val="006942E2"/>
    <w:rsid w:val="0069466E"/>
    <w:rsid w:val="00694CBE"/>
    <w:rsid w:val="0069509C"/>
    <w:rsid w:val="0069520F"/>
    <w:rsid w:val="0069544D"/>
    <w:rsid w:val="0069562C"/>
    <w:rsid w:val="00695768"/>
    <w:rsid w:val="00695FC1"/>
    <w:rsid w:val="00696483"/>
    <w:rsid w:val="00696D05"/>
    <w:rsid w:val="00697197"/>
    <w:rsid w:val="006A0203"/>
    <w:rsid w:val="006A0334"/>
    <w:rsid w:val="006A0828"/>
    <w:rsid w:val="006A094C"/>
    <w:rsid w:val="006A0AD3"/>
    <w:rsid w:val="006A0E55"/>
    <w:rsid w:val="006A101D"/>
    <w:rsid w:val="006A11EE"/>
    <w:rsid w:val="006A143E"/>
    <w:rsid w:val="006A16A5"/>
    <w:rsid w:val="006A222D"/>
    <w:rsid w:val="006A243B"/>
    <w:rsid w:val="006A26FA"/>
    <w:rsid w:val="006A28E5"/>
    <w:rsid w:val="006A2F62"/>
    <w:rsid w:val="006A2FD6"/>
    <w:rsid w:val="006A3967"/>
    <w:rsid w:val="006A3970"/>
    <w:rsid w:val="006A3AD1"/>
    <w:rsid w:val="006A48F8"/>
    <w:rsid w:val="006A4BC7"/>
    <w:rsid w:val="006A4DA6"/>
    <w:rsid w:val="006A4F53"/>
    <w:rsid w:val="006A4FC7"/>
    <w:rsid w:val="006A5517"/>
    <w:rsid w:val="006A59C0"/>
    <w:rsid w:val="006A631F"/>
    <w:rsid w:val="006A6702"/>
    <w:rsid w:val="006A6845"/>
    <w:rsid w:val="006A6B73"/>
    <w:rsid w:val="006A6BFE"/>
    <w:rsid w:val="006A7075"/>
    <w:rsid w:val="006A70CF"/>
    <w:rsid w:val="006A71B2"/>
    <w:rsid w:val="006A7262"/>
    <w:rsid w:val="006A7C9D"/>
    <w:rsid w:val="006A7D49"/>
    <w:rsid w:val="006B00DE"/>
    <w:rsid w:val="006B015D"/>
    <w:rsid w:val="006B0307"/>
    <w:rsid w:val="006B0745"/>
    <w:rsid w:val="006B09DB"/>
    <w:rsid w:val="006B0E0D"/>
    <w:rsid w:val="006B1387"/>
    <w:rsid w:val="006B1444"/>
    <w:rsid w:val="006B18BE"/>
    <w:rsid w:val="006B1BD9"/>
    <w:rsid w:val="006B1E4C"/>
    <w:rsid w:val="006B208D"/>
    <w:rsid w:val="006B234C"/>
    <w:rsid w:val="006B238F"/>
    <w:rsid w:val="006B27BE"/>
    <w:rsid w:val="006B2AE0"/>
    <w:rsid w:val="006B3154"/>
    <w:rsid w:val="006B3237"/>
    <w:rsid w:val="006B371F"/>
    <w:rsid w:val="006B376C"/>
    <w:rsid w:val="006B38D3"/>
    <w:rsid w:val="006B3900"/>
    <w:rsid w:val="006B3B44"/>
    <w:rsid w:val="006B3C67"/>
    <w:rsid w:val="006B3FF8"/>
    <w:rsid w:val="006B424C"/>
    <w:rsid w:val="006B4404"/>
    <w:rsid w:val="006B44C1"/>
    <w:rsid w:val="006B46F1"/>
    <w:rsid w:val="006B4D37"/>
    <w:rsid w:val="006B4DC1"/>
    <w:rsid w:val="006B4EEF"/>
    <w:rsid w:val="006B5060"/>
    <w:rsid w:val="006B51F9"/>
    <w:rsid w:val="006B52A0"/>
    <w:rsid w:val="006B5468"/>
    <w:rsid w:val="006B55A5"/>
    <w:rsid w:val="006B5890"/>
    <w:rsid w:val="006B590A"/>
    <w:rsid w:val="006B594A"/>
    <w:rsid w:val="006B6639"/>
    <w:rsid w:val="006B6657"/>
    <w:rsid w:val="006B6984"/>
    <w:rsid w:val="006B6993"/>
    <w:rsid w:val="006B6BAA"/>
    <w:rsid w:val="006B6FEE"/>
    <w:rsid w:val="006B75FA"/>
    <w:rsid w:val="006B7EC2"/>
    <w:rsid w:val="006C0022"/>
    <w:rsid w:val="006C09FE"/>
    <w:rsid w:val="006C0B1A"/>
    <w:rsid w:val="006C0D8F"/>
    <w:rsid w:val="006C0F4E"/>
    <w:rsid w:val="006C1511"/>
    <w:rsid w:val="006C1969"/>
    <w:rsid w:val="006C19E7"/>
    <w:rsid w:val="006C1AF4"/>
    <w:rsid w:val="006C20D1"/>
    <w:rsid w:val="006C20D5"/>
    <w:rsid w:val="006C229A"/>
    <w:rsid w:val="006C27D3"/>
    <w:rsid w:val="006C29F9"/>
    <w:rsid w:val="006C2ECF"/>
    <w:rsid w:val="006C2FC9"/>
    <w:rsid w:val="006C31AD"/>
    <w:rsid w:val="006C3834"/>
    <w:rsid w:val="006C3887"/>
    <w:rsid w:val="006C38D5"/>
    <w:rsid w:val="006C3B7E"/>
    <w:rsid w:val="006C3BAB"/>
    <w:rsid w:val="006C4C87"/>
    <w:rsid w:val="006C52F8"/>
    <w:rsid w:val="006C53FA"/>
    <w:rsid w:val="006C5541"/>
    <w:rsid w:val="006C5577"/>
    <w:rsid w:val="006C557E"/>
    <w:rsid w:val="006C5616"/>
    <w:rsid w:val="006C5A35"/>
    <w:rsid w:val="006C5AAF"/>
    <w:rsid w:val="006C5BB8"/>
    <w:rsid w:val="006C5CCB"/>
    <w:rsid w:val="006C5F20"/>
    <w:rsid w:val="006C62B9"/>
    <w:rsid w:val="006C6362"/>
    <w:rsid w:val="006C66E4"/>
    <w:rsid w:val="006C6A04"/>
    <w:rsid w:val="006C6A12"/>
    <w:rsid w:val="006C78E3"/>
    <w:rsid w:val="006C7CD1"/>
    <w:rsid w:val="006D0555"/>
    <w:rsid w:val="006D067D"/>
    <w:rsid w:val="006D0839"/>
    <w:rsid w:val="006D13FB"/>
    <w:rsid w:val="006D168D"/>
    <w:rsid w:val="006D2003"/>
    <w:rsid w:val="006D2600"/>
    <w:rsid w:val="006D270D"/>
    <w:rsid w:val="006D2E9D"/>
    <w:rsid w:val="006D2EBE"/>
    <w:rsid w:val="006D2F6C"/>
    <w:rsid w:val="006D3294"/>
    <w:rsid w:val="006D3358"/>
    <w:rsid w:val="006D3468"/>
    <w:rsid w:val="006D358F"/>
    <w:rsid w:val="006D3AEC"/>
    <w:rsid w:val="006D3F59"/>
    <w:rsid w:val="006D42CC"/>
    <w:rsid w:val="006D434F"/>
    <w:rsid w:val="006D4408"/>
    <w:rsid w:val="006D4FFD"/>
    <w:rsid w:val="006D50DF"/>
    <w:rsid w:val="006D532C"/>
    <w:rsid w:val="006D535B"/>
    <w:rsid w:val="006D552C"/>
    <w:rsid w:val="006D56A3"/>
    <w:rsid w:val="006D5E74"/>
    <w:rsid w:val="006D62B8"/>
    <w:rsid w:val="006D6402"/>
    <w:rsid w:val="006D65FE"/>
    <w:rsid w:val="006D6911"/>
    <w:rsid w:val="006D6BAE"/>
    <w:rsid w:val="006D72CC"/>
    <w:rsid w:val="006D7467"/>
    <w:rsid w:val="006D77D3"/>
    <w:rsid w:val="006D77EA"/>
    <w:rsid w:val="006D7E54"/>
    <w:rsid w:val="006E0089"/>
    <w:rsid w:val="006E02B5"/>
    <w:rsid w:val="006E0378"/>
    <w:rsid w:val="006E0BF0"/>
    <w:rsid w:val="006E0F97"/>
    <w:rsid w:val="006E1146"/>
    <w:rsid w:val="006E167E"/>
    <w:rsid w:val="006E187D"/>
    <w:rsid w:val="006E198E"/>
    <w:rsid w:val="006E1D06"/>
    <w:rsid w:val="006E2521"/>
    <w:rsid w:val="006E2977"/>
    <w:rsid w:val="006E2A19"/>
    <w:rsid w:val="006E2B2A"/>
    <w:rsid w:val="006E2E5C"/>
    <w:rsid w:val="006E3641"/>
    <w:rsid w:val="006E386A"/>
    <w:rsid w:val="006E49F4"/>
    <w:rsid w:val="006E4B44"/>
    <w:rsid w:val="006E5840"/>
    <w:rsid w:val="006E5A12"/>
    <w:rsid w:val="006E5A93"/>
    <w:rsid w:val="006E5C36"/>
    <w:rsid w:val="006E5E37"/>
    <w:rsid w:val="006E6571"/>
    <w:rsid w:val="006E67C7"/>
    <w:rsid w:val="006E6866"/>
    <w:rsid w:val="006E722F"/>
    <w:rsid w:val="006E75A4"/>
    <w:rsid w:val="006E77DF"/>
    <w:rsid w:val="006E790E"/>
    <w:rsid w:val="006E7DB3"/>
    <w:rsid w:val="006E7DE3"/>
    <w:rsid w:val="006E7F28"/>
    <w:rsid w:val="006F0580"/>
    <w:rsid w:val="006F0948"/>
    <w:rsid w:val="006F0B25"/>
    <w:rsid w:val="006F0B7E"/>
    <w:rsid w:val="006F0BCE"/>
    <w:rsid w:val="006F0D6D"/>
    <w:rsid w:val="006F0E62"/>
    <w:rsid w:val="006F17D6"/>
    <w:rsid w:val="006F1C0A"/>
    <w:rsid w:val="006F1E79"/>
    <w:rsid w:val="006F1EC1"/>
    <w:rsid w:val="006F1EE7"/>
    <w:rsid w:val="006F25BD"/>
    <w:rsid w:val="006F29DD"/>
    <w:rsid w:val="006F2B7F"/>
    <w:rsid w:val="006F2DD7"/>
    <w:rsid w:val="006F2F2C"/>
    <w:rsid w:val="006F4256"/>
    <w:rsid w:val="006F44BF"/>
    <w:rsid w:val="006F498D"/>
    <w:rsid w:val="006F4A4F"/>
    <w:rsid w:val="006F4B7D"/>
    <w:rsid w:val="006F52F6"/>
    <w:rsid w:val="006F5950"/>
    <w:rsid w:val="006F5BAB"/>
    <w:rsid w:val="006F634A"/>
    <w:rsid w:val="006F6681"/>
    <w:rsid w:val="006F682F"/>
    <w:rsid w:val="006F6B3B"/>
    <w:rsid w:val="006F6CA6"/>
    <w:rsid w:val="006F6D77"/>
    <w:rsid w:val="006F776F"/>
    <w:rsid w:val="0070052E"/>
    <w:rsid w:val="0070068F"/>
    <w:rsid w:val="00700755"/>
    <w:rsid w:val="00700DF2"/>
    <w:rsid w:val="00701909"/>
    <w:rsid w:val="00702371"/>
    <w:rsid w:val="00702675"/>
    <w:rsid w:val="007036F3"/>
    <w:rsid w:val="0070390B"/>
    <w:rsid w:val="00703BCB"/>
    <w:rsid w:val="00703EA8"/>
    <w:rsid w:val="00703ECA"/>
    <w:rsid w:val="00704231"/>
    <w:rsid w:val="00704BBF"/>
    <w:rsid w:val="007054D8"/>
    <w:rsid w:val="00705832"/>
    <w:rsid w:val="00705BC6"/>
    <w:rsid w:val="00705D65"/>
    <w:rsid w:val="00706443"/>
    <w:rsid w:val="007065AA"/>
    <w:rsid w:val="007065F9"/>
    <w:rsid w:val="00706C7D"/>
    <w:rsid w:val="00707052"/>
    <w:rsid w:val="007071C4"/>
    <w:rsid w:val="007072DB"/>
    <w:rsid w:val="007076C2"/>
    <w:rsid w:val="00707A66"/>
    <w:rsid w:val="00707EA5"/>
    <w:rsid w:val="007102D1"/>
    <w:rsid w:val="00710820"/>
    <w:rsid w:val="00710A6F"/>
    <w:rsid w:val="00710BD9"/>
    <w:rsid w:val="007111A4"/>
    <w:rsid w:val="007114F0"/>
    <w:rsid w:val="00711506"/>
    <w:rsid w:val="007117AA"/>
    <w:rsid w:val="00711960"/>
    <w:rsid w:val="00711BB0"/>
    <w:rsid w:val="00711CBD"/>
    <w:rsid w:val="007127E2"/>
    <w:rsid w:val="00712A76"/>
    <w:rsid w:val="00712AA5"/>
    <w:rsid w:val="00712B0F"/>
    <w:rsid w:val="00712B9A"/>
    <w:rsid w:val="0071326B"/>
    <w:rsid w:val="0071344F"/>
    <w:rsid w:val="00713E7A"/>
    <w:rsid w:val="00713F84"/>
    <w:rsid w:val="00714343"/>
    <w:rsid w:val="00714512"/>
    <w:rsid w:val="00714F39"/>
    <w:rsid w:val="00715311"/>
    <w:rsid w:val="0071535F"/>
    <w:rsid w:val="007157DA"/>
    <w:rsid w:val="007159A2"/>
    <w:rsid w:val="00715AB1"/>
    <w:rsid w:val="00716095"/>
    <w:rsid w:val="00716757"/>
    <w:rsid w:val="00716AD3"/>
    <w:rsid w:val="00716D8B"/>
    <w:rsid w:val="00716E40"/>
    <w:rsid w:val="00716EE3"/>
    <w:rsid w:val="00716FB0"/>
    <w:rsid w:val="007170C9"/>
    <w:rsid w:val="00717190"/>
    <w:rsid w:val="00717420"/>
    <w:rsid w:val="00717901"/>
    <w:rsid w:val="00717BA3"/>
    <w:rsid w:val="00720166"/>
    <w:rsid w:val="00720A28"/>
    <w:rsid w:val="00721B3F"/>
    <w:rsid w:val="00721B49"/>
    <w:rsid w:val="00722156"/>
    <w:rsid w:val="007222A6"/>
    <w:rsid w:val="0072233B"/>
    <w:rsid w:val="007224FC"/>
    <w:rsid w:val="0072259A"/>
    <w:rsid w:val="00722A67"/>
    <w:rsid w:val="00722E05"/>
    <w:rsid w:val="00723380"/>
    <w:rsid w:val="00723591"/>
    <w:rsid w:val="0072371D"/>
    <w:rsid w:val="00723E65"/>
    <w:rsid w:val="0072416C"/>
    <w:rsid w:val="007242AB"/>
    <w:rsid w:val="0072462D"/>
    <w:rsid w:val="007249E4"/>
    <w:rsid w:val="00724BEB"/>
    <w:rsid w:val="00724CCD"/>
    <w:rsid w:val="00724E86"/>
    <w:rsid w:val="00724FD1"/>
    <w:rsid w:val="00725009"/>
    <w:rsid w:val="00725172"/>
    <w:rsid w:val="00725512"/>
    <w:rsid w:val="0072577C"/>
    <w:rsid w:val="00725910"/>
    <w:rsid w:val="00725D32"/>
    <w:rsid w:val="00725D78"/>
    <w:rsid w:val="00725E53"/>
    <w:rsid w:val="00726878"/>
    <w:rsid w:val="00726A1A"/>
    <w:rsid w:val="00726CB9"/>
    <w:rsid w:val="00726ED6"/>
    <w:rsid w:val="007275B2"/>
    <w:rsid w:val="0072782B"/>
    <w:rsid w:val="0072785D"/>
    <w:rsid w:val="00730020"/>
    <w:rsid w:val="007302B5"/>
    <w:rsid w:val="007303E5"/>
    <w:rsid w:val="00730853"/>
    <w:rsid w:val="00730965"/>
    <w:rsid w:val="00730A8D"/>
    <w:rsid w:val="00730B27"/>
    <w:rsid w:val="00731907"/>
    <w:rsid w:val="007320EF"/>
    <w:rsid w:val="00732310"/>
    <w:rsid w:val="00732721"/>
    <w:rsid w:val="00732BA3"/>
    <w:rsid w:val="00732E47"/>
    <w:rsid w:val="00733114"/>
    <w:rsid w:val="0073361D"/>
    <w:rsid w:val="007336CC"/>
    <w:rsid w:val="007337F9"/>
    <w:rsid w:val="007339A3"/>
    <w:rsid w:val="00734280"/>
    <w:rsid w:val="0073439D"/>
    <w:rsid w:val="00734F05"/>
    <w:rsid w:val="00734FFA"/>
    <w:rsid w:val="007354A2"/>
    <w:rsid w:val="0073576B"/>
    <w:rsid w:val="00735F3C"/>
    <w:rsid w:val="007361E3"/>
    <w:rsid w:val="0073630B"/>
    <w:rsid w:val="00736357"/>
    <w:rsid w:val="00736A4C"/>
    <w:rsid w:val="007372C9"/>
    <w:rsid w:val="0073763C"/>
    <w:rsid w:val="00737A42"/>
    <w:rsid w:val="007401B5"/>
    <w:rsid w:val="007401E1"/>
    <w:rsid w:val="0074054B"/>
    <w:rsid w:val="007405D9"/>
    <w:rsid w:val="00740808"/>
    <w:rsid w:val="00740AD8"/>
    <w:rsid w:val="00740CBD"/>
    <w:rsid w:val="007411DA"/>
    <w:rsid w:val="00741306"/>
    <w:rsid w:val="00741469"/>
    <w:rsid w:val="007415F4"/>
    <w:rsid w:val="00741737"/>
    <w:rsid w:val="00741AD2"/>
    <w:rsid w:val="00741BE7"/>
    <w:rsid w:val="00741E13"/>
    <w:rsid w:val="00741F40"/>
    <w:rsid w:val="00741F65"/>
    <w:rsid w:val="007431CD"/>
    <w:rsid w:val="00743353"/>
    <w:rsid w:val="00743360"/>
    <w:rsid w:val="007433A0"/>
    <w:rsid w:val="00743752"/>
    <w:rsid w:val="007437BB"/>
    <w:rsid w:val="00743DAD"/>
    <w:rsid w:val="00743E82"/>
    <w:rsid w:val="0074401C"/>
    <w:rsid w:val="00744138"/>
    <w:rsid w:val="007444C8"/>
    <w:rsid w:val="00744574"/>
    <w:rsid w:val="007445EA"/>
    <w:rsid w:val="00744836"/>
    <w:rsid w:val="00744A42"/>
    <w:rsid w:val="00745569"/>
    <w:rsid w:val="00745DE6"/>
    <w:rsid w:val="00745F48"/>
    <w:rsid w:val="00746796"/>
    <w:rsid w:val="007468AC"/>
    <w:rsid w:val="00746A96"/>
    <w:rsid w:val="007472CC"/>
    <w:rsid w:val="00747765"/>
    <w:rsid w:val="00747AE0"/>
    <w:rsid w:val="00747CC2"/>
    <w:rsid w:val="00747CCF"/>
    <w:rsid w:val="00750276"/>
    <w:rsid w:val="00750438"/>
    <w:rsid w:val="00750785"/>
    <w:rsid w:val="00750797"/>
    <w:rsid w:val="007510C1"/>
    <w:rsid w:val="0075194B"/>
    <w:rsid w:val="00751B17"/>
    <w:rsid w:val="0075217B"/>
    <w:rsid w:val="00752468"/>
    <w:rsid w:val="00752C30"/>
    <w:rsid w:val="00752C59"/>
    <w:rsid w:val="00752E7E"/>
    <w:rsid w:val="00752EBC"/>
    <w:rsid w:val="007535A4"/>
    <w:rsid w:val="007543B9"/>
    <w:rsid w:val="00754497"/>
    <w:rsid w:val="00754730"/>
    <w:rsid w:val="007547D7"/>
    <w:rsid w:val="007547DD"/>
    <w:rsid w:val="00754813"/>
    <w:rsid w:val="007548E2"/>
    <w:rsid w:val="00754F0B"/>
    <w:rsid w:val="0075536B"/>
    <w:rsid w:val="00755BD5"/>
    <w:rsid w:val="00756054"/>
    <w:rsid w:val="007560FE"/>
    <w:rsid w:val="00756A6D"/>
    <w:rsid w:val="00757505"/>
    <w:rsid w:val="007576C9"/>
    <w:rsid w:val="00757932"/>
    <w:rsid w:val="00757BAC"/>
    <w:rsid w:val="00757C63"/>
    <w:rsid w:val="007607E0"/>
    <w:rsid w:val="00760AE0"/>
    <w:rsid w:val="00760D8E"/>
    <w:rsid w:val="007610B5"/>
    <w:rsid w:val="007611D3"/>
    <w:rsid w:val="0076139B"/>
    <w:rsid w:val="0076169E"/>
    <w:rsid w:val="00761A81"/>
    <w:rsid w:val="00762346"/>
    <w:rsid w:val="0076235D"/>
    <w:rsid w:val="00762786"/>
    <w:rsid w:val="007629F8"/>
    <w:rsid w:val="00762A73"/>
    <w:rsid w:val="007630AA"/>
    <w:rsid w:val="00763266"/>
    <w:rsid w:val="00763324"/>
    <w:rsid w:val="00763564"/>
    <w:rsid w:val="007635CD"/>
    <w:rsid w:val="007639C3"/>
    <w:rsid w:val="00763A5D"/>
    <w:rsid w:val="00763BD3"/>
    <w:rsid w:val="0076419F"/>
    <w:rsid w:val="00764421"/>
    <w:rsid w:val="0076511E"/>
    <w:rsid w:val="007651F1"/>
    <w:rsid w:val="007652D1"/>
    <w:rsid w:val="0076564F"/>
    <w:rsid w:val="00766465"/>
    <w:rsid w:val="00766AE8"/>
    <w:rsid w:val="00766DBF"/>
    <w:rsid w:val="00766ED3"/>
    <w:rsid w:val="00767043"/>
    <w:rsid w:val="0076734C"/>
    <w:rsid w:val="007679E6"/>
    <w:rsid w:val="00767FBB"/>
    <w:rsid w:val="00770569"/>
    <w:rsid w:val="007708E0"/>
    <w:rsid w:val="00770A21"/>
    <w:rsid w:val="00771B45"/>
    <w:rsid w:val="00771FF5"/>
    <w:rsid w:val="007723D0"/>
    <w:rsid w:val="00772554"/>
    <w:rsid w:val="007725DA"/>
    <w:rsid w:val="00772BF6"/>
    <w:rsid w:val="00773560"/>
    <w:rsid w:val="007737E2"/>
    <w:rsid w:val="007739FA"/>
    <w:rsid w:val="00773AB7"/>
    <w:rsid w:val="00773ADE"/>
    <w:rsid w:val="00773DE5"/>
    <w:rsid w:val="0077429D"/>
    <w:rsid w:val="00774338"/>
    <w:rsid w:val="0077492C"/>
    <w:rsid w:val="00774D22"/>
    <w:rsid w:val="00774DE2"/>
    <w:rsid w:val="00774F5B"/>
    <w:rsid w:val="0077589F"/>
    <w:rsid w:val="00775D2C"/>
    <w:rsid w:val="00775ECA"/>
    <w:rsid w:val="00776307"/>
    <w:rsid w:val="0077633F"/>
    <w:rsid w:val="00776424"/>
    <w:rsid w:val="00776613"/>
    <w:rsid w:val="00776736"/>
    <w:rsid w:val="00776A9D"/>
    <w:rsid w:val="00776DAB"/>
    <w:rsid w:val="00776F63"/>
    <w:rsid w:val="00777256"/>
    <w:rsid w:val="00777444"/>
    <w:rsid w:val="00777590"/>
    <w:rsid w:val="00777AE8"/>
    <w:rsid w:val="00777FD1"/>
    <w:rsid w:val="00780509"/>
    <w:rsid w:val="007808D9"/>
    <w:rsid w:val="00780F34"/>
    <w:rsid w:val="007810DF"/>
    <w:rsid w:val="007812ED"/>
    <w:rsid w:val="00781524"/>
    <w:rsid w:val="007819B8"/>
    <w:rsid w:val="00781FFB"/>
    <w:rsid w:val="00782270"/>
    <w:rsid w:val="0078266D"/>
    <w:rsid w:val="00782715"/>
    <w:rsid w:val="0078278D"/>
    <w:rsid w:val="00782933"/>
    <w:rsid w:val="00782A15"/>
    <w:rsid w:val="00782D4F"/>
    <w:rsid w:val="00783ED3"/>
    <w:rsid w:val="007841BF"/>
    <w:rsid w:val="00784476"/>
    <w:rsid w:val="0078447B"/>
    <w:rsid w:val="00784A7C"/>
    <w:rsid w:val="00784A8C"/>
    <w:rsid w:val="00784FFE"/>
    <w:rsid w:val="00786663"/>
    <w:rsid w:val="0078689D"/>
    <w:rsid w:val="007869A1"/>
    <w:rsid w:val="00786B3B"/>
    <w:rsid w:val="00787177"/>
    <w:rsid w:val="00787F29"/>
    <w:rsid w:val="0079052E"/>
    <w:rsid w:val="007906E3"/>
    <w:rsid w:val="00790F54"/>
    <w:rsid w:val="0079110F"/>
    <w:rsid w:val="00791179"/>
    <w:rsid w:val="007911A8"/>
    <w:rsid w:val="00791400"/>
    <w:rsid w:val="0079151B"/>
    <w:rsid w:val="0079184D"/>
    <w:rsid w:val="00791D43"/>
    <w:rsid w:val="00791E20"/>
    <w:rsid w:val="00791E51"/>
    <w:rsid w:val="0079202B"/>
    <w:rsid w:val="007921CE"/>
    <w:rsid w:val="007924BA"/>
    <w:rsid w:val="00792774"/>
    <w:rsid w:val="007927C4"/>
    <w:rsid w:val="00792A1E"/>
    <w:rsid w:val="00792CBB"/>
    <w:rsid w:val="00792F5E"/>
    <w:rsid w:val="0079321F"/>
    <w:rsid w:val="00793317"/>
    <w:rsid w:val="00794002"/>
    <w:rsid w:val="0079440B"/>
    <w:rsid w:val="007954AF"/>
    <w:rsid w:val="007955FA"/>
    <w:rsid w:val="0079590A"/>
    <w:rsid w:val="007963DE"/>
    <w:rsid w:val="0079682E"/>
    <w:rsid w:val="0079690C"/>
    <w:rsid w:val="00796F21"/>
    <w:rsid w:val="00797841"/>
    <w:rsid w:val="00797D62"/>
    <w:rsid w:val="00797DAB"/>
    <w:rsid w:val="007A027C"/>
    <w:rsid w:val="007A03B7"/>
    <w:rsid w:val="007A0578"/>
    <w:rsid w:val="007A0F34"/>
    <w:rsid w:val="007A119F"/>
    <w:rsid w:val="007A124B"/>
    <w:rsid w:val="007A149A"/>
    <w:rsid w:val="007A15FC"/>
    <w:rsid w:val="007A1FA2"/>
    <w:rsid w:val="007A2619"/>
    <w:rsid w:val="007A2988"/>
    <w:rsid w:val="007A2C46"/>
    <w:rsid w:val="007A2D7A"/>
    <w:rsid w:val="007A30BB"/>
    <w:rsid w:val="007A3310"/>
    <w:rsid w:val="007A3B07"/>
    <w:rsid w:val="007A3C1C"/>
    <w:rsid w:val="007A3EEC"/>
    <w:rsid w:val="007A40C5"/>
    <w:rsid w:val="007A4539"/>
    <w:rsid w:val="007A46E8"/>
    <w:rsid w:val="007A478F"/>
    <w:rsid w:val="007A483B"/>
    <w:rsid w:val="007A4894"/>
    <w:rsid w:val="007A4C6C"/>
    <w:rsid w:val="007A53E6"/>
    <w:rsid w:val="007A5434"/>
    <w:rsid w:val="007A55CA"/>
    <w:rsid w:val="007A57BC"/>
    <w:rsid w:val="007A5A69"/>
    <w:rsid w:val="007A5A7F"/>
    <w:rsid w:val="007A5C8D"/>
    <w:rsid w:val="007A5FC7"/>
    <w:rsid w:val="007A62F8"/>
    <w:rsid w:val="007A6383"/>
    <w:rsid w:val="007A6C89"/>
    <w:rsid w:val="007A71C3"/>
    <w:rsid w:val="007A7248"/>
    <w:rsid w:val="007A7510"/>
    <w:rsid w:val="007A75D7"/>
    <w:rsid w:val="007A7C94"/>
    <w:rsid w:val="007A7F63"/>
    <w:rsid w:val="007B0075"/>
    <w:rsid w:val="007B06BF"/>
    <w:rsid w:val="007B06E2"/>
    <w:rsid w:val="007B0B21"/>
    <w:rsid w:val="007B0FA5"/>
    <w:rsid w:val="007B1013"/>
    <w:rsid w:val="007B1346"/>
    <w:rsid w:val="007B1591"/>
    <w:rsid w:val="007B1651"/>
    <w:rsid w:val="007B1663"/>
    <w:rsid w:val="007B1B4E"/>
    <w:rsid w:val="007B1C56"/>
    <w:rsid w:val="007B2051"/>
    <w:rsid w:val="007B2209"/>
    <w:rsid w:val="007B2B16"/>
    <w:rsid w:val="007B3256"/>
    <w:rsid w:val="007B337E"/>
    <w:rsid w:val="007B4422"/>
    <w:rsid w:val="007B4884"/>
    <w:rsid w:val="007B4C8B"/>
    <w:rsid w:val="007B4E82"/>
    <w:rsid w:val="007B501E"/>
    <w:rsid w:val="007B5803"/>
    <w:rsid w:val="007B5A02"/>
    <w:rsid w:val="007B5A5C"/>
    <w:rsid w:val="007B705B"/>
    <w:rsid w:val="007B7081"/>
    <w:rsid w:val="007B73C4"/>
    <w:rsid w:val="007B74B0"/>
    <w:rsid w:val="007B760B"/>
    <w:rsid w:val="007B7B82"/>
    <w:rsid w:val="007B7CF9"/>
    <w:rsid w:val="007B7E3F"/>
    <w:rsid w:val="007B7F82"/>
    <w:rsid w:val="007C0A44"/>
    <w:rsid w:val="007C0F94"/>
    <w:rsid w:val="007C189B"/>
    <w:rsid w:val="007C19E7"/>
    <w:rsid w:val="007C19E8"/>
    <w:rsid w:val="007C1E12"/>
    <w:rsid w:val="007C2621"/>
    <w:rsid w:val="007C28B2"/>
    <w:rsid w:val="007C36F2"/>
    <w:rsid w:val="007C376B"/>
    <w:rsid w:val="007C38DF"/>
    <w:rsid w:val="007C399F"/>
    <w:rsid w:val="007C42FD"/>
    <w:rsid w:val="007C52E5"/>
    <w:rsid w:val="007C53DE"/>
    <w:rsid w:val="007C585B"/>
    <w:rsid w:val="007C6302"/>
    <w:rsid w:val="007C6521"/>
    <w:rsid w:val="007C6734"/>
    <w:rsid w:val="007C6786"/>
    <w:rsid w:val="007C6A5C"/>
    <w:rsid w:val="007C6BF5"/>
    <w:rsid w:val="007C6D8C"/>
    <w:rsid w:val="007C7047"/>
    <w:rsid w:val="007C7147"/>
    <w:rsid w:val="007C7411"/>
    <w:rsid w:val="007C7C3E"/>
    <w:rsid w:val="007C7D11"/>
    <w:rsid w:val="007D01B9"/>
    <w:rsid w:val="007D0331"/>
    <w:rsid w:val="007D0425"/>
    <w:rsid w:val="007D0A96"/>
    <w:rsid w:val="007D0D9E"/>
    <w:rsid w:val="007D11CC"/>
    <w:rsid w:val="007D127C"/>
    <w:rsid w:val="007D12C7"/>
    <w:rsid w:val="007D1952"/>
    <w:rsid w:val="007D1BB7"/>
    <w:rsid w:val="007D1BC5"/>
    <w:rsid w:val="007D1C6D"/>
    <w:rsid w:val="007D1F28"/>
    <w:rsid w:val="007D20F8"/>
    <w:rsid w:val="007D27AE"/>
    <w:rsid w:val="007D2FDE"/>
    <w:rsid w:val="007D3468"/>
    <w:rsid w:val="007D346E"/>
    <w:rsid w:val="007D37FC"/>
    <w:rsid w:val="007D3DB5"/>
    <w:rsid w:val="007D3FA0"/>
    <w:rsid w:val="007D47EA"/>
    <w:rsid w:val="007D48EB"/>
    <w:rsid w:val="007D4D42"/>
    <w:rsid w:val="007D51F6"/>
    <w:rsid w:val="007D523C"/>
    <w:rsid w:val="007D532F"/>
    <w:rsid w:val="007D559F"/>
    <w:rsid w:val="007D5900"/>
    <w:rsid w:val="007D5A95"/>
    <w:rsid w:val="007D60A3"/>
    <w:rsid w:val="007D616B"/>
    <w:rsid w:val="007D64B2"/>
    <w:rsid w:val="007D65D0"/>
    <w:rsid w:val="007D6AC6"/>
    <w:rsid w:val="007D6B17"/>
    <w:rsid w:val="007D6DC3"/>
    <w:rsid w:val="007D76DD"/>
    <w:rsid w:val="007D7A0D"/>
    <w:rsid w:val="007D7C51"/>
    <w:rsid w:val="007D7FC2"/>
    <w:rsid w:val="007E0833"/>
    <w:rsid w:val="007E0891"/>
    <w:rsid w:val="007E0897"/>
    <w:rsid w:val="007E0D6C"/>
    <w:rsid w:val="007E0E9F"/>
    <w:rsid w:val="007E0EA4"/>
    <w:rsid w:val="007E1303"/>
    <w:rsid w:val="007E1A8F"/>
    <w:rsid w:val="007E1BDF"/>
    <w:rsid w:val="007E21CD"/>
    <w:rsid w:val="007E2223"/>
    <w:rsid w:val="007E22D3"/>
    <w:rsid w:val="007E2E81"/>
    <w:rsid w:val="007E2F39"/>
    <w:rsid w:val="007E3344"/>
    <w:rsid w:val="007E397D"/>
    <w:rsid w:val="007E399C"/>
    <w:rsid w:val="007E3B2C"/>
    <w:rsid w:val="007E3E5D"/>
    <w:rsid w:val="007E4005"/>
    <w:rsid w:val="007E40A7"/>
    <w:rsid w:val="007E4250"/>
    <w:rsid w:val="007E43F1"/>
    <w:rsid w:val="007E4400"/>
    <w:rsid w:val="007E4899"/>
    <w:rsid w:val="007E4BB7"/>
    <w:rsid w:val="007E4E59"/>
    <w:rsid w:val="007E566A"/>
    <w:rsid w:val="007E5E9F"/>
    <w:rsid w:val="007E5F60"/>
    <w:rsid w:val="007E66B2"/>
    <w:rsid w:val="007E6AE0"/>
    <w:rsid w:val="007E6B5D"/>
    <w:rsid w:val="007F0424"/>
    <w:rsid w:val="007F047E"/>
    <w:rsid w:val="007F04C3"/>
    <w:rsid w:val="007F0524"/>
    <w:rsid w:val="007F0856"/>
    <w:rsid w:val="007F0CE1"/>
    <w:rsid w:val="007F1088"/>
    <w:rsid w:val="007F17A1"/>
    <w:rsid w:val="007F1A83"/>
    <w:rsid w:val="007F1F51"/>
    <w:rsid w:val="007F2647"/>
    <w:rsid w:val="007F272D"/>
    <w:rsid w:val="007F2836"/>
    <w:rsid w:val="007F2ED6"/>
    <w:rsid w:val="007F2FAC"/>
    <w:rsid w:val="007F34EC"/>
    <w:rsid w:val="007F3547"/>
    <w:rsid w:val="007F35D2"/>
    <w:rsid w:val="007F3631"/>
    <w:rsid w:val="007F3822"/>
    <w:rsid w:val="007F3EE5"/>
    <w:rsid w:val="007F4362"/>
    <w:rsid w:val="007F4682"/>
    <w:rsid w:val="007F4796"/>
    <w:rsid w:val="007F5420"/>
    <w:rsid w:val="007F5E8C"/>
    <w:rsid w:val="007F64F8"/>
    <w:rsid w:val="007F7255"/>
    <w:rsid w:val="007F77FB"/>
    <w:rsid w:val="007F7BB5"/>
    <w:rsid w:val="007F7E85"/>
    <w:rsid w:val="00800471"/>
    <w:rsid w:val="00800850"/>
    <w:rsid w:val="008008A4"/>
    <w:rsid w:val="00800905"/>
    <w:rsid w:val="00800990"/>
    <w:rsid w:val="00800A60"/>
    <w:rsid w:val="00800ACB"/>
    <w:rsid w:val="00800BCC"/>
    <w:rsid w:val="0080115D"/>
    <w:rsid w:val="00801502"/>
    <w:rsid w:val="00801926"/>
    <w:rsid w:val="008019BF"/>
    <w:rsid w:val="00801C76"/>
    <w:rsid w:val="00801DC3"/>
    <w:rsid w:val="00802006"/>
    <w:rsid w:val="008020A3"/>
    <w:rsid w:val="0080236F"/>
    <w:rsid w:val="00802378"/>
    <w:rsid w:val="008023BD"/>
    <w:rsid w:val="008025A5"/>
    <w:rsid w:val="00802802"/>
    <w:rsid w:val="00802AF0"/>
    <w:rsid w:val="00802D0B"/>
    <w:rsid w:val="008030CD"/>
    <w:rsid w:val="008036B5"/>
    <w:rsid w:val="00803A72"/>
    <w:rsid w:val="00803B2D"/>
    <w:rsid w:val="00803C83"/>
    <w:rsid w:val="00804157"/>
    <w:rsid w:val="00804184"/>
    <w:rsid w:val="00804CEB"/>
    <w:rsid w:val="0080549E"/>
    <w:rsid w:val="008056DB"/>
    <w:rsid w:val="0080591B"/>
    <w:rsid w:val="0080592E"/>
    <w:rsid w:val="00805B0E"/>
    <w:rsid w:val="0080611F"/>
    <w:rsid w:val="0080628C"/>
    <w:rsid w:val="00806748"/>
    <w:rsid w:val="008069AD"/>
    <w:rsid w:val="0080795F"/>
    <w:rsid w:val="0080797B"/>
    <w:rsid w:val="00810415"/>
    <w:rsid w:val="008105EE"/>
    <w:rsid w:val="00811F6C"/>
    <w:rsid w:val="00812028"/>
    <w:rsid w:val="0081209D"/>
    <w:rsid w:val="008124D7"/>
    <w:rsid w:val="00812FBD"/>
    <w:rsid w:val="00813195"/>
    <w:rsid w:val="008131A0"/>
    <w:rsid w:val="0081347E"/>
    <w:rsid w:val="0081391F"/>
    <w:rsid w:val="008139F3"/>
    <w:rsid w:val="00814B3F"/>
    <w:rsid w:val="00814DFC"/>
    <w:rsid w:val="0081514F"/>
    <w:rsid w:val="00815191"/>
    <w:rsid w:val="00815B84"/>
    <w:rsid w:val="00815D70"/>
    <w:rsid w:val="0081609D"/>
    <w:rsid w:val="0081631F"/>
    <w:rsid w:val="00816346"/>
    <w:rsid w:val="008167BD"/>
    <w:rsid w:val="00816CB4"/>
    <w:rsid w:val="00816DA1"/>
    <w:rsid w:val="008171F8"/>
    <w:rsid w:val="00817797"/>
    <w:rsid w:val="008179E4"/>
    <w:rsid w:val="00817C11"/>
    <w:rsid w:val="00817F4C"/>
    <w:rsid w:val="0082032B"/>
    <w:rsid w:val="00821816"/>
    <w:rsid w:val="00821909"/>
    <w:rsid w:val="00821C7E"/>
    <w:rsid w:val="00822634"/>
    <w:rsid w:val="00822BD7"/>
    <w:rsid w:val="0082329E"/>
    <w:rsid w:val="008234D5"/>
    <w:rsid w:val="008235A1"/>
    <w:rsid w:val="008235AE"/>
    <w:rsid w:val="008245E7"/>
    <w:rsid w:val="0082472A"/>
    <w:rsid w:val="00824915"/>
    <w:rsid w:val="00824B66"/>
    <w:rsid w:val="00824BD6"/>
    <w:rsid w:val="00824D21"/>
    <w:rsid w:val="00825A7F"/>
    <w:rsid w:val="00825BAA"/>
    <w:rsid w:val="00825EE8"/>
    <w:rsid w:val="008265C3"/>
    <w:rsid w:val="00826649"/>
    <w:rsid w:val="0082695F"/>
    <w:rsid w:val="00826984"/>
    <w:rsid w:val="00826F48"/>
    <w:rsid w:val="00827600"/>
    <w:rsid w:val="00827C5D"/>
    <w:rsid w:val="008305D3"/>
    <w:rsid w:val="008307FF"/>
    <w:rsid w:val="00830D0B"/>
    <w:rsid w:val="00831095"/>
    <w:rsid w:val="008317A5"/>
    <w:rsid w:val="00831EC6"/>
    <w:rsid w:val="00832428"/>
    <w:rsid w:val="00832487"/>
    <w:rsid w:val="00832FE4"/>
    <w:rsid w:val="0083338E"/>
    <w:rsid w:val="00833435"/>
    <w:rsid w:val="00833844"/>
    <w:rsid w:val="00833995"/>
    <w:rsid w:val="00833B3D"/>
    <w:rsid w:val="00833DAD"/>
    <w:rsid w:val="00834017"/>
    <w:rsid w:val="00834643"/>
    <w:rsid w:val="00834960"/>
    <w:rsid w:val="00834B35"/>
    <w:rsid w:val="008352CB"/>
    <w:rsid w:val="008354C1"/>
    <w:rsid w:val="00835528"/>
    <w:rsid w:val="008356A7"/>
    <w:rsid w:val="008357C2"/>
    <w:rsid w:val="008364C7"/>
    <w:rsid w:val="008365A9"/>
    <w:rsid w:val="00836659"/>
    <w:rsid w:val="00836C34"/>
    <w:rsid w:val="00836CF1"/>
    <w:rsid w:val="00836F9A"/>
    <w:rsid w:val="00837A6F"/>
    <w:rsid w:val="00837C36"/>
    <w:rsid w:val="008402C3"/>
    <w:rsid w:val="0084043B"/>
    <w:rsid w:val="0084061D"/>
    <w:rsid w:val="008407C2"/>
    <w:rsid w:val="008410CA"/>
    <w:rsid w:val="008415EC"/>
    <w:rsid w:val="008416CA"/>
    <w:rsid w:val="00841862"/>
    <w:rsid w:val="00841C63"/>
    <w:rsid w:val="00841FF3"/>
    <w:rsid w:val="00842045"/>
    <w:rsid w:val="008422B9"/>
    <w:rsid w:val="008423D0"/>
    <w:rsid w:val="008425C0"/>
    <w:rsid w:val="00842B2C"/>
    <w:rsid w:val="00842D0A"/>
    <w:rsid w:val="00842D32"/>
    <w:rsid w:val="008430FE"/>
    <w:rsid w:val="008434EB"/>
    <w:rsid w:val="008438AD"/>
    <w:rsid w:val="00843EAE"/>
    <w:rsid w:val="0084456E"/>
    <w:rsid w:val="0084487E"/>
    <w:rsid w:val="008449B0"/>
    <w:rsid w:val="00844C05"/>
    <w:rsid w:val="008455B4"/>
    <w:rsid w:val="00845806"/>
    <w:rsid w:val="00845A75"/>
    <w:rsid w:val="00845D89"/>
    <w:rsid w:val="00845F4F"/>
    <w:rsid w:val="00846105"/>
    <w:rsid w:val="00846AC3"/>
    <w:rsid w:val="008471FC"/>
    <w:rsid w:val="00847C80"/>
    <w:rsid w:val="008502BD"/>
    <w:rsid w:val="00850394"/>
    <w:rsid w:val="0085052D"/>
    <w:rsid w:val="0085070C"/>
    <w:rsid w:val="0085077E"/>
    <w:rsid w:val="00850C28"/>
    <w:rsid w:val="00850DB9"/>
    <w:rsid w:val="0085118A"/>
    <w:rsid w:val="008512C6"/>
    <w:rsid w:val="0085130A"/>
    <w:rsid w:val="008517E2"/>
    <w:rsid w:val="0085186B"/>
    <w:rsid w:val="00851A9A"/>
    <w:rsid w:val="00851C09"/>
    <w:rsid w:val="008522A5"/>
    <w:rsid w:val="0085232E"/>
    <w:rsid w:val="00852511"/>
    <w:rsid w:val="00852780"/>
    <w:rsid w:val="008528EE"/>
    <w:rsid w:val="00852D30"/>
    <w:rsid w:val="008532B9"/>
    <w:rsid w:val="00853ACD"/>
    <w:rsid w:val="0085413C"/>
    <w:rsid w:val="00854374"/>
    <w:rsid w:val="00854F11"/>
    <w:rsid w:val="00855894"/>
    <w:rsid w:val="00855C4E"/>
    <w:rsid w:val="00855E5F"/>
    <w:rsid w:val="00856564"/>
    <w:rsid w:val="00856A5A"/>
    <w:rsid w:val="00856ACC"/>
    <w:rsid w:val="00857583"/>
    <w:rsid w:val="00857D0C"/>
    <w:rsid w:val="0086074E"/>
    <w:rsid w:val="00860BD4"/>
    <w:rsid w:val="0086110B"/>
    <w:rsid w:val="00861432"/>
    <w:rsid w:val="0086147C"/>
    <w:rsid w:val="00861742"/>
    <w:rsid w:val="00861765"/>
    <w:rsid w:val="008617B5"/>
    <w:rsid w:val="008617CC"/>
    <w:rsid w:val="00861990"/>
    <w:rsid w:val="008619FD"/>
    <w:rsid w:val="00861ADE"/>
    <w:rsid w:val="00861E43"/>
    <w:rsid w:val="008620CA"/>
    <w:rsid w:val="008622FB"/>
    <w:rsid w:val="0086241B"/>
    <w:rsid w:val="00862668"/>
    <w:rsid w:val="00862817"/>
    <w:rsid w:val="008628F6"/>
    <w:rsid w:val="00862E71"/>
    <w:rsid w:val="0086323E"/>
    <w:rsid w:val="008632EC"/>
    <w:rsid w:val="0086345E"/>
    <w:rsid w:val="008638C1"/>
    <w:rsid w:val="00863B46"/>
    <w:rsid w:val="00863BB9"/>
    <w:rsid w:val="00863BFE"/>
    <w:rsid w:val="00863C7E"/>
    <w:rsid w:val="00863EAE"/>
    <w:rsid w:val="008646FD"/>
    <w:rsid w:val="00864B2F"/>
    <w:rsid w:val="008650A3"/>
    <w:rsid w:val="008651C7"/>
    <w:rsid w:val="008663BB"/>
    <w:rsid w:val="00866484"/>
    <w:rsid w:val="00867474"/>
    <w:rsid w:val="00867680"/>
    <w:rsid w:val="00867899"/>
    <w:rsid w:val="00867A17"/>
    <w:rsid w:val="00867A1F"/>
    <w:rsid w:val="00867A28"/>
    <w:rsid w:val="0087003F"/>
    <w:rsid w:val="0087009C"/>
    <w:rsid w:val="008702E4"/>
    <w:rsid w:val="008704EF"/>
    <w:rsid w:val="00870702"/>
    <w:rsid w:val="008708A4"/>
    <w:rsid w:val="0087091F"/>
    <w:rsid w:val="00870987"/>
    <w:rsid w:val="00870D62"/>
    <w:rsid w:val="00871319"/>
    <w:rsid w:val="0087228C"/>
    <w:rsid w:val="008726B4"/>
    <w:rsid w:val="00872762"/>
    <w:rsid w:val="00872FE9"/>
    <w:rsid w:val="008730A8"/>
    <w:rsid w:val="0087350E"/>
    <w:rsid w:val="0087395B"/>
    <w:rsid w:val="00873EA2"/>
    <w:rsid w:val="008741FC"/>
    <w:rsid w:val="00874909"/>
    <w:rsid w:val="0087494A"/>
    <w:rsid w:val="00874C1C"/>
    <w:rsid w:val="0087581D"/>
    <w:rsid w:val="00877109"/>
    <w:rsid w:val="008775BF"/>
    <w:rsid w:val="0087773A"/>
    <w:rsid w:val="0087789A"/>
    <w:rsid w:val="00877AA1"/>
    <w:rsid w:val="00877BF5"/>
    <w:rsid w:val="0088052E"/>
    <w:rsid w:val="00880536"/>
    <w:rsid w:val="00880682"/>
    <w:rsid w:val="00880739"/>
    <w:rsid w:val="00880B04"/>
    <w:rsid w:val="00880B08"/>
    <w:rsid w:val="00880C0B"/>
    <w:rsid w:val="00880C5E"/>
    <w:rsid w:val="0088112B"/>
    <w:rsid w:val="008812F7"/>
    <w:rsid w:val="008814E3"/>
    <w:rsid w:val="0088167C"/>
    <w:rsid w:val="0088167E"/>
    <w:rsid w:val="00881A36"/>
    <w:rsid w:val="00881B16"/>
    <w:rsid w:val="00881DF6"/>
    <w:rsid w:val="008821EA"/>
    <w:rsid w:val="0088259B"/>
    <w:rsid w:val="00882BBB"/>
    <w:rsid w:val="00882F8C"/>
    <w:rsid w:val="00883052"/>
    <w:rsid w:val="00883872"/>
    <w:rsid w:val="00883CB2"/>
    <w:rsid w:val="00883E1C"/>
    <w:rsid w:val="00883FD7"/>
    <w:rsid w:val="008843A2"/>
    <w:rsid w:val="008846AA"/>
    <w:rsid w:val="008848AE"/>
    <w:rsid w:val="008848B6"/>
    <w:rsid w:val="008849A0"/>
    <w:rsid w:val="0088516D"/>
    <w:rsid w:val="0088542B"/>
    <w:rsid w:val="00885960"/>
    <w:rsid w:val="00885E6E"/>
    <w:rsid w:val="00885F8F"/>
    <w:rsid w:val="008861A6"/>
    <w:rsid w:val="0088638A"/>
    <w:rsid w:val="008865DC"/>
    <w:rsid w:val="0088691E"/>
    <w:rsid w:val="00886A57"/>
    <w:rsid w:val="00887349"/>
    <w:rsid w:val="00887B5B"/>
    <w:rsid w:val="00887C5F"/>
    <w:rsid w:val="0089005C"/>
    <w:rsid w:val="00890340"/>
    <w:rsid w:val="008904FB"/>
    <w:rsid w:val="008910C9"/>
    <w:rsid w:val="0089133A"/>
    <w:rsid w:val="008915E4"/>
    <w:rsid w:val="00891957"/>
    <w:rsid w:val="00891E7A"/>
    <w:rsid w:val="00892125"/>
    <w:rsid w:val="00892C10"/>
    <w:rsid w:val="00892F3F"/>
    <w:rsid w:val="008938A6"/>
    <w:rsid w:val="00893EA8"/>
    <w:rsid w:val="008944D2"/>
    <w:rsid w:val="00894764"/>
    <w:rsid w:val="008948A6"/>
    <w:rsid w:val="00894C92"/>
    <w:rsid w:val="0089503E"/>
    <w:rsid w:val="008958EB"/>
    <w:rsid w:val="00895F80"/>
    <w:rsid w:val="00896116"/>
    <w:rsid w:val="0089646F"/>
    <w:rsid w:val="008967A7"/>
    <w:rsid w:val="008973B6"/>
    <w:rsid w:val="008977E3"/>
    <w:rsid w:val="008977E6"/>
    <w:rsid w:val="00897A6D"/>
    <w:rsid w:val="00897D51"/>
    <w:rsid w:val="008A0A43"/>
    <w:rsid w:val="008A0E97"/>
    <w:rsid w:val="008A10C3"/>
    <w:rsid w:val="008A138A"/>
    <w:rsid w:val="008A1563"/>
    <w:rsid w:val="008A1BA4"/>
    <w:rsid w:val="008A28D4"/>
    <w:rsid w:val="008A2B17"/>
    <w:rsid w:val="008A2B39"/>
    <w:rsid w:val="008A2C6C"/>
    <w:rsid w:val="008A31BA"/>
    <w:rsid w:val="008A3597"/>
    <w:rsid w:val="008A3729"/>
    <w:rsid w:val="008A378E"/>
    <w:rsid w:val="008A41D6"/>
    <w:rsid w:val="008A429E"/>
    <w:rsid w:val="008A450A"/>
    <w:rsid w:val="008A45EB"/>
    <w:rsid w:val="008A494E"/>
    <w:rsid w:val="008A56A1"/>
    <w:rsid w:val="008A6275"/>
    <w:rsid w:val="008A62AF"/>
    <w:rsid w:val="008A6B66"/>
    <w:rsid w:val="008A6F93"/>
    <w:rsid w:val="008A7795"/>
    <w:rsid w:val="008A7EB6"/>
    <w:rsid w:val="008B0175"/>
    <w:rsid w:val="008B0686"/>
    <w:rsid w:val="008B0EF6"/>
    <w:rsid w:val="008B1072"/>
    <w:rsid w:val="008B1674"/>
    <w:rsid w:val="008B18A4"/>
    <w:rsid w:val="008B1B75"/>
    <w:rsid w:val="008B1F4B"/>
    <w:rsid w:val="008B2131"/>
    <w:rsid w:val="008B21CE"/>
    <w:rsid w:val="008B2216"/>
    <w:rsid w:val="008B222E"/>
    <w:rsid w:val="008B254F"/>
    <w:rsid w:val="008B259F"/>
    <w:rsid w:val="008B25D2"/>
    <w:rsid w:val="008B2696"/>
    <w:rsid w:val="008B2B14"/>
    <w:rsid w:val="008B2F7B"/>
    <w:rsid w:val="008B340F"/>
    <w:rsid w:val="008B3443"/>
    <w:rsid w:val="008B3A08"/>
    <w:rsid w:val="008B3A2C"/>
    <w:rsid w:val="008B3B45"/>
    <w:rsid w:val="008B3D09"/>
    <w:rsid w:val="008B3E0E"/>
    <w:rsid w:val="008B3ED4"/>
    <w:rsid w:val="008B5006"/>
    <w:rsid w:val="008B51C2"/>
    <w:rsid w:val="008B52B6"/>
    <w:rsid w:val="008B5A04"/>
    <w:rsid w:val="008B5A52"/>
    <w:rsid w:val="008B5B90"/>
    <w:rsid w:val="008B5CA1"/>
    <w:rsid w:val="008B6328"/>
    <w:rsid w:val="008B67F2"/>
    <w:rsid w:val="008B6BF9"/>
    <w:rsid w:val="008B734A"/>
    <w:rsid w:val="008B7E1D"/>
    <w:rsid w:val="008B7E6E"/>
    <w:rsid w:val="008C01E2"/>
    <w:rsid w:val="008C020A"/>
    <w:rsid w:val="008C046F"/>
    <w:rsid w:val="008C0C94"/>
    <w:rsid w:val="008C0D56"/>
    <w:rsid w:val="008C0E19"/>
    <w:rsid w:val="008C0E39"/>
    <w:rsid w:val="008C0ECB"/>
    <w:rsid w:val="008C0FD2"/>
    <w:rsid w:val="008C1777"/>
    <w:rsid w:val="008C1989"/>
    <w:rsid w:val="008C19DA"/>
    <w:rsid w:val="008C1DE0"/>
    <w:rsid w:val="008C1FBA"/>
    <w:rsid w:val="008C2280"/>
    <w:rsid w:val="008C22A8"/>
    <w:rsid w:val="008C2363"/>
    <w:rsid w:val="008C2475"/>
    <w:rsid w:val="008C2CCA"/>
    <w:rsid w:val="008C2F3C"/>
    <w:rsid w:val="008C2F52"/>
    <w:rsid w:val="008C35B3"/>
    <w:rsid w:val="008C45C6"/>
    <w:rsid w:val="008C47C0"/>
    <w:rsid w:val="008C5325"/>
    <w:rsid w:val="008C54F6"/>
    <w:rsid w:val="008C54F8"/>
    <w:rsid w:val="008C56B3"/>
    <w:rsid w:val="008C5A1A"/>
    <w:rsid w:val="008C5CC0"/>
    <w:rsid w:val="008C6108"/>
    <w:rsid w:val="008C6180"/>
    <w:rsid w:val="008C6747"/>
    <w:rsid w:val="008C68EA"/>
    <w:rsid w:val="008C6D48"/>
    <w:rsid w:val="008C6FC3"/>
    <w:rsid w:val="008C7238"/>
    <w:rsid w:val="008C7698"/>
    <w:rsid w:val="008C7824"/>
    <w:rsid w:val="008C7B8A"/>
    <w:rsid w:val="008D0838"/>
    <w:rsid w:val="008D0C62"/>
    <w:rsid w:val="008D0D64"/>
    <w:rsid w:val="008D167A"/>
    <w:rsid w:val="008D1DD5"/>
    <w:rsid w:val="008D20A4"/>
    <w:rsid w:val="008D30D7"/>
    <w:rsid w:val="008D353F"/>
    <w:rsid w:val="008D3DD3"/>
    <w:rsid w:val="008D3E9B"/>
    <w:rsid w:val="008D440F"/>
    <w:rsid w:val="008D4451"/>
    <w:rsid w:val="008D4488"/>
    <w:rsid w:val="008D456E"/>
    <w:rsid w:val="008D46CF"/>
    <w:rsid w:val="008D4FC3"/>
    <w:rsid w:val="008D5056"/>
    <w:rsid w:val="008D5835"/>
    <w:rsid w:val="008D59D1"/>
    <w:rsid w:val="008D6299"/>
    <w:rsid w:val="008D6351"/>
    <w:rsid w:val="008D6617"/>
    <w:rsid w:val="008D684E"/>
    <w:rsid w:val="008D6A67"/>
    <w:rsid w:val="008D6D1C"/>
    <w:rsid w:val="008D6F01"/>
    <w:rsid w:val="008D70BE"/>
    <w:rsid w:val="008D70DE"/>
    <w:rsid w:val="008D7110"/>
    <w:rsid w:val="008D72B4"/>
    <w:rsid w:val="008D76A6"/>
    <w:rsid w:val="008D799A"/>
    <w:rsid w:val="008D7B15"/>
    <w:rsid w:val="008D7C4B"/>
    <w:rsid w:val="008D7CD3"/>
    <w:rsid w:val="008E03DA"/>
    <w:rsid w:val="008E05FD"/>
    <w:rsid w:val="008E0AAA"/>
    <w:rsid w:val="008E0CFE"/>
    <w:rsid w:val="008E1926"/>
    <w:rsid w:val="008E1C7A"/>
    <w:rsid w:val="008E1D07"/>
    <w:rsid w:val="008E1E26"/>
    <w:rsid w:val="008E22DC"/>
    <w:rsid w:val="008E23CC"/>
    <w:rsid w:val="008E2BC6"/>
    <w:rsid w:val="008E3125"/>
    <w:rsid w:val="008E339E"/>
    <w:rsid w:val="008E360A"/>
    <w:rsid w:val="008E3639"/>
    <w:rsid w:val="008E3E36"/>
    <w:rsid w:val="008E3F7F"/>
    <w:rsid w:val="008E45FB"/>
    <w:rsid w:val="008E4624"/>
    <w:rsid w:val="008E4742"/>
    <w:rsid w:val="008E4871"/>
    <w:rsid w:val="008E5229"/>
    <w:rsid w:val="008E5277"/>
    <w:rsid w:val="008E5307"/>
    <w:rsid w:val="008E5359"/>
    <w:rsid w:val="008E59C6"/>
    <w:rsid w:val="008E5CC0"/>
    <w:rsid w:val="008E5FEF"/>
    <w:rsid w:val="008E63BC"/>
    <w:rsid w:val="008E64A8"/>
    <w:rsid w:val="008E69F2"/>
    <w:rsid w:val="008E6B7E"/>
    <w:rsid w:val="008E6DE3"/>
    <w:rsid w:val="008E6EBF"/>
    <w:rsid w:val="008E72F3"/>
    <w:rsid w:val="008E73DE"/>
    <w:rsid w:val="008E774E"/>
    <w:rsid w:val="008E7A94"/>
    <w:rsid w:val="008E7C3D"/>
    <w:rsid w:val="008E7F15"/>
    <w:rsid w:val="008E7F61"/>
    <w:rsid w:val="008F02D8"/>
    <w:rsid w:val="008F031C"/>
    <w:rsid w:val="008F0362"/>
    <w:rsid w:val="008F0C19"/>
    <w:rsid w:val="008F0DFC"/>
    <w:rsid w:val="008F174A"/>
    <w:rsid w:val="008F18AD"/>
    <w:rsid w:val="008F2023"/>
    <w:rsid w:val="008F2074"/>
    <w:rsid w:val="008F29B6"/>
    <w:rsid w:val="008F2F45"/>
    <w:rsid w:val="008F3813"/>
    <w:rsid w:val="008F3833"/>
    <w:rsid w:val="008F3955"/>
    <w:rsid w:val="008F4418"/>
    <w:rsid w:val="008F479F"/>
    <w:rsid w:val="008F4938"/>
    <w:rsid w:val="008F4D36"/>
    <w:rsid w:val="008F519A"/>
    <w:rsid w:val="008F5200"/>
    <w:rsid w:val="008F544B"/>
    <w:rsid w:val="008F5AB9"/>
    <w:rsid w:val="008F6468"/>
    <w:rsid w:val="008F65C7"/>
    <w:rsid w:val="008F6DED"/>
    <w:rsid w:val="008F7084"/>
    <w:rsid w:val="008F7141"/>
    <w:rsid w:val="008F7586"/>
    <w:rsid w:val="008F75F1"/>
    <w:rsid w:val="008F7A98"/>
    <w:rsid w:val="00900107"/>
    <w:rsid w:val="00901485"/>
    <w:rsid w:val="0090155B"/>
    <w:rsid w:val="009018DE"/>
    <w:rsid w:val="00901956"/>
    <w:rsid w:val="00901D1F"/>
    <w:rsid w:val="00901EF7"/>
    <w:rsid w:val="0090235E"/>
    <w:rsid w:val="009026B5"/>
    <w:rsid w:val="00902735"/>
    <w:rsid w:val="00902AF3"/>
    <w:rsid w:val="00902C13"/>
    <w:rsid w:val="00902EA4"/>
    <w:rsid w:val="0090324F"/>
    <w:rsid w:val="009034B0"/>
    <w:rsid w:val="00903536"/>
    <w:rsid w:val="00903E1B"/>
    <w:rsid w:val="00904040"/>
    <w:rsid w:val="0090495C"/>
    <w:rsid w:val="00904AC9"/>
    <w:rsid w:val="0090517D"/>
    <w:rsid w:val="0090518D"/>
    <w:rsid w:val="00905957"/>
    <w:rsid w:val="00906940"/>
    <w:rsid w:val="00906988"/>
    <w:rsid w:val="00906AB5"/>
    <w:rsid w:val="00906C49"/>
    <w:rsid w:val="009078EC"/>
    <w:rsid w:val="00907C11"/>
    <w:rsid w:val="00907D56"/>
    <w:rsid w:val="00907EF0"/>
    <w:rsid w:val="00910360"/>
    <w:rsid w:val="00910468"/>
    <w:rsid w:val="0091055C"/>
    <w:rsid w:val="00910902"/>
    <w:rsid w:val="00910F2C"/>
    <w:rsid w:val="00911012"/>
    <w:rsid w:val="0091128C"/>
    <w:rsid w:val="009114CB"/>
    <w:rsid w:val="009114D5"/>
    <w:rsid w:val="00911EDC"/>
    <w:rsid w:val="00912002"/>
    <w:rsid w:val="009130AE"/>
    <w:rsid w:val="009130B8"/>
    <w:rsid w:val="009132FD"/>
    <w:rsid w:val="00913E0D"/>
    <w:rsid w:val="00913E4D"/>
    <w:rsid w:val="00914308"/>
    <w:rsid w:val="009143E8"/>
    <w:rsid w:val="0091499B"/>
    <w:rsid w:val="00914C5B"/>
    <w:rsid w:val="009153E1"/>
    <w:rsid w:val="00915901"/>
    <w:rsid w:val="00915C73"/>
    <w:rsid w:val="00916443"/>
    <w:rsid w:val="0091648C"/>
    <w:rsid w:val="00916811"/>
    <w:rsid w:val="009168E6"/>
    <w:rsid w:val="00916914"/>
    <w:rsid w:val="00916A40"/>
    <w:rsid w:val="00916A6E"/>
    <w:rsid w:val="009171C2"/>
    <w:rsid w:val="0091721A"/>
    <w:rsid w:val="0091726A"/>
    <w:rsid w:val="009172FA"/>
    <w:rsid w:val="009175B4"/>
    <w:rsid w:val="00917646"/>
    <w:rsid w:val="00917A1D"/>
    <w:rsid w:val="00917B71"/>
    <w:rsid w:val="00917BA0"/>
    <w:rsid w:val="00917E05"/>
    <w:rsid w:val="0092004D"/>
    <w:rsid w:val="0092056D"/>
    <w:rsid w:val="009206A3"/>
    <w:rsid w:val="00920F19"/>
    <w:rsid w:val="00920F60"/>
    <w:rsid w:val="00921D94"/>
    <w:rsid w:val="0092207A"/>
    <w:rsid w:val="009222F6"/>
    <w:rsid w:val="0092272D"/>
    <w:rsid w:val="00922F59"/>
    <w:rsid w:val="00923541"/>
    <w:rsid w:val="00923624"/>
    <w:rsid w:val="00923BBF"/>
    <w:rsid w:val="00923DA2"/>
    <w:rsid w:val="00923E08"/>
    <w:rsid w:val="00924415"/>
    <w:rsid w:val="009244DB"/>
    <w:rsid w:val="009245AA"/>
    <w:rsid w:val="00924B0F"/>
    <w:rsid w:val="00924EA2"/>
    <w:rsid w:val="009250EF"/>
    <w:rsid w:val="0092516D"/>
    <w:rsid w:val="009252E2"/>
    <w:rsid w:val="009253F5"/>
    <w:rsid w:val="0092542E"/>
    <w:rsid w:val="00925975"/>
    <w:rsid w:val="009264CE"/>
    <w:rsid w:val="009264FC"/>
    <w:rsid w:val="009268C1"/>
    <w:rsid w:val="00926F3E"/>
    <w:rsid w:val="00927047"/>
    <w:rsid w:val="00927237"/>
    <w:rsid w:val="00927794"/>
    <w:rsid w:val="00927862"/>
    <w:rsid w:val="00927A73"/>
    <w:rsid w:val="00927AF4"/>
    <w:rsid w:val="00930468"/>
    <w:rsid w:val="00930630"/>
    <w:rsid w:val="009314B2"/>
    <w:rsid w:val="00931834"/>
    <w:rsid w:val="00931883"/>
    <w:rsid w:val="00932055"/>
    <w:rsid w:val="00932B77"/>
    <w:rsid w:val="00932E05"/>
    <w:rsid w:val="009331D0"/>
    <w:rsid w:val="00933DEC"/>
    <w:rsid w:val="00934046"/>
    <w:rsid w:val="009345E2"/>
    <w:rsid w:val="0093467B"/>
    <w:rsid w:val="00934E4F"/>
    <w:rsid w:val="00934ED7"/>
    <w:rsid w:val="009350D5"/>
    <w:rsid w:val="009350D6"/>
    <w:rsid w:val="009355B5"/>
    <w:rsid w:val="009358A9"/>
    <w:rsid w:val="00936056"/>
    <w:rsid w:val="009363CF"/>
    <w:rsid w:val="00936873"/>
    <w:rsid w:val="00936D27"/>
    <w:rsid w:val="0093709A"/>
    <w:rsid w:val="00937331"/>
    <w:rsid w:val="00937353"/>
    <w:rsid w:val="0093764A"/>
    <w:rsid w:val="00937924"/>
    <w:rsid w:val="009379BF"/>
    <w:rsid w:val="00937BC3"/>
    <w:rsid w:val="009400CB"/>
    <w:rsid w:val="00940510"/>
    <w:rsid w:val="00940894"/>
    <w:rsid w:val="00940CA9"/>
    <w:rsid w:val="00940CB3"/>
    <w:rsid w:val="00940E96"/>
    <w:rsid w:val="00940EB0"/>
    <w:rsid w:val="009410FD"/>
    <w:rsid w:val="009412B0"/>
    <w:rsid w:val="009413DD"/>
    <w:rsid w:val="00941583"/>
    <w:rsid w:val="00941AF1"/>
    <w:rsid w:val="00941E79"/>
    <w:rsid w:val="00942116"/>
    <w:rsid w:val="00942128"/>
    <w:rsid w:val="0094241F"/>
    <w:rsid w:val="00942531"/>
    <w:rsid w:val="0094256D"/>
    <w:rsid w:val="00942616"/>
    <w:rsid w:val="009427C2"/>
    <w:rsid w:val="009428AC"/>
    <w:rsid w:val="00942D4E"/>
    <w:rsid w:val="0094314B"/>
    <w:rsid w:val="009431E5"/>
    <w:rsid w:val="0094368B"/>
    <w:rsid w:val="009436B5"/>
    <w:rsid w:val="00943C39"/>
    <w:rsid w:val="00944330"/>
    <w:rsid w:val="00944A77"/>
    <w:rsid w:val="00944AB3"/>
    <w:rsid w:val="00944E65"/>
    <w:rsid w:val="009456C2"/>
    <w:rsid w:val="00945878"/>
    <w:rsid w:val="00945C2F"/>
    <w:rsid w:val="00945F78"/>
    <w:rsid w:val="00946389"/>
    <w:rsid w:val="0094675A"/>
    <w:rsid w:val="00946F19"/>
    <w:rsid w:val="00947214"/>
    <w:rsid w:val="00947436"/>
    <w:rsid w:val="0094767A"/>
    <w:rsid w:val="00947A72"/>
    <w:rsid w:val="00947F0D"/>
    <w:rsid w:val="00947F9D"/>
    <w:rsid w:val="009500C3"/>
    <w:rsid w:val="00950215"/>
    <w:rsid w:val="009506C3"/>
    <w:rsid w:val="0095088E"/>
    <w:rsid w:val="0095094F"/>
    <w:rsid w:val="0095099A"/>
    <w:rsid w:val="00950B13"/>
    <w:rsid w:val="0095153A"/>
    <w:rsid w:val="009515BA"/>
    <w:rsid w:val="00951DC1"/>
    <w:rsid w:val="009522E1"/>
    <w:rsid w:val="0095281C"/>
    <w:rsid w:val="009528F5"/>
    <w:rsid w:val="00952F7A"/>
    <w:rsid w:val="0095322C"/>
    <w:rsid w:val="009534C3"/>
    <w:rsid w:val="009538FC"/>
    <w:rsid w:val="009539B7"/>
    <w:rsid w:val="00953AA7"/>
    <w:rsid w:val="00953BC2"/>
    <w:rsid w:val="00953EED"/>
    <w:rsid w:val="009541FC"/>
    <w:rsid w:val="009542EF"/>
    <w:rsid w:val="009547E7"/>
    <w:rsid w:val="00954859"/>
    <w:rsid w:val="00954D3C"/>
    <w:rsid w:val="00954FCF"/>
    <w:rsid w:val="00955337"/>
    <w:rsid w:val="00956387"/>
    <w:rsid w:val="00956BCE"/>
    <w:rsid w:val="00956C4B"/>
    <w:rsid w:val="00956F16"/>
    <w:rsid w:val="00956F64"/>
    <w:rsid w:val="0095736F"/>
    <w:rsid w:val="00957580"/>
    <w:rsid w:val="009576E9"/>
    <w:rsid w:val="00960200"/>
    <w:rsid w:val="00960C1F"/>
    <w:rsid w:val="00960D74"/>
    <w:rsid w:val="00960DA1"/>
    <w:rsid w:val="00960DC9"/>
    <w:rsid w:val="00960E1F"/>
    <w:rsid w:val="00961ACA"/>
    <w:rsid w:val="00961FB7"/>
    <w:rsid w:val="0096240B"/>
    <w:rsid w:val="00962F5F"/>
    <w:rsid w:val="009632CD"/>
    <w:rsid w:val="0096333C"/>
    <w:rsid w:val="00963702"/>
    <w:rsid w:val="00963A8D"/>
    <w:rsid w:val="00963C38"/>
    <w:rsid w:val="00963F6D"/>
    <w:rsid w:val="009647F9"/>
    <w:rsid w:val="00964CBB"/>
    <w:rsid w:val="0096514F"/>
    <w:rsid w:val="00965446"/>
    <w:rsid w:val="00965524"/>
    <w:rsid w:val="00966268"/>
    <w:rsid w:val="009663C8"/>
    <w:rsid w:val="009664EB"/>
    <w:rsid w:val="0096698A"/>
    <w:rsid w:val="0096711F"/>
    <w:rsid w:val="009671DC"/>
    <w:rsid w:val="00967227"/>
    <w:rsid w:val="00967D2D"/>
    <w:rsid w:val="00967F2B"/>
    <w:rsid w:val="009706EE"/>
    <w:rsid w:val="00970789"/>
    <w:rsid w:val="009708EB"/>
    <w:rsid w:val="00970970"/>
    <w:rsid w:val="00971187"/>
    <w:rsid w:val="00971A89"/>
    <w:rsid w:val="00971DFF"/>
    <w:rsid w:val="00971E9A"/>
    <w:rsid w:val="00972271"/>
    <w:rsid w:val="0097320C"/>
    <w:rsid w:val="00973C9B"/>
    <w:rsid w:val="0097493D"/>
    <w:rsid w:val="00974A49"/>
    <w:rsid w:val="00975242"/>
    <w:rsid w:val="009754AC"/>
    <w:rsid w:val="00975805"/>
    <w:rsid w:val="009759C6"/>
    <w:rsid w:val="00975AE1"/>
    <w:rsid w:val="00975E68"/>
    <w:rsid w:val="00975F14"/>
    <w:rsid w:val="009761DB"/>
    <w:rsid w:val="00976219"/>
    <w:rsid w:val="00976600"/>
    <w:rsid w:val="00976904"/>
    <w:rsid w:val="00976E58"/>
    <w:rsid w:val="009770E7"/>
    <w:rsid w:val="00977BC8"/>
    <w:rsid w:val="00977CE3"/>
    <w:rsid w:val="00980043"/>
    <w:rsid w:val="00980224"/>
    <w:rsid w:val="00980B52"/>
    <w:rsid w:val="0098275A"/>
    <w:rsid w:val="00982B64"/>
    <w:rsid w:val="0098308A"/>
    <w:rsid w:val="0098311D"/>
    <w:rsid w:val="009831A5"/>
    <w:rsid w:val="00983306"/>
    <w:rsid w:val="00983407"/>
    <w:rsid w:val="009836C6"/>
    <w:rsid w:val="00983CD9"/>
    <w:rsid w:val="0098401D"/>
    <w:rsid w:val="00984521"/>
    <w:rsid w:val="00984B63"/>
    <w:rsid w:val="00984D43"/>
    <w:rsid w:val="00984F0E"/>
    <w:rsid w:val="00984F24"/>
    <w:rsid w:val="00984FE2"/>
    <w:rsid w:val="009850B0"/>
    <w:rsid w:val="009852AC"/>
    <w:rsid w:val="0098553E"/>
    <w:rsid w:val="009855BD"/>
    <w:rsid w:val="0098568B"/>
    <w:rsid w:val="0098583F"/>
    <w:rsid w:val="0098588B"/>
    <w:rsid w:val="00985C43"/>
    <w:rsid w:val="00985CDD"/>
    <w:rsid w:val="00986107"/>
    <w:rsid w:val="009866A3"/>
    <w:rsid w:val="00986A05"/>
    <w:rsid w:val="00986CD9"/>
    <w:rsid w:val="009874CB"/>
    <w:rsid w:val="00987A26"/>
    <w:rsid w:val="00987A7A"/>
    <w:rsid w:val="00987C97"/>
    <w:rsid w:val="00987CB0"/>
    <w:rsid w:val="00987FE9"/>
    <w:rsid w:val="00990224"/>
    <w:rsid w:val="00990374"/>
    <w:rsid w:val="00990C98"/>
    <w:rsid w:val="00990D14"/>
    <w:rsid w:val="0099134A"/>
    <w:rsid w:val="009914F6"/>
    <w:rsid w:val="009916A3"/>
    <w:rsid w:val="0099207E"/>
    <w:rsid w:val="009922B8"/>
    <w:rsid w:val="00992443"/>
    <w:rsid w:val="009930B9"/>
    <w:rsid w:val="009933BE"/>
    <w:rsid w:val="00993D38"/>
    <w:rsid w:val="00993FE7"/>
    <w:rsid w:val="00994707"/>
    <w:rsid w:val="00994836"/>
    <w:rsid w:val="00994AA7"/>
    <w:rsid w:val="00994F1C"/>
    <w:rsid w:val="00995029"/>
    <w:rsid w:val="00995079"/>
    <w:rsid w:val="00995935"/>
    <w:rsid w:val="00995A54"/>
    <w:rsid w:val="00995E1A"/>
    <w:rsid w:val="009962D9"/>
    <w:rsid w:val="0099638C"/>
    <w:rsid w:val="00996533"/>
    <w:rsid w:val="00997006"/>
    <w:rsid w:val="009979B5"/>
    <w:rsid w:val="00997A9F"/>
    <w:rsid w:val="00997AAE"/>
    <w:rsid w:val="00997AE7"/>
    <w:rsid w:val="009A0A30"/>
    <w:rsid w:val="009A0BCB"/>
    <w:rsid w:val="009A0E7C"/>
    <w:rsid w:val="009A112F"/>
    <w:rsid w:val="009A1339"/>
    <w:rsid w:val="009A15AE"/>
    <w:rsid w:val="009A1A6E"/>
    <w:rsid w:val="009A1E26"/>
    <w:rsid w:val="009A2323"/>
    <w:rsid w:val="009A2584"/>
    <w:rsid w:val="009A2BCD"/>
    <w:rsid w:val="009A2CC2"/>
    <w:rsid w:val="009A2CCD"/>
    <w:rsid w:val="009A2D7F"/>
    <w:rsid w:val="009A2F12"/>
    <w:rsid w:val="009A392C"/>
    <w:rsid w:val="009A3DB1"/>
    <w:rsid w:val="009A3E0C"/>
    <w:rsid w:val="009A4461"/>
    <w:rsid w:val="009A479B"/>
    <w:rsid w:val="009A4EBC"/>
    <w:rsid w:val="009A5195"/>
    <w:rsid w:val="009A55AC"/>
    <w:rsid w:val="009A56D2"/>
    <w:rsid w:val="009A579A"/>
    <w:rsid w:val="009A58B8"/>
    <w:rsid w:val="009A5982"/>
    <w:rsid w:val="009A59A7"/>
    <w:rsid w:val="009A5D3D"/>
    <w:rsid w:val="009A5EA8"/>
    <w:rsid w:val="009A6C62"/>
    <w:rsid w:val="009A6FF5"/>
    <w:rsid w:val="009A74BC"/>
    <w:rsid w:val="009A79CD"/>
    <w:rsid w:val="009A79D7"/>
    <w:rsid w:val="009A7AFE"/>
    <w:rsid w:val="009A7B59"/>
    <w:rsid w:val="009A7C60"/>
    <w:rsid w:val="009B030E"/>
    <w:rsid w:val="009B05A2"/>
    <w:rsid w:val="009B06E2"/>
    <w:rsid w:val="009B0791"/>
    <w:rsid w:val="009B0D1E"/>
    <w:rsid w:val="009B1712"/>
    <w:rsid w:val="009B207B"/>
    <w:rsid w:val="009B2BD6"/>
    <w:rsid w:val="009B3357"/>
    <w:rsid w:val="009B34E6"/>
    <w:rsid w:val="009B37D8"/>
    <w:rsid w:val="009B393A"/>
    <w:rsid w:val="009B3B25"/>
    <w:rsid w:val="009B3D09"/>
    <w:rsid w:val="009B3D31"/>
    <w:rsid w:val="009B3E56"/>
    <w:rsid w:val="009B4EF5"/>
    <w:rsid w:val="009B5516"/>
    <w:rsid w:val="009B5B57"/>
    <w:rsid w:val="009B5B79"/>
    <w:rsid w:val="009B5BAA"/>
    <w:rsid w:val="009B5D41"/>
    <w:rsid w:val="009B5FD5"/>
    <w:rsid w:val="009B6052"/>
    <w:rsid w:val="009B6637"/>
    <w:rsid w:val="009B664B"/>
    <w:rsid w:val="009B680A"/>
    <w:rsid w:val="009B6A94"/>
    <w:rsid w:val="009B6AA4"/>
    <w:rsid w:val="009B6E75"/>
    <w:rsid w:val="009B7155"/>
    <w:rsid w:val="009B744D"/>
    <w:rsid w:val="009B7726"/>
    <w:rsid w:val="009C010A"/>
    <w:rsid w:val="009C0145"/>
    <w:rsid w:val="009C01AC"/>
    <w:rsid w:val="009C1134"/>
    <w:rsid w:val="009C1B97"/>
    <w:rsid w:val="009C1CE3"/>
    <w:rsid w:val="009C1CE5"/>
    <w:rsid w:val="009C268B"/>
    <w:rsid w:val="009C3126"/>
    <w:rsid w:val="009C3287"/>
    <w:rsid w:val="009C3801"/>
    <w:rsid w:val="009C43E4"/>
    <w:rsid w:val="009C4DD7"/>
    <w:rsid w:val="009C505D"/>
    <w:rsid w:val="009C5AC2"/>
    <w:rsid w:val="009C5E2D"/>
    <w:rsid w:val="009C5FBE"/>
    <w:rsid w:val="009C6305"/>
    <w:rsid w:val="009C6419"/>
    <w:rsid w:val="009C6AB9"/>
    <w:rsid w:val="009C7004"/>
    <w:rsid w:val="009C701F"/>
    <w:rsid w:val="009C743B"/>
    <w:rsid w:val="009C753C"/>
    <w:rsid w:val="009C7768"/>
    <w:rsid w:val="009C7A3C"/>
    <w:rsid w:val="009C7B55"/>
    <w:rsid w:val="009C7BA1"/>
    <w:rsid w:val="009C7BE1"/>
    <w:rsid w:val="009D0339"/>
    <w:rsid w:val="009D0559"/>
    <w:rsid w:val="009D0784"/>
    <w:rsid w:val="009D07B1"/>
    <w:rsid w:val="009D120C"/>
    <w:rsid w:val="009D12FA"/>
    <w:rsid w:val="009D16CD"/>
    <w:rsid w:val="009D1978"/>
    <w:rsid w:val="009D1C61"/>
    <w:rsid w:val="009D1D80"/>
    <w:rsid w:val="009D1E62"/>
    <w:rsid w:val="009D1F9D"/>
    <w:rsid w:val="009D222A"/>
    <w:rsid w:val="009D222C"/>
    <w:rsid w:val="009D22B0"/>
    <w:rsid w:val="009D2579"/>
    <w:rsid w:val="009D27AF"/>
    <w:rsid w:val="009D2A59"/>
    <w:rsid w:val="009D3331"/>
    <w:rsid w:val="009D364B"/>
    <w:rsid w:val="009D3B48"/>
    <w:rsid w:val="009D42C4"/>
    <w:rsid w:val="009D43AA"/>
    <w:rsid w:val="009D4623"/>
    <w:rsid w:val="009D49F9"/>
    <w:rsid w:val="009D51C5"/>
    <w:rsid w:val="009D5948"/>
    <w:rsid w:val="009D59D9"/>
    <w:rsid w:val="009D5BAD"/>
    <w:rsid w:val="009D5BD6"/>
    <w:rsid w:val="009D5E24"/>
    <w:rsid w:val="009D6578"/>
    <w:rsid w:val="009D67A7"/>
    <w:rsid w:val="009D6829"/>
    <w:rsid w:val="009D6AD0"/>
    <w:rsid w:val="009D6CE0"/>
    <w:rsid w:val="009D6F1B"/>
    <w:rsid w:val="009D70BB"/>
    <w:rsid w:val="009D744C"/>
    <w:rsid w:val="009D7463"/>
    <w:rsid w:val="009D7B3D"/>
    <w:rsid w:val="009D7B6F"/>
    <w:rsid w:val="009D7BB3"/>
    <w:rsid w:val="009D7C11"/>
    <w:rsid w:val="009D7E5A"/>
    <w:rsid w:val="009D7FE7"/>
    <w:rsid w:val="009E031C"/>
    <w:rsid w:val="009E0BE8"/>
    <w:rsid w:val="009E100A"/>
    <w:rsid w:val="009E11EE"/>
    <w:rsid w:val="009E1864"/>
    <w:rsid w:val="009E1E35"/>
    <w:rsid w:val="009E2063"/>
    <w:rsid w:val="009E2BBE"/>
    <w:rsid w:val="009E2C5D"/>
    <w:rsid w:val="009E2CC5"/>
    <w:rsid w:val="009E3457"/>
    <w:rsid w:val="009E34AE"/>
    <w:rsid w:val="009E3AEF"/>
    <w:rsid w:val="009E4072"/>
    <w:rsid w:val="009E4348"/>
    <w:rsid w:val="009E46F4"/>
    <w:rsid w:val="009E57A7"/>
    <w:rsid w:val="009E6367"/>
    <w:rsid w:val="009E6FAF"/>
    <w:rsid w:val="009E7275"/>
    <w:rsid w:val="009E7A37"/>
    <w:rsid w:val="009F00C9"/>
    <w:rsid w:val="009F041E"/>
    <w:rsid w:val="009F11A2"/>
    <w:rsid w:val="009F15A2"/>
    <w:rsid w:val="009F1A55"/>
    <w:rsid w:val="009F1DB8"/>
    <w:rsid w:val="009F1EE5"/>
    <w:rsid w:val="009F2090"/>
    <w:rsid w:val="009F2486"/>
    <w:rsid w:val="009F267E"/>
    <w:rsid w:val="009F277D"/>
    <w:rsid w:val="009F2C17"/>
    <w:rsid w:val="009F32F7"/>
    <w:rsid w:val="009F3450"/>
    <w:rsid w:val="009F3653"/>
    <w:rsid w:val="009F3BDA"/>
    <w:rsid w:val="009F3DA8"/>
    <w:rsid w:val="009F3ECC"/>
    <w:rsid w:val="009F44A5"/>
    <w:rsid w:val="009F4B07"/>
    <w:rsid w:val="009F4C15"/>
    <w:rsid w:val="009F5433"/>
    <w:rsid w:val="009F5A7E"/>
    <w:rsid w:val="009F5E77"/>
    <w:rsid w:val="009F6050"/>
    <w:rsid w:val="009F609F"/>
    <w:rsid w:val="009F6509"/>
    <w:rsid w:val="009F6704"/>
    <w:rsid w:val="009F76BF"/>
    <w:rsid w:val="009F794D"/>
    <w:rsid w:val="009F7EBA"/>
    <w:rsid w:val="00A00327"/>
    <w:rsid w:val="00A00730"/>
    <w:rsid w:val="00A00964"/>
    <w:rsid w:val="00A0098B"/>
    <w:rsid w:val="00A00BBC"/>
    <w:rsid w:val="00A00ED5"/>
    <w:rsid w:val="00A00FF4"/>
    <w:rsid w:val="00A01003"/>
    <w:rsid w:val="00A0132E"/>
    <w:rsid w:val="00A013FE"/>
    <w:rsid w:val="00A0156D"/>
    <w:rsid w:val="00A01A29"/>
    <w:rsid w:val="00A01F6A"/>
    <w:rsid w:val="00A02736"/>
    <w:rsid w:val="00A0301A"/>
    <w:rsid w:val="00A0343E"/>
    <w:rsid w:val="00A04263"/>
    <w:rsid w:val="00A0448B"/>
    <w:rsid w:val="00A0453B"/>
    <w:rsid w:val="00A04720"/>
    <w:rsid w:val="00A0491A"/>
    <w:rsid w:val="00A04C43"/>
    <w:rsid w:val="00A05075"/>
    <w:rsid w:val="00A05392"/>
    <w:rsid w:val="00A05452"/>
    <w:rsid w:val="00A05AEB"/>
    <w:rsid w:val="00A05C43"/>
    <w:rsid w:val="00A060E9"/>
    <w:rsid w:val="00A06228"/>
    <w:rsid w:val="00A0647F"/>
    <w:rsid w:val="00A0665C"/>
    <w:rsid w:val="00A06763"/>
    <w:rsid w:val="00A067C0"/>
    <w:rsid w:val="00A06A73"/>
    <w:rsid w:val="00A06C11"/>
    <w:rsid w:val="00A06F11"/>
    <w:rsid w:val="00A074C5"/>
    <w:rsid w:val="00A07A35"/>
    <w:rsid w:val="00A07EE5"/>
    <w:rsid w:val="00A10EE1"/>
    <w:rsid w:val="00A10F05"/>
    <w:rsid w:val="00A11258"/>
    <w:rsid w:val="00A11571"/>
    <w:rsid w:val="00A116C4"/>
    <w:rsid w:val="00A1198B"/>
    <w:rsid w:val="00A11AE2"/>
    <w:rsid w:val="00A11B77"/>
    <w:rsid w:val="00A11CAC"/>
    <w:rsid w:val="00A11EBE"/>
    <w:rsid w:val="00A11F76"/>
    <w:rsid w:val="00A12389"/>
    <w:rsid w:val="00A12715"/>
    <w:rsid w:val="00A12A49"/>
    <w:rsid w:val="00A12B74"/>
    <w:rsid w:val="00A12D1B"/>
    <w:rsid w:val="00A131B8"/>
    <w:rsid w:val="00A133A4"/>
    <w:rsid w:val="00A13B90"/>
    <w:rsid w:val="00A13C5E"/>
    <w:rsid w:val="00A141C2"/>
    <w:rsid w:val="00A1499E"/>
    <w:rsid w:val="00A14CE5"/>
    <w:rsid w:val="00A15291"/>
    <w:rsid w:val="00A15729"/>
    <w:rsid w:val="00A15F9D"/>
    <w:rsid w:val="00A16141"/>
    <w:rsid w:val="00A16637"/>
    <w:rsid w:val="00A16762"/>
    <w:rsid w:val="00A16B0B"/>
    <w:rsid w:val="00A16D6D"/>
    <w:rsid w:val="00A16F87"/>
    <w:rsid w:val="00A1726A"/>
    <w:rsid w:val="00A172F4"/>
    <w:rsid w:val="00A173C6"/>
    <w:rsid w:val="00A176FE"/>
    <w:rsid w:val="00A17959"/>
    <w:rsid w:val="00A17F80"/>
    <w:rsid w:val="00A20547"/>
    <w:rsid w:val="00A20C6C"/>
    <w:rsid w:val="00A20D15"/>
    <w:rsid w:val="00A20E09"/>
    <w:rsid w:val="00A20F3E"/>
    <w:rsid w:val="00A20F9A"/>
    <w:rsid w:val="00A213CD"/>
    <w:rsid w:val="00A21586"/>
    <w:rsid w:val="00A21742"/>
    <w:rsid w:val="00A218F8"/>
    <w:rsid w:val="00A21BA6"/>
    <w:rsid w:val="00A21C8F"/>
    <w:rsid w:val="00A21F97"/>
    <w:rsid w:val="00A22221"/>
    <w:rsid w:val="00A22784"/>
    <w:rsid w:val="00A22789"/>
    <w:rsid w:val="00A22C6B"/>
    <w:rsid w:val="00A22D26"/>
    <w:rsid w:val="00A23429"/>
    <w:rsid w:val="00A23C6C"/>
    <w:rsid w:val="00A23EB0"/>
    <w:rsid w:val="00A2401A"/>
    <w:rsid w:val="00A24296"/>
    <w:rsid w:val="00A2457B"/>
    <w:rsid w:val="00A2496A"/>
    <w:rsid w:val="00A24AE7"/>
    <w:rsid w:val="00A2517F"/>
    <w:rsid w:val="00A259C3"/>
    <w:rsid w:val="00A25DA2"/>
    <w:rsid w:val="00A261B5"/>
    <w:rsid w:val="00A26454"/>
    <w:rsid w:val="00A265B7"/>
    <w:rsid w:val="00A270E3"/>
    <w:rsid w:val="00A276A7"/>
    <w:rsid w:val="00A27867"/>
    <w:rsid w:val="00A278EF"/>
    <w:rsid w:val="00A2797B"/>
    <w:rsid w:val="00A27DD4"/>
    <w:rsid w:val="00A307C6"/>
    <w:rsid w:val="00A310EC"/>
    <w:rsid w:val="00A31778"/>
    <w:rsid w:val="00A31B8B"/>
    <w:rsid w:val="00A31CBC"/>
    <w:rsid w:val="00A327DE"/>
    <w:rsid w:val="00A32834"/>
    <w:rsid w:val="00A32D50"/>
    <w:rsid w:val="00A32E11"/>
    <w:rsid w:val="00A32F1B"/>
    <w:rsid w:val="00A3307F"/>
    <w:rsid w:val="00A331CD"/>
    <w:rsid w:val="00A331FB"/>
    <w:rsid w:val="00A33285"/>
    <w:rsid w:val="00A33916"/>
    <w:rsid w:val="00A3392D"/>
    <w:rsid w:val="00A34450"/>
    <w:rsid w:val="00A344C6"/>
    <w:rsid w:val="00A354CC"/>
    <w:rsid w:val="00A36017"/>
    <w:rsid w:val="00A3674F"/>
    <w:rsid w:val="00A368C6"/>
    <w:rsid w:val="00A36A63"/>
    <w:rsid w:val="00A36F3A"/>
    <w:rsid w:val="00A40ABC"/>
    <w:rsid w:val="00A40B8D"/>
    <w:rsid w:val="00A40D58"/>
    <w:rsid w:val="00A40D5A"/>
    <w:rsid w:val="00A40D98"/>
    <w:rsid w:val="00A4132E"/>
    <w:rsid w:val="00A413BE"/>
    <w:rsid w:val="00A414A0"/>
    <w:rsid w:val="00A41883"/>
    <w:rsid w:val="00A42924"/>
    <w:rsid w:val="00A43199"/>
    <w:rsid w:val="00A43651"/>
    <w:rsid w:val="00A439EA"/>
    <w:rsid w:val="00A43CCA"/>
    <w:rsid w:val="00A44277"/>
    <w:rsid w:val="00A44400"/>
    <w:rsid w:val="00A444CA"/>
    <w:rsid w:val="00A44B9B"/>
    <w:rsid w:val="00A44DEF"/>
    <w:rsid w:val="00A44E8F"/>
    <w:rsid w:val="00A4555B"/>
    <w:rsid w:val="00A4604E"/>
    <w:rsid w:val="00A460C5"/>
    <w:rsid w:val="00A4652D"/>
    <w:rsid w:val="00A46553"/>
    <w:rsid w:val="00A466E7"/>
    <w:rsid w:val="00A468AE"/>
    <w:rsid w:val="00A46C2B"/>
    <w:rsid w:val="00A47149"/>
    <w:rsid w:val="00A472D7"/>
    <w:rsid w:val="00A4760B"/>
    <w:rsid w:val="00A476BA"/>
    <w:rsid w:val="00A4781A"/>
    <w:rsid w:val="00A479AD"/>
    <w:rsid w:val="00A504FD"/>
    <w:rsid w:val="00A50B52"/>
    <w:rsid w:val="00A50B8D"/>
    <w:rsid w:val="00A50FAA"/>
    <w:rsid w:val="00A5107D"/>
    <w:rsid w:val="00A5132C"/>
    <w:rsid w:val="00A516A3"/>
    <w:rsid w:val="00A516DA"/>
    <w:rsid w:val="00A51996"/>
    <w:rsid w:val="00A51D8B"/>
    <w:rsid w:val="00A5214B"/>
    <w:rsid w:val="00A52459"/>
    <w:rsid w:val="00A528D7"/>
    <w:rsid w:val="00A52925"/>
    <w:rsid w:val="00A529B2"/>
    <w:rsid w:val="00A52B38"/>
    <w:rsid w:val="00A52F32"/>
    <w:rsid w:val="00A52FB8"/>
    <w:rsid w:val="00A53431"/>
    <w:rsid w:val="00A535B2"/>
    <w:rsid w:val="00A53630"/>
    <w:rsid w:val="00A538F6"/>
    <w:rsid w:val="00A53B48"/>
    <w:rsid w:val="00A53E65"/>
    <w:rsid w:val="00A547AF"/>
    <w:rsid w:val="00A5490C"/>
    <w:rsid w:val="00A549C5"/>
    <w:rsid w:val="00A54B4C"/>
    <w:rsid w:val="00A54E81"/>
    <w:rsid w:val="00A558C3"/>
    <w:rsid w:val="00A55D63"/>
    <w:rsid w:val="00A562AA"/>
    <w:rsid w:val="00A56375"/>
    <w:rsid w:val="00A567AA"/>
    <w:rsid w:val="00A56897"/>
    <w:rsid w:val="00A56964"/>
    <w:rsid w:val="00A569BF"/>
    <w:rsid w:val="00A56C97"/>
    <w:rsid w:val="00A573A6"/>
    <w:rsid w:val="00A5751E"/>
    <w:rsid w:val="00A57C4E"/>
    <w:rsid w:val="00A60414"/>
    <w:rsid w:val="00A6071A"/>
    <w:rsid w:val="00A60A1C"/>
    <w:rsid w:val="00A60FA2"/>
    <w:rsid w:val="00A61098"/>
    <w:rsid w:val="00A6130A"/>
    <w:rsid w:val="00A61B26"/>
    <w:rsid w:val="00A62084"/>
    <w:rsid w:val="00A629B5"/>
    <w:rsid w:val="00A62FD9"/>
    <w:rsid w:val="00A63017"/>
    <w:rsid w:val="00A6331C"/>
    <w:rsid w:val="00A6358D"/>
    <w:rsid w:val="00A63677"/>
    <w:rsid w:val="00A63748"/>
    <w:rsid w:val="00A6377F"/>
    <w:rsid w:val="00A642EE"/>
    <w:rsid w:val="00A643BA"/>
    <w:rsid w:val="00A647E0"/>
    <w:rsid w:val="00A64AB5"/>
    <w:rsid w:val="00A64B6B"/>
    <w:rsid w:val="00A64E6D"/>
    <w:rsid w:val="00A651EC"/>
    <w:rsid w:val="00A65DEF"/>
    <w:rsid w:val="00A65EEF"/>
    <w:rsid w:val="00A663C3"/>
    <w:rsid w:val="00A664F5"/>
    <w:rsid w:val="00A6680E"/>
    <w:rsid w:val="00A66BCC"/>
    <w:rsid w:val="00A66C70"/>
    <w:rsid w:val="00A66D67"/>
    <w:rsid w:val="00A67006"/>
    <w:rsid w:val="00A67035"/>
    <w:rsid w:val="00A67DB8"/>
    <w:rsid w:val="00A700AE"/>
    <w:rsid w:val="00A7027B"/>
    <w:rsid w:val="00A70435"/>
    <w:rsid w:val="00A7063B"/>
    <w:rsid w:val="00A70926"/>
    <w:rsid w:val="00A70BB6"/>
    <w:rsid w:val="00A71088"/>
    <w:rsid w:val="00A7114C"/>
    <w:rsid w:val="00A711D5"/>
    <w:rsid w:val="00A71271"/>
    <w:rsid w:val="00A71503"/>
    <w:rsid w:val="00A72261"/>
    <w:rsid w:val="00A7230D"/>
    <w:rsid w:val="00A723D6"/>
    <w:rsid w:val="00A725C4"/>
    <w:rsid w:val="00A726B1"/>
    <w:rsid w:val="00A72E1E"/>
    <w:rsid w:val="00A7317B"/>
    <w:rsid w:val="00A7342E"/>
    <w:rsid w:val="00A7359C"/>
    <w:rsid w:val="00A735B1"/>
    <w:rsid w:val="00A73CC3"/>
    <w:rsid w:val="00A73FB1"/>
    <w:rsid w:val="00A74669"/>
    <w:rsid w:val="00A747E8"/>
    <w:rsid w:val="00A74898"/>
    <w:rsid w:val="00A74A68"/>
    <w:rsid w:val="00A7515B"/>
    <w:rsid w:val="00A752C8"/>
    <w:rsid w:val="00A759A5"/>
    <w:rsid w:val="00A7607D"/>
    <w:rsid w:val="00A76462"/>
    <w:rsid w:val="00A76704"/>
    <w:rsid w:val="00A76B26"/>
    <w:rsid w:val="00A77900"/>
    <w:rsid w:val="00A77E06"/>
    <w:rsid w:val="00A77F8E"/>
    <w:rsid w:val="00A80399"/>
    <w:rsid w:val="00A8052E"/>
    <w:rsid w:val="00A80819"/>
    <w:rsid w:val="00A80870"/>
    <w:rsid w:val="00A80A91"/>
    <w:rsid w:val="00A80D00"/>
    <w:rsid w:val="00A8195F"/>
    <w:rsid w:val="00A81D94"/>
    <w:rsid w:val="00A81F97"/>
    <w:rsid w:val="00A8227C"/>
    <w:rsid w:val="00A8243A"/>
    <w:rsid w:val="00A82B8D"/>
    <w:rsid w:val="00A82E57"/>
    <w:rsid w:val="00A83422"/>
    <w:rsid w:val="00A83474"/>
    <w:rsid w:val="00A8347A"/>
    <w:rsid w:val="00A83496"/>
    <w:rsid w:val="00A834A8"/>
    <w:rsid w:val="00A8366E"/>
    <w:rsid w:val="00A84235"/>
    <w:rsid w:val="00A84276"/>
    <w:rsid w:val="00A842E8"/>
    <w:rsid w:val="00A84560"/>
    <w:rsid w:val="00A849AF"/>
    <w:rsid w:val="00A84A09"/>
    <w:rsid w:val="00A84AAA"/>
    <w:rsid w:val="00A84BC2"/>
    <w:rsid w:val="00A84CD9"/>
    <w:rsid w:val="00A84E08"/>
    <w:rsid w:val="00A85038"/>
    <w:rsid w:val="00A85138"/>
    <w:rsid w:val="00A855AB"/>
    <w:rsid w:val="00A8563F"/>
    <w:rsid w:val="00A85752"/>
    <w:rsid w:val="00A85B92"/>
    <w:rsid w:val="00A86219"/>
    <w:rsid w:val="00A863D4"/>
    <w:rsid w:val="00A86575"/>
    <w:rsid w:val="00A86844"/>
    <w:rsid w:val="00A86DB5"/>
    <w:rsid w:val="00A86EA9"/>
    <w:rsid w:val="00A8782C"/>
    <w:rsid w:val="00A87C54"/>
    <w:rsid w:val="00A87E31"/>
    <w:rsid w:val="00A90466"/>
    <w:rsid w:val="00A906F5"/>
    <w:rsid w:val="00A90B0B"/>
    <w:rsid w:val="00A910F0"/>
    <w:rsid w:val="00A91304"/>
    <w:rsid w:val="00A91ACE"/>
    <w:rsid w:val="00A91D68"/>
    <w:rsid w:val="00A91E73"/>
    <w:rsid w:val="00A91F6B"/>
    <w:rsid w:val="00A92361"/>
    <w:rsid w:val="00A923B8"/>
    <w:rsid w:val="00A9289C"/>
    <w:rsid w:val="00A92DFA"/>
    <w:rsid w:val="00A93193"/>
    <w:rsid w:val="00A93434"/>
    <w:rsid w:val="00A93574"/>
    <w:rsid w:val="00A93747"/>
    <w:rsid w:val="00A937FE"/>
    <w:rsid w:val="00A93ACE"/>
    <w:rsid w:val="00A93C41"/>
    <w:rsid w:val="00A93F24"/>
    <w:rsid w:val="00A9438B"/>
    <w:rsid w:val="00A94447"/>
    <w:rsid w:val="00A94F3C"/>
    <w:rsid w:val="00A95079"/>
    <w:rsid w:val="00A95750"/>
    <w:rsid w:val="00A95BE5"/>
    <w:rsid w:val="00A95CB9"/>
    <w:rsid w:val="00A95F2E"/>
    <w:rsid w:val="00A960B5"/>
    <w:rsid w:val="00A96CE3"/>
    <w:rsid w:val="00A96E36"/>
    <w:rsid w:val="00A97541"/>
    <w:rsid w:val="00A97601"/>
    <w:rsid w:val="00A97721"/>
    <w:rsid w:val="00A97C11"/>
    <w:rsid w:val="00AA02CB"/>
    <w:rsid w:val="00AA0536"/>
    <w:rsid w:val="00AA06B9"/>
    <w:rsid w:val="00AA0B23"/>
    <w:rsid w:val="00AA0BE8"/>
    <w:rsid w:val="00AA0C33"/>
    <w:rsid w:val="00AA0E0F"/>
    <w:rsid w:val="00AA0F84"/>
    <w:rsid w:val="00AA1612"/>
    <w:rsid w:val="00AA167D"/>
    <w:rsid w:val="00AA1D6D"/>
    <w:rsid w:val="00AA25E0"/>
    <w:rsid w:val="00AA29CA"/>
    <w:rsid w:val="00AA2D02"/>
    <w:rsid w:val="00AA3010"/>
    <w:rsid w:val="00AA3953"/>
    <w:rsid w:val="00AA497D"/>
    <w:rsid w:val="00AA4AC3"/>
    <w:rsid w:val="00AA4E10"/>
    <w:rsid w:val="00AA5D84"/>
    <w:rsid w:val="00AA5E92"/>
    <w:rsid w:val="00AA6733"/>
    <w:rsid w:val="00AA6DA0"/>
    <w:rsid w:val="00AA6E0A"/>
    <w:rsid w:val="00AA7D75"/>
    <w:rsid w:val="00AA7DEA"/>
    <w:rsid w:val="00AA7F67"/>
    <w:rsid w:val="00AB0328"/>
    <w:rsid w:val="00AB0596"/>
    <w:rsid w:val="00AB0A08"/>
    <w:rsid w:val="00AB0A5E"/>
    <w:rsid w:val="00AB0C95"/>
    <w:rsid w:val="00AB0CF1"/>
    <w:rsid w:val="00AB0D39"/>
    <w:rsid w:val="00AB0EBF"/>
    <w:rsid w:val="00AB105F"/>
    <w:rsid w:val="00AB10E4"/>
    <w:rsid w:val="00AB11A4"/>
    <w:rsid w:val="00AB11CE"/>
    <w:rsid w:val="00AB12AF"/>
    <w:rsid w:val="00AB1C0E"/>
    <w:rsid w:val="00AB1D52"/>
    <w:rsid w:val="00AB2010"/>
    <w:rsid w:val="00AB26FE"/>
    <w:rsid w:val="00AB2B78"/>
    <w:rsid w:val="00AB2CDF"/>
    <w:rsid w:val="00AB3717"/>
    <w:rsid w:val="00AB3DDF"/>
    <w:rsid w:val="00AB424F"/>
    <w:rsid w:val="00AB4C92"/>
    <w:rsid w:val="00AB5339"/>
    <w:rsid w:val="00AB57EF"/>
    <w:rsid w:val="00AB584B"/>
    <w:rsid w:val="00AB5A36"/>
    <w:rsid w:val="00AB5AFD"/>
    <w:rsid w:val="00AB5C97"/>
    <w:rsid w:val="00AB5FE1"/>
    <w:rsid w:val="00AB638D"/>
    <w:rsid w:val="00AB64D6"/>
    <w:rsid w:val="00AB6957"/>
    <w:rsid w:val="00AB6B9B"/>
    <w:rsid w:val="00AB6D75"/>
    <w:rsid w:val="00AB6E88"/>
    <w:rsid w:val="00AB6FB3"/>
    <w:rsid w:val="00AB728A"/>
    <w:rsid w:val="00AB746F"/>
    <w:rsid w:val="00AB74D9"/>
    <w:rsid w:val="00AB751E"/>
    <w:rsid w:val="00AB7A4D"/>
    <w:rsid w:val="00AB7A79"/>
    <w:rsid w:val="00AB7BFB"/>
    <w:rsid w:val="00AC011B"/>
    <w:rsid w:val="00AC021D"/>
    <w:rsid w:val="00AC04DA"/>
    <w:rsid w:val="00AC055D"/>
    <w:rsid w:val="00AC091E"/>
    <w:rsid w:val="00AC0DAA"/>
    <w:rsid w:val="00AC1048"/>
    <w:rsid w:val="00AC1199"/>
    <w:rsid w:val="00AC1314"/>
    <w:rsid w:val="00AC13B4"/>
    <w:rsid w:val="00AC141C"/>
    <w:rsid w:val="00AC1475"/>
    <w:rsid w:val="00AC14C1"/>
    <w:rsid w:val="00AC178D"/>
    <w:rsid w:val="00AC1AF6"/>
    <w:rsid w:val="00AC1BA2"/>
    <w:rsid w:val="00AC2132"/>
    <w:rsid w:val="00AC22F0"/>
    <w:rsid w:val="00AC2397"/>
    <w:rsid w:val="00AC26A4"/>
    <w:rsid w:val="00AC2926"/>
    <w:rsid w:val="00AC2F54"/>
    <w:rsid w:val="00AC2FC0"/>
    <w:rsid w:val="00AC337F"/>
    <w:rsid w:val="00AC3506"/>
    <w:rsid w:val="00AC37F7"/>
    <w:rsid w:val="00AC381A"/>
    <w:rsid w:val="00AC3974"/>
    <w:rsid w:val="00AC3A12"/>
    <w:rsid w:val="00AC3AB3"/>
    <w:rsid w:val="00AC3B2C"/>
    <w:rsid w:val="00AC3C8F"/>
    <w:rsid w:val="00AC4117"/>
    <w:rsid w:val="00AC4316"/>
    <w:rsid w:val="00AC46A6"/>
    <w:rsid w:val="00AC48B2"/>
    <w:rsid w:val="00AC4A6C"/>
    <w:rsid w:val="00AC4D4B"/>
    <w:rsid w:val="00AC4DFF"/>
    <w:rsid w:val="00AC500D"/>
    <w:rsid w:val="00AC5363"/>
    <w:rsid w:val="00AC5859"/>
    <w:rsid w:val="00AC64AC"/>
    <w:rsid w:val="00AC66E4"/>
    <w:rsid w:val="00AC6713"/>
    <w:rsid w:val="00AC6838"/>
    <w:rsid w:val="00AC693C"/>
    <w:rsid w:val="00AC69DE"/>
    <w:rsid w:val="00AC6BA7"/>
    <w:rsid w:val="00AC720F"/>
    <w:rsid w:val="00AC78E2"/>
    <w:rsid w:val="00AD00FA"/>
    <w:rsid w:val="00AD0465"/>
    <w:rsid w:val="00AD0506"/>
    <w:rsid w:val="00AD05FC"/>
    <w:rsid w:val="00AD0605"/>
    <w:rsid w:val="00AD0CCF"/>
    <w:rsid w:val="00AD106F"/>
    <w:rsid w:val="00AD1077"/>
    <w:rsid w:val="00AD114D"/>
    <w:rsid w:val="00AD12A1"/>
    <w:rsid w:val="00AD1C78"/>
    <w:rsid w:val="00AD1D2E"/>
    <w:rsid w:val="00AD1D8B"/>
    <w:rsid w:val="00AD1EB6"/>
    <w:rsid w:val="00AD1EC9"/>
    <w:rsid w:val="00AD238D"/>
    <w:rsid w:val="00AD25F2"/>
    <w:rsid w:val="00AD2A0A"/>
    <w:rsid w:val="00AD2CC2"/>
    <w:rsid w:val="00AD300D"/>
    <w:rsid w:val="00AD3084"/>
    <w:rsid w:val="00AD357F"/>
    <w:rsid w:val="00AD3846"/>
    <w:rsid w:val="00AD3CF0"/>
    <w:rsid w:val="00AD4234"/>
    <w:rsid w:val="00AD4750"/>
    <w:rsid w:val="00AD4980"/>
    <w:rsid w:val="00AD4AFA"/>
    <w:rsid w:val="00AD4DBF"/>
    <w:rsid w:val="00AD4E55"/>
    <w:rsid w:val="00AD50C0"/>
    <w:rsid w:val="00AD554D"/>
    <w:rsid w:val="00AD573E"/>
    <w:rsid w:val="00AD575B"/>
    <w:rsid w:val="00AD5E85"/>
    <w:rsid w:val="00AD6157"/>
    <w:rsid w:val="00AD62FA"/>
    <w:rsid w:val="00AD6751"/>
    <w:rsid w:val="00AD682A"/>
    <w:rsid w:val="00AD6E5D"/>
    <w:rsid w:val="00AD77FD"/>
    <w:rsid w:val="00AD7A1D"/>
    <w:rsid w:val="00AE0094"/>
    <w:rsid w:val="00AE00C5"/>
    <w:rsid w:val="00AE01F3"/>
    <w:rsid w:val="00AE0908"/>
    <w:rsid w:val="00AE0B48"/>
    <w:rsid w:val="00AE0DED"/>
    <w:rsid w:val="00AE167C"/>
    <w:rsid w:val="00AE1BB6"/>
    <w:rsid w:val="00AE1BE7"/>
    <w:rsid w:val="00AE1C53"/>
    <w:rsid w:val="00AE21DA"/>
    <w:rsid w:val="00AE2588"/>
    <w:rsid w:val="00AE2BCD"/>
    <w:rsid w:val="00AE2E9C"/>
    <w:rsid w:val="00AE320A"/>
    <w:rsid w:val="00AE3833"/>
    <w:rsid w:val="00AE3B83"/>
    <w:rsid w:val="00AE3C79"/>
    <w:rsid w:val="00AE40D2"/>
    <w:rsid w:val="00AE4270"/>
    <w:rsid w:val="00AE45AF"/>
    <w:rsid w:val="00AE461E"/>
    <w:rsid w:val="00AE4723"/>
    <w:rsid w:val="00AE4C27"/>
    <w:rsid w:val="00AE4CEE"/>
    <w:rsid w:val="00AE4D32"/>
    <w:rsid w:val="00AE5595"/>
    <w:rsid w:val="00AE587D"/>
    <w:rsid w:val="00AE5AD8"/>
    <w:rsid w:val="00AE5BF5"/>
    <w:rsid w:val="00AE5DAB"/>
    <w:rsid w:val="00AE5E15"/>
    <w:rsid w:val="00AE5E83"/>
    <w:rsid w:val="00AE616E"/>
    <w:rsid w:val="00AE6322"/>
    <w:rsid w:val="00AE6508"/>
    <w:rsid w:val="00AE65AF"/>
    <w:rsid w:val="00AE696F"/>
    <w:rsid w:val="00AE719C"/>
    <w:rsid w:val="00AE7F6B"/>
    <w:rsid w:val="00AF004D"/>
    <w:rsid w:val="00AF0836"/>
    <w:rsid w:val="00AF0958"/>
    <w:rsid w:val="00AF0D8B"/>
    <w:rsid w:val="00AF125B"/>
    <w:rsid w:val="00AF1633"/>
    <w:rsid w:val="00AF176C"/>
    <w:rsid w:val="00AF1B72"/>
    <w:rsid w:val="00AF1DEF"/>
    <w:rsid w:val="00AF1F00"/>
    <w:rsid w:val="00AF1FFE"/>
    <w:rsid w:val="00AF2007"/>
    <w:rsid w:val="00AF214C"/>
    <w:rsid w:val="00AF2158"/>
    <w:rsid w:val="00AF225F"/>
    <w:rsid w:val="00AF2422"/>
    <w:rsid w:val="00AF2685"/>
    <w:rsid w:val="00AF2768"/>
    <w:rsid w:val="00AF285E"/>
    <w:rsid w:val="00AF2900"/>
    <w:rsid w:val="00AF29A1"/>
    <w:rsid w:val="00AF2DAD"/>
    <w:rsid w:val="00AF32B5"/>
    <w:rsid w:val="00AF391B"/>
    <w:rsid w:val="00AF3957"/>
    <w:rsid w:val="00AF3A07"/>
    <w:rsid w:val="00AF43D8"/>
    <w:rsid w:val="00AF44F3"/>
    <w:rsid w:val="00AF4527"/>
    <w:rsid w:val="00AF4B07"/>
    <w:rsid w:val="00AF4D27"/>
    <w:rsid w:val="00AF4E16"/>
    <w:rsid w:val="00AF515E"/>
    <w:rsid w:val="00AF528A"/>
    <w:rsid w:val="00AF52AC"/>
    <w:rsid w:val="00AF538C"/>
    <w:rsid w:val="00AF53C9"/>
    <w:rsid w:val="00AF58B3"/>
    <w:rsid w:val="00AF5FDA"/>
    <w:rsid w:val="00AF63CB"/>
    <w:rsid w:val="00AF645C"/>
    <w:rsid w:val="00AF64C7"/>
    <w:rsid w:val="00AF6972"/>
    <w:rsid w:val="00AF6F24"/>
    <w:rsid w:val="00AF6F28"/>
    <w:rsid w:val="00AF6F5F"/>
    <w:rsid w:val="00AF71BE"/>
    <w:rsid w:val="00AF7211"/>
    <w:rsid w:val="00AF76DC"/>
    <w:rsid w:val="00AF7AF1"/>
    <w:rsid w:val="00AF7F37"/>
    <w:rsid w:val="00B000AD"/>
    <w:rsid w:val="00B003AC"/>
    <w:rsid w:val="00B0074C"/>
    <w:rsid w:val="00B0093E"/>
    <w:rsid w:val="00B00D93"/>
    <w:rsid w:val="00B00F5E"/>
    <w:rsid w:val="00B00FB4"/>
    <w:rsid w:val="00B0112B"/>
    <w:rsid w:val="00B014BB"/>
    <w:rsid w:val="00B02116"/>
    <w:rsid w:val="00B02716"/>
    <w:rsid w:val="00B02740"/>
    <w:rsid w:val="00B027FC"/>
    <w:rsid w:val="00B02BEF"/>
    <w:rsid w:val="00B02EDC"/>
    <w:rsid w:val="00B02F7A"/>
    <w:rsid w:val="00B02FB2"/>
    <w:rsid w:val="00B02FEB"/>
    <w:rsid w:val="00B03028"/>
    <w:rsid w:val="00B03297"/>
    <w:rsid w:val="00B03862"/>
    <w:rsid w:val="00B03977"/>
    <w:rsid w:val="00B0481A"/>
    <w:rsid w:val="00B05043"/>
    <w:rsid w:val="00B0554B"/>
    <w:rsid w:val="00B05881"/>
    <w:rsid w:val="00B05955"/>
    <w:rsid w:val="00B05BB2"/>
    <w:rsid w:val="00B05CA9"/>
    <w:rsid w:val="00B05D10"/>
    <w:rsid w:val="00B06DB3"/>
    <w:rsid w:val="00B06E10"/>
    <w:rsid w:val="00B07607"/>
    <w:rsid w:val="00B07BB4"/>
    <w:rsid w:val="00B102C1"/>
    <w:rsid w:val="00B10422"/>
    <w:rsid w:val="00B105AF"/>
    <w:rsid w:val="00B106E5"/>
    <w:rsid w:val="00B109D0"/>
    <w:rsid w:val="00B10A04"/>
    <w:rsid w:val="00B10C50"/>
    <w:rsid w:val="00B10D26"/>
    <w:rsid w:val="00B1112B"/>
    <w:rsid w:val="00B1116A"/>
    <w:rsid w:val="00B1127C"/>
    <w:rsid w:val="00B11489"/>
    <w:rsid w:val="00B117E7"/>
    <w:rsid w:val="00B11C41"/>
    <w:rsid w:val="00B11F10"/>
    <w:rsid w:val="00B12179"/>
    <w:rsid w:val="00B121D9"/>
    <w:rsid w:val="00B1253D"/>
    <w:rsid w:val="00B129F7"/>
    <w:rsid w:val="00B12BD2"/>
    <w:rsid w:val="00B12E00"/>
    <w:rsid w:val="00B12E90"/>
    <w:rsid w:val="00B13875"/>
    <w:rsid w:val="00B13A9A"/>
    <w:rsid w:val="00B13CEA"/>
    <w:rsid w:val="00B14168"/>
    <w:rsid w:val="00B14237"/>
    <w:rsid w:val="00B1496F"/>
    <w:rsid w:val="00B14B18"/>
    <w:rsid w:val="00B14C57"/>
    <w:rsid w:val="00B152BF"/>
    <w:rsid w:val="00B15778"/>
    <w:rsid w:val="00B15AA7"/>
    <w:rsid w:val="00B15E39"/>
    <w:rsid w:val="00B16707"/>
    <w:rsid w:val="00B16A52"/>
    <w:rsid w:val="00B16ABF"/>
    <w:rsid w:val="00B16C1D"/>
    <w:rsid w:val="00B16D81"/>
    <w:rsid w:val="00B1721E"/>
    <w:rsid w:val="00B17510"/>
    <w:rsid w:val="00B17667"/>
    <w:rsid w:val="00B1775D"/>
    <w:rsid w:val="00B20193"/>
    <w:rsid w:val="00B209F1"/>
    <w:rsid w:val="00B20E2D"/>
    <w:rsid w:val="00B21313"/>
    <w:rsid w:val="00B215FB"/>
    <w:rsid w:val="00B21B91"/>
    <w:rsid w:val="00B21B9B"/>
    <w:rsid w:val="00B21C14"/>
    <w:rsid w:val="00B220FE"/>
    <w:rsid w:val="00B22204"/>
    <w:rsid w:val="00B223EE"/>
    <w:rsid w:val="00B22707"/>
    <w:rsid w:val="00B238B7"/>
    <w:rsid w:val="00B23CD4"/>
    <w:rsid w:val="00B23D0C"/>
    <w:rsid w:val="00B24160"/>
    <w:rsid w:val="00B2419C"/>
    <w:rsid w:val="00B2426C"/>
    <w:rsid w:val="00B24288"/>
    <w:rsid w:val="00B245D8"/>
    <w:rsid w:val="00B24657"/>
    <w:rsid w:val="00B24DC9"/>
    <w:rsid w:val="00B2570F"/>
    <w:rsid w:val="00B267D1"/>
    <w:rsid w:val="00B27004"/>
    <w:rsid w:val="00B2740B"/>
    <w:rsid w:val="00B27843"/>
    <w:rsid w:val="00B2796F"/>
    <w:rsid w:val="00B27C1B"/>
    <w:rsid w:val="00B27F9A"/>
    <w:rsid w:val="00B30151"/>
    <w:rsid w:val="00B3023F"/>
    <w:rsid w:val="00B30363"/>
    <w:rsid w:val="00B30669"/>
    <w:rsid w:val="00B30E39"/>
    <w:rsid w:val="00B315D0"/>
    <w:rsid w:val="00B31A3C"/>
    <w:rsid w:val="00B3218F"/>
    <w:rsid w:val="00B3243F"/>
    <w:rsid w:val="00B32AD9"/>
    <w:rsid w:val="00B32BC8"/>
    <w:rsid w:val="00B32DD4"/>
    <w:rsid w:val="00B33066"/>
    <w:rsid w:val="00B330AC"/>
    <w:rsid w:val="00B33198"/>
    <w:rsid w:val="00B331D2"/>
    <w:rsid w:val="00B33343"/>
    <w:rsid w:val="00B336B9"/>
    <w:rsid w:val="00B33822"/>
    <w:rsid w:val="00B33C72"/>
    <w:rsid w:val="00B347AF"/>
    <w:rsid w:val="00B347F6"/>
    <w:rsid w:val="00B34B47"/>
    <w:rsid w:val="00B34EC0"/>
    <w:rsid w:val="00B35137"/>
    <w:rsid w:val="00B353AE"/>
    <w:rsid w:val="00B358AE"/>
    <w:rsid w:val="00B359FF"/>
    <w:rsid w:val="00B366A8"/>
    <w:rsid w:val="00B3687D"/>
    <w:rsid w:val="00B369F7"/>
    <w:rsid w:val="00B36BB7"/>
    <w:rsid w:val="00B36C02"/>
    <w:rsid w:val="00B36CED"/>
    <w:rsid w:val="00B370FE"/>
    <w:rsid w:val="00B378D1"/>
    <w:rsid w:val="00B3796F"/>
    <w:rsid w:val="00B37A9E"/>
    <w:rsid w:val="00B37C87"/>
    <w:rsid w:val="00B4000E"/>
    <w:rsid w:val="00B40316"/>
    <w:rsid w:val="00B409A8"/>
    <w:rsid w:val="00B40B7A"/>
    <w:rsid w:val="00B40BBE"/>
    <w:rsid w:val="00B40FD3"/>
    <w:rsid w:val="00B416F7"/>
    <w:rsid w:val="00B41A70"/>
    <w:rsid w:val="00B4280C"/>
    <w:rsid w:val="00B42A17"/>
    <w:rsid w:val="00B42CB1"/>
    <w:rsid w:val="00B42D24"/>
    <w:rsid w:val="00B42E3B"/>
    <w:rsid w:val="00B43317"/>
    <w:rsid w:val="00B438A1"/>
    <w:rsid w:val="00B439EF"/>
    <w:rsid w:val="00B43E67"/>
    <w:rsid w:val="00B43E92"/>
    <w:rsid w:val="00B43F53"/>
    <w:rsid w:val="00B441F2"/>
    <w:rsid w:val="00B442A5"/>
    <w:rsid w:val="00B443FB"/>
    <w:rsid w:val="00B44A33"/>
    <w:rsid w:val="00B45C9B"/>
    <w:rsid w:val="00B46701"/>
    <w:rsid w:val="00B469CB"/>
    <w:rsid w:val="00B46E04"/>
    <w:rsid w:val="00B4762D"/>
    <w:rsid w:val="00B47942"/>
    <w:rsid w:val="00B47DD0"/>
    <w:rsid w:val="00B500AB"/>
    <w:rsid w:val="00B50220"/>
    <w:rsid w:val="00B507F1"/>
    <w:rsid w:val="00B50DBD"/>
    <w:rsid w:val="00B512BF"/>
    <w:rsid w:val="00B523DB"/>
    <w:rsid w:val="00B52D47"/>
    <w:rsid w:val="00B5313E"/>
    <w:rsid w:val="00B531B6"/>
    <w:rsid w:val="00B533DA"/>
    <w:rsid w:val="00B535CD"/>
    <w:rsid w:val="00B537B2"/>
    <w:rsid w:val="00B54175"/>
    <w:rsid w:val="00B543B6"/>
    <w:rsid w:val="00B544F2"/>
    <w:rsid w:val="00B5466F"/>
    <w:rsid w:val="00B54C9E"/>
    <w:rsid w:val="00B557B6"/>
    <w:rsid w:val="00B55E23"/>
    <w:rsid w:val="00B56A74"/>
    <w:rsid w:val="00B56CCA"/>
    <w:rsid w:val="00B56E34"/>
    <w:rsid w:val="00B57175"/>
    <w:rsid w:val="00B572FD"/>
    <w:rsid w:val="00B5764E"/>
    <w:rsid w:val="00B579EF"/>
    <w:rsid w:val="00B57DAB"/>
    <w:rsid w:val="00B57E5B"/>
    <w:rsid w:val="00B60249"/>
    <w:rsid w:val="00B603D8"/>
    <w:rsid w:val="00B6041A"/>
    <w:rsid w:val="00B607D2"/>
    <w:rsid w:val="00B60955"/>
    <w:rsid w:val="00B60F91"/>
    <w:rsid w:val="00B6102B"/>
    <w:rsid w:val="00B6134A"/>
    <w:rsid w:val="00B61484"/>
    <w:rsid w:val="00B61660"/>
    <w:rsid w:val="00B61951"/>
    <w:rsid w:val="00B61A4F"/>
    <w:rsid w:val="00B61C1C"/>
    <w:rsid w:val="00B61CAF"/>
    <w:rsid w:val="00B61F5D"/>
    <w:rsid w:val="00B61F81"/>
    <w:rsid w:val="00B6279A"/>
    <w:rsid w:val="00B629EC"/>
    <w:rsid w:val="00B6308C"/>
    <w:rsid w:val="00B630BA"/>
    <w:rsid w:val="00B63257"/>
    <w:rsid w:val="00B63B5B"/>
    <w:rsid w:val="00B6405B"/>
    <w:rsid w:val="00B641E7"/>
    <w:rsid w:val="00B6436A"/>
    <w:rsid w:val="00B64608"/>
    <w:rsid w:val="00B64964"/>
    <w:rsid w:val="00B64A91"/>
    <w:rsid w:val="00B64AF0"/>
    <w:rsid w:val="00B64C4D"/>
    <w:rsid w:val="00B6541B"/>
    <w:rsid w:val="00B65437"/>
    <w:rsid w:val="00B65740"/>
    <w:rsid w:val="00B65916"/>
    <w:rsid w:val="00B65F25"/>
    <w:rsid w:val="00B6601D"/>
    <w:rsid w:val="00B66135"/>
    <w:rsid w:val="00B665DF"/>
    <w:rsid w:val="00B6690F"/>
    <w:rsid w:val="00B66DBA"/>
    <w:rsid w:val="00B66EF1"/>
    <w:rsid w:val="00B67B69"/>
    <w:rsid w:val="00B67BD0"/>
    <w:rsid w:val="00B67D4F"/>
    <w:rsid w:val="00B705F1"/>
    <w:rsid w:val="00B7066E"/>
    <w:rsid w:val="00B70695"/>
    <w:rsid w:val="00B70E38"/>
    <w:rsid w:val="00B71572"/>
    <w:rsid w:val="00B7170F"/>
    <w:rsid w:val="00B71798"/>
    <w:rsid w:val="00B71883"/>
    <w:rsid w:val="00B71A52"/>
    <w:rsid w:val="00B71B22"/>
    <w:rsid w:val="00B727BB"/>
    <w:rsid w:val="00B72BD3"/>
    <w:rsid w:val="00B73346"/>
    <w:rsid w:val="00B73510"/>
    <w:rsid w:val="00B73637"/>
    <w:rsid w:val="00B73728"/>
    <w:rsid w:val="00B740E4"/>
    <w:rsid w:val="00B74206"/>
    <w:rsid w:val="00B745E1"/>
    <w:rsid w:val="00B746DA"/>
    <w:rsid w:val="00B74A70"/>
    <w:rsid w:val="00B74E50"/>
    <w:rsid w:val="00B74F99"/>
    <w:rsid w:val="00B75036"/>
    <w:rsid w:val="00B754E9"/>
    <w:rsid w:val="00B7551F"/>
    <w:rsid w:val="00B757B3"/>
    <w:rsid w:val="00B75BAD"/>
    <w:rsid w:val="00B75CA8"/>
    <w:rsid w:val="00B76423"/>
    <w:rsid w:val="00B76964"/>
    <w:rsid w:val="00B76A3E"/>
    <w:rsid w:val="00B76B1D"/>
    <w:rsid w:val="00B76CB2"/>
    <w:rsid w:val="00B76EE6"/>
    <w:rsid w:val="00B770B9"/>
    <w:rsid w:val="00B77204"/>
    <w:rsid w:val="00B776CB"/>
    <w:rsid w:val="00B8001D"/>
    <w:rsid w:val="00B803FD"/>
    <w:rsid w:val="00B8094A"/>
    <w:rsid w:val="00B80ACC"/>
    <w:rsid w:val="00B80AEB"/>
    <w:rsid w:val="00B8157D"/>
    <w:rsid w:val="00B81892"/>
    <w:rsid w:val="00B81A38"/>
    <w:rsid w:val="00B81BDF"/>
    <w:rsid w:val="00B821CA"/>
    <w:rsid w:val="00B82228"/>
    <w:rsid w:val="00B8242C"/>
    <w:rsid w:val="00B82937"/>
    <w:rsid w:val="00B82952"/>
    <w:rsid w:val="00B8297C"/>
    <w:rsid w:val="00B829E8"/>
    <w:rsid w:val="00B82BC9"/>
    <w:rsid w:val="00B82D9F"/>
    <w:rsid w:val="00B83C2B"/>
    <w:rsid w:val="00B83D73"/>
    <w:rsid w:val="00B83FDD"/>
    <w:rsid w:val="00B84417"/>
    <w:rsid w:val="00B8456A"/>
    <w:rsid w:val="00B8467A"/>
    <w:rsid w:val="00B84743"/>
    <w:rsid w:val="00B84888"/>
    <w:rsid w:val="00B850E2"/>
    <w:rsid w:val="00B851FD"/>
    <w:rsid w:val="00B85295"/>
    <w:rsid w:val="00B85475"/>
    <w:rsid w:val="00B85683"/>
    <w:rsid w:val="00B85B21"/>
    <w:rsid w:val="00B85BDE"/>
    <w:rsid w:val="00B86031"/>
    <w:rsid w:val="00B86272"/>
    <w:rsid w:val="00B86AE3"/>
    <w:rsid w:val="00B86B8D"/>
    <w:rsid w:val="00B86CD9"/>
    <w:rsid w:val="00B8771E"/>
    <w:rsid w:val="00B87A75"/>
    <w:rsid w:val="00B87C35"/>
    <w:rsid w:val="00B87D29"/>
    <w:rsid w:val="00B87D45"/>
    <w:rsid w:val="00B87E2D"/>
    <w:rsid w:val="00B9003F"/>
    <w:rsid w:val="00B9017D"/>
    <w:rsid w:val="00B90520"/>
    <w:rsid w:val="00B90643"/>
    <w:rsid w:val="00B90EF6"/>
    <w:rsid w:val="00B90FBA"/>
    <w:rsid w:val="00B913C5"/>
    <w:rsid w:val="00B91624"/>
    <w:rsid w:val="00B918D4"/>
    <w:rsid w:val="00B91DE2"/>
    <w:rsid w:val="00B9232C"/>
    <w:rsid w:val="00B925BC"/>
    <w:rsid w:val="00B92803"/>
    <w:rsid w:val="00B92B57"/>
    <w:rsid w:val="00B92BB0"/>
    <w:rsid w:val="00B92CA1"/>
    <w:rsid w:val="00B92FBD"/>
    <w:rsid w:val="00B93078"/>
    <w:rsid w:val="00B932A7"/>
    <w:rsid w:val="00B9365C"/>
    <w:rsid w:val="00B937C0"/>
    <w:rsid w:val="00B93BFF"/>
    <w:rsid w:val="00B940B1"/>
    <w:rsid w:val="00B943E7"/>
    <w:rsid w:val="00B9447D"/>
    <w:rsid w:val="00B9458B"/>
    <w:rsid w:val="00B945C1"/>
    <w:rsid w:val="00B94895"/>
    <w:rsid w:val="00B949B8"/>
    <w:rsid w:val="00B94F2D"/>
    <w:rsid w:val="00B954F3"/>
    <w:rsid w:val="00B955B0"/>
    <w:rsid w:val="00B95696"/>
    <w:rsid w:val="00B95845"/>
    <w:rsid w:val="00B958FA"/>
    <w:rsid w:val="00B95980"/>
    <w:rsid w:val="00B95E1C"/>
    <w:rsid w:val="00B95F83"/>
    <w:rsid w:val="00B963AE"/>
    <w:rsid w:val="00B96489"/>
    <w:rsid w:val="00B96792"/>
    <w:rsid w:val="00B96E5B"/>
    <w:rsid w:val="00B96F5A"/>
    <w:rsid w:val="00B96FA3"/>
    <w:rsid w:val="00B9753F"/>
    <w:rsid w:val="00B97F46"/>
    <w:rsid w:val="00BA023E"/>
    <w:rsid w:val="00BA024C"/>
    <w:rsid w:val="00BA0604"/>
    <w:rsid w:val="00BA0CF9"/>
    <w:rsid w:val="00BA0EBC"/>
    <w:rsid w:val="00BA132F"/>
    <w:rsid w:val="00BA1C54"/>
    <w:rsid w:val="00BA2B37"/>
    <w:rsid w:val="00BA2C52"/>
    <w:rsid w:val="00BA2E0E"/>
    <w:rsid w:val="00BA30AC"/>
    <w:rsid w:val="00BA31F5"/>
    <w:rsid w:val="00BA32FD"/>
    <w:rsid w:val="00BA3814"/>
    <w:rsid w:val="00BA3914"/>
    <w:rsid w:val="00BA3B16"/>
    <w:rsid w:val="00BA3BCB"/>
    <w:rsid w:val="00BA3F70"/>
    <w:rsid w:val="00BA437F"/>
    <w:rsid w:val="00BA442A"/>
    <w:rsid w:val="00BA4BF4"/>
    <w:rsid w:val="00BA4CF3"/>
    <w:rsid w:val="00BA4E24"/>
    <w:rsid w:val="00BA5115"/>
    <w:rsid w:val="00BA5A1A"/>
    <w:rsid w:val="00BA5FF8"/>
    <w:rsid w:val="00BA6080"/>
    <w:rsid w:val="00BA6413"/>
    <w:rsid w:val="00BA7533"/>
    <w:rsid w:val="00BA76F1"/>
    <w:rsid w:val="00BA7846"/>
    <w:rsid w:val="00BA7ADC"/>
    <w:rsid w:val="00BA7AED"/>
    <w:rsid w:val="00BA7B96"/>
    <w:rsid w:val="00BA7CB5"/>
    <w:rsid w:val="00BB037F"/>
    <w:rsid w:val="00BB03E3"/>
    <w:rsid w:val="00BB05BD"/>
    <w:rsid w:val="00BB0636"/>
    <w:rsid w:val="00BB0832"/>
    <w:rsid w:val="00BB09ED"/>
    <w:rsid w:val="00BB0DAE"/>
    <w:rsid w:val="00BB115A"/>
    <w:rsid w:val="00BB21CF"/>
    <w:rsid w:val="00BB2C1E"/>
    <w:rsid w:val="00BB2CB9"/>
    <w:rsid w:val="00BB2FD6"/>
    <w:rsid w:val="00BB30C9"/>
    <w:rsid w:val="00BB3375"/>
    <w:rsid w:val="00BB341A"/>
    <w:rsid w:val="00BB34AD"/>
    <w:rsid w:val="00BB3735"/>
    <w:rsid w:val="00BB3CA3"/>
    <w:rsid w:val="00BB4162"/>
    <w:rsid w:val="00BB4176"/>
    <w:rsid w:val="00BB43AE"/>
    <w:rsid w:val="00BB4406"/>
    <w:rsid w:val="00BB4703"/>
    <w:rsid w:val="00BB4D99"/>
    <w:rsid w:val="00BB53F1"/>
    <w:rsid w:val="00BB54FF"/>
    <w:rsid w:val="00BB5563"/>
    <w:rsid w:val="00BB58F9"/>
    <w:rsid w:val="00BB5970"/>
    <w:rsid w:val="00BB5A78"/>
    <w:rsid w:val="00BB5A80"/>
    <w:rsid w:val="00BB5C12"/>
    <w:rsid w:val="00BB5CC0"/>
    <w:rsid w:val="00BB5F60"/>
    <w:rsid w:val="00BB67D1"/>
    <w:rsid w:val="00BB68C9"/>
    <w:rsid w:val="00BB6A43"/>
    <w:rsid w:val="00BB76E1"/>
    <w:rsid w:val="00BB7817"/>
    <w:rsid w:val="00BB79A3"/>
    <w:rsid w:val="00BB7ECF"/>
    <w:rsid w:val="00BC0220"/>
    <w:rsid w:val="00BC1014"/>
    <w:rsid w:val="00BC1A5B"/>
    <w:rsid w:val="00BC1E63"/>
    <w:rsid w:val="00BC2E3B"/>
    <w:rsid w:val="00BC2E49"/>
    <w:rsid w:val="00BC3591"/>
    <w:rsid w:val="00BC3CDB"/>
    <w:rsid w:val="00BC3FA5"/>
    <w:rsid w:val="00BC3FD8"/>
    <w:rsid w:val="00BC424C"/>
    <w:rsid w:val="00BC44E6"/>
    <w:rsid w:val="00BC44F7"/>
    <w:rsid w:val="00BC4796"/>
    <w:rsid w:val="00BC4DDB"/>
    <w:rsid w:val="00BC4DEB"/>
    <w:rsid w:val="00BC4E34"/>
    <w:rsid w:val="00BC575C"/>
    <w:rsid w:val="00BC5C6D"/>
    <w:rsid w:val="00BC5DC8"/>
    <w:rsid w:val="00BC5EA2"/>
    <w:rsid w:val="00BC5F3F"/>
    <w:rsid w:val="00BC5F77"/>
    <w:rsid w:val="00BC630F"/>
    <w:rsid w:val="00BC64CA"/>
    <w:rsid w:val="00BC669B"/>
    <w:rsid w:val="00BC67A8"/>
    <w:rsid w:val="00BC685C"/>
    <w:rsid w:val="00BC686E"/>
    <w:rsid w:val="00BC6897"/>
    <w:rsid w:val="00BC6BDA"/>
    <w:rsid w:val="00BC6C8C"/>
    <w:rsid w:val="00BC7031"/>
    <w:rsid w:val="00BC725C"/>
    <w:rsid w:val="00BC757A"/>
    <w:rsid w:val="00BD0040"/>
    <w:rsid w:val="00BD0365"/>
    <w:rsid w:val="00BD0509"/>
    <w:rsid w:val="00BD0599"/>
    <w:rsid w:val="00BD09C3"/>
    <w:rsid w:val="00BD0F36"/>
    <w:rsid w:val="00BD101B"/>
    <w:rsid w:val="00BD1EE0"/>
    <w:rsid w:val="00BD22E0"/>
    <w:rsid w:val="00BD2421"/>
    <w:rsid w:val="00BD299F"/>
    <w:rsid w:val="00BD29E1"/>
    <w:rsid w:val="00BD2C09"/>
    <w:rsid w:val="00BD2CA6"/>
    <w:rsid w:val="00BD2E38"/>
    <w:rsid w:val="00BD32EC"/>
    <w:rsid w:val="00BD357A"/>
    <w:rsid w:val="00BD35DB"/>
    <w:rsid w:val="00BD37A2"/>
    <w:rsid w:val="00BD3993"/>
    <w:rsid w:val="00BD3FFC"/>
    <w:rsid w:val="00BD471D"/>
    <w:rsid w:val="00BD485B"/>
    <w:rsid w:val="00BD4D78"/>
    <w:rsid w:val="00BD59D1"/>
    <w:rsid w:val="00BD5A62"/>
    <w:rsid w:val="00BD5AE2"/>
    <w:rsid w:val="00BD60A2"/>
    <w:rsid w:val="00BD6A19"/>
    <w:rsid w:val="00BD6CEA"/>
    <w:rsid w:val="00BD6F60"/>
    <w:rsid w:val="00BD6F84"/>
    <w:rsid w:val="00BD71E7"/>
    <w:rsid w:val="00BD739E"/>
    <w:rsid w:val="00BD78C3"/>
    <w:rsid w:val="00BD7DB9"/>
    <w:rsid w:val="00BD7DD7"/>
    <w:rsid w:val="00BD7FAC"/>
    <w:rsid w:val="00BE0302"/>
    <w:rsid w:val="00BE083E"/>
    <w:rsid w:val="00BE1264"/>
    <w:rsid w:val="00BE1AA9"/>
    <w:rsid w:val="00BE1AF8"/>
    <w:rsid w:val="00BE1CE3"/>
    <w:rsid w:val="00BE1E90"/>
    <w:rsid w:val="00BE22EA"/>
    <w:rsid w:val="00BE258B"/>
    <w:rsid w:val="00BE28FC"/>
    <w:rsid w:val="00BE2A9A"/>
    <w:rsid w:val="00BE2CBD"/>
    <w:rsid w:val="00BE2CFB"/>
    <w:rsid w:val="00BE3292"/>
    <w:rsid w:val="00BE37B0"/>
    <w:rsid w:val="00BE3972"/>
    <w:rsid w:val="00BE4BAA"/>
    <w:rsid w:val="00BE4BDE"/>
    <w:rsid w:val="00BE5295"/>
    <w:rsid w:val="00BE5495"/>
    <w:rsid w:val="00BE549A"/>
    <w:rsid w:val="00BE5732"/>
    <w:rsid w:val="00BE58F8"/>
    <w:rsid w:val="00BE5BFB"/>
    <w:rsid w:val="00BE5C92"/>
    <w:rsid w:val="00BE5E9C"/>
    <w:rsid w:val="00BE6658"/>
    <w:rsid w:val="00BE66E4"/>
    <w:rsid w:val="00BE671B"/>
    <w:rsid w:val="00BE69FD"/>
    <w:rsid w:val="00BE6B51"/>
    <w:rsid w:val="00BE721B"/>
    <w:rsid w:val="00BE7250"/>
    <w:rsid w:val="00BE72C1"/>
    <w:rsid w:val="00BE77EF"/>
    <w:rsid w:val="00BE7814"/>
    <w:rsid w:val="00BE79EF"/>
    <w:rsid w:val="00BE7C5A"/>
    <w:rsid w:val="00BF06D6"/>
    <w:rsid w:val="00BF09B1"/>
    <w:rsid w:val="00BF1805"/>
    <w:rsid w:val="00BF1864"/>
    <w:rsid w:val="00BF1A6E"/>
    <w:rsid w:val="00BF1B4F"/>
    <w:rsid w:val="00BF1E81"/>
    <w:rsid w:val="00BF1F6E"/>
    <w:rsid w:val="00BF2334"/>
    <w:rsid w:val="00BF24B1"/>
    <w:rsid w:val="00BF2C56"/>
    <w:rsid w:val="00BF2F0B"/>
    <w:rsid w:val="00BF313F"/>
    <w:rsid w:val="00BF33FB"/>
    <w:rsid w:val="00BF36BA"/>
    <w:rsid w:val="00BF3869"/>
    <w:rsid w:val="00BF3BFE"/>
    <w:rsid w:val="00BF3F2B"/>
    <w:rsid w:val="00BF41BF"/>
    <w:rsid w:val="00BF427C"/>
    <w:rsid w:val="00BF4960"/>
    <w:rsid w:val="00BF4D09"/>
    <w:rsid w:val="00BF5648"/>
    <w:rsid w:val="00BF5968"/>
    <w:rsid w:val="00BF596E"/>
    <w:rsid w:val="00BF5F21"/>
    <w:rsid w:val="00BF63B0"/>
    <w:rsid w:val="00BF6931"/>
    <w:rsid w:val="00BF6B8D"/>
    <w:rsid w:val="00BF6C81"/>
    <w:rsid w:val="00BF71B5"/>
    <w:rsid w:val="00BF74F0"/>
    <w:rsid w:val="00BF7647"/>
    <w:rsid w:val="00BF76BE"/>
    <w:rsid w:val="00BF7769"/>
    <w:rsid w:val="00BF7AE7"/>
    <w:rsid w:val="00C00322"/>
    <w:rsid w:val="00C0137F"/>
    <w:rsid w:val="00C014FA"/>
    <w:rsid w:val="00C01715"/>
    <w:rsid w:val="00C0187F"/>
    <w:rsid w:val="00C01A00"/>
    <w:rsid w:val="00C01CFA"/>
    <w:rsid w:val="00C01D62"/>
    <w:rsid w:val="00C01E0C"/>
    <w:rsid w:val="00C01E95"/>
    <w:rsid w:val="00C02259"/>
    <w:rsid w:val="00C0231B"/>
    <w:rsid w:val="00C02487"/>
    <w:rsid w:val="00C026E4"/>
    <w:rsid w:val="00C02836"/>
    <w:rsid w:val="00C02A69"/>
    <w:rsid w:val="00C02D4D"/>
    <w:rsid w:val="00C02F3C"/>
    <w:rsid w:val="00C0332C"/>
    <w:rsid w:val="00C037EB"/>
    <w:rsid w:val="00C03ED2"/>
    <w:rsid w:val="00C03F1D"/>
    <w:rsid w:val="00C04727"/>
    <w:rsid w:val="00C04A2D"/>
    <w:rsid w:val="00C04B94"/>
    <w:rsid w:val="00C04F42"/>
    <w:rsid w:val="00C053CF"/>
    <w:rsid w:val="00C05544"/>
    <w:rsid w:val="00C05BBE"/>
    <w:rsid w:val="00C068AA"/>
    <w:rsid w:val="00C06B18"/>
    <w:rsid w:val="00C074CF"/>
    <w:rsid w:val="00C07628"/>
    <w:rsid w:val="00C07771"/>
    <w:rsid w:val="00C0782E"/>
    <w:rsid w:val="00C07DFD"/>
    <w:rsid w:val="00C10294"/>
    <w:rsid w:val="00C106C5"/>
    <w:rsid w:val="00C10A0E"/>
    <w:rsid w:val="00C10BB0"/>
    <w:rsid w:val="00C11D27"/>
    <w:rsid w:val="00C11E1C"/>
    <w:rsid w:val="00C12763"/>
    <w:rsid w:val="00C12BA1"/>
    <w:rsid w:val="00C12BF4"/>
    <w:rsid w:val="00C12EC5"/>
    <w:rsid w:val="00C1317D"/>
    <w:rsid w:val="00C135A0"/>
    <w:rsid w:val="00C13884"/>
    <w:rsid w:val="00C141D2"/>
    <w:rsid w:val="00C1434B"/>
    <w:rsid w:val="00C1478C"/>
    <w:rsid w:val="00C14BDE"/>
    <w:rsid w:val="00C15316"/>
    <w:rsid w:val="00C153D0"/>
    <w:rsid w:val="00C15B34"/>
    <w:rsid w:val="00C15CEA"/>
    <w:rsid w:val="00C1623A"/>
    <w:rsid w:val="00C1638F"/>
    <w:rsid w:val="00C1690D"/>
    <w:rsid w:val="00C16A1E"/>
    <w:rsid w:val="00C16DCE"/>
    <w:rsid w:val="00C174E1"/>
    <w:rsid w:val="00C17672"/>
    <w:rsid w:val="00C1775A"/>
    <w:rsid w:val="00C17B54"/>
    <w:rsid w:val="00C2010C"/>
    <w:rsid w:val="00C20737"/>
    <w:rsid w:val="00C20862"/>
    <w:rsid w:val="00C20A0B"/>
    <w:rsid w:val="00C20A7C"/>
    <w:rsid w:val="00C20C24"/>
    <w:rsid w:val="00C20C50"/>
    <w:rsid w:val="00C2102D"/>
    <w:rsid w:val="00C2184A"/>
    <w:rsid w:val="00C220EE"/>
    <w:rsid w:val="00C2215D"/>
    <w:rsid w:val="00C2220B"/>
    <w:rsid w:val="00C22300"/>
    <w:rsid w:val="00C22404"/>
    <w:rsid w:val="00C22631"/>
    <w:rsid w:val="00C22C69"/>
    <w:rsid w:val="00C22C98"/>
    <w:rsid w:val="00C23159"/>
    <w:rsid w:val="00C233FF"/>
    <w:rsid w:val="00C2394D"/>
    <w:rsid w:val="00C23A57"/>
    <w:rsid w:val="00C23B38"/>
    <w:rsid w:val="00C23D47"/>
    <w:rsid w:val="00C247E8"/>
    <w:rsid w:val="00C2499A"/>
    <w:rsid w:val="00C24B61"/>
    <w:rsid w:val="00C24EB3"/>
    <w:rsid w:val="00C2577A"/>
    <w:rsid w:val="00C259E9"/>
    <w:rsid w:val="00C26079"/>
    <w:rsid w:val="00C263BC"/>
    <w:rsid w:val="00C26490"/>
    <w:rsid w:val="00C265CA"/>
    <w:rsid w:val="00C268DA"/>
    <w:rsid w:val="00C26AA1"/>
    <w:rsid w:val="00C26DC2"/>
    <w:rsid w:val="00C26ED6"/>
    <w:rsid w:val="00C26F48"/>
    <w:rsid w:val="00C2703A"/>
    <w:rsid w:val="00C27477"/>
    <w:rsid w:val="00C2752B"/>
    <w:rsid w:val="00C27C89"/>
    <w:rsid w:val="00C306FA"/>
    <w:rsid w:val="00C309A9"/>
    <w:rsid w:val="00C30C76"/>
    <w:rsid w:val="00C30E81"/>
    <w:rsid w:val="00C3116E"/>
    <w:rsid w:val="00C3144D"/>
    <w:rsid w:val="00C3158E"/>
    <w:rsid w:val="00C31B6F"/>
    <w:rsid w:val="00C31B85"/>
    <w:rsid w:val="00C31C5F"/>
    <w:rsid w:val="00C31CC0"/>
    <w:rsid w:val="00C31D65"/>
    <w:rsid w:val="00C31E2A"/>
    <w:rsid w:val="00C320E9"/>
    <w:rsid w:val="00C32C98"/>
    <w:rsid w:val="00C32D66"/>
    <w:rsid w:val="00C330C7"/>
    <w:rsid w:val="00C33283"/>
    <w:rsid w:val="00C33480"/>
    <w:rsid w:val="00C3386E"/>
    <w:rsid w:val="00C33974"/>
    <w:rsid w:val="00C339E9"/>
    <w:rsid w:val="00C33C2E"/>
    <w:rsid w:val="00C33E25"/>
    <w:rsid w:val="00C34021"/>
    <w:rsid w:val="00C34059"/>
    <w:rsid w:val="00C343EE"/>
    <w:rsid w:val="00C346D9"/>
    <w:rsid w:val="00C348D1"/>
    <w:rsid w:val="00C34A3B"/>
    <w:rsid w:val="00C35130"/>
    <w:rsid w:val="00C35950"/>
    <w:rsid w:val="00C35EA8"/>
    <w:rsid w:val="00C36A2C"/>
    <w:rsid w:val="00C36D12"/>
    <w:rsid w:val="00C36E95"/>
    <w:rsid w:val="00C373A1"/>
    <w:rsid w:val="00C373AC"/>
    <w:rsid w:val="00C37442"/>
    <w:rsid w:val="00C376E7"/>
    <w:rsid w:val="00C378CD"/>
    <w:rsid w:val="00C37A83"/>
    <w:rsid w:val="00C404DD"/>
    <w:rsid w:val="00C40557"/>
    <w:rsid w:val="00C405FB"/>
    <w:rsid w:val="00C40EA0"/>
    <w:rsid w:val="00C41052"/>
    <w:rsid w:val="00C41250"/>
    <w:rsid w:val="00C4149D"/>
    <w:rsid w:val="00C414E8"/>
    <w:rsid w:val="00C4193F"/>
    <w:rsid w:val="00C41AA1"/>
    <w:rsid w:val="00C41EAF"/>
    <w:rsid w:val="00C41F92"/>
    <w:rsid w:val="00C424E8"/>
    <w:rsid w:val="00C42B44"/>
    <w:rsid w:val="00C4309E"/>
    <w:rsid w:val="00C43101"/>
    <w:rsid w:val="00C431AC"/>
    <w:rsid w:val="00C4342E"/>
    <w:rsid w:val="00C435E0"/>
    <w:rsid w:val="00C435FF"/>
    <w:rsid w:val="00C43BA5"/>
    <w:rsid w:val="00C43F85"/>
    <w:rsid w:val="00C4402F"/>
    <w:rsid w:val="00C440A4"/>
    <w:rsid w:val="00C44692"/>
    <w:rsid w:val="00C44A2C"/>
    <w:rsid w:val="00C44BBB"/>
    <w:rsid w:val="00C44ED7"/>
    <w:rsid w:val="00C45EF2"/>
    <w:rsid w:val="00C4681A"/>
    <w:rsid w:val="00C46AAA"/>
    <w:rsid w:val="00C46B30"/>
    <w:rsid w:val="00C47681"/>
    <w:rsid w:val="00C479D9"/>
    <w:rsid w:val="00C502F3"/>
    <w:rsid w:val="00C505D6"/>
    <w:rsid w:val="00C510DE"/>
    <w:rsid w:val="00C51625"/>
    <w:rsid w:val="00C5225B"/>
    <w:rsid w:val="00C5261A"/>
    <w:rsid w:val="00C52632"/>
    <w:rsid w:val="00C52B0F"/>
    <w:rsid w:val="00C52CE3"/>
    <w:rsid w:val="00C52D71"/>
    <w:rsid w:val="00C5301D"/>
    <w:rsid w:val="00C53107"/>
    <w:rsid w:val="00C53767"/>
    <w:rsid w:val="00C54206"/>
    <w:rsid w:val="00C54695"/>
    <w:rsid w:val="00C54938"/>
    <w:rsid w:val="00C54F9C"/>
    <w:rsid w:val="00C550F0"/>
    <w:rsid w:val="00C5549B"/>
    <w:rsid w:val="00C55764"/>
    <w:rsid w:val="00C558B1"/>
    <w:rsid w:val="00C55B5C"/>
    <w:rsid w:val="00C55D60"/>
    <w:rsid w:val="00C55D84"/>
    <w:rsid w:val="00C5604B"/>
    <w:rsid w:val="00C56D2F"/>
    <w:rsid w:val="00C56DC3"/>
    <w:rsid w:val="00C57704"/>
    <w:rsid w:val="00C57850"/>
    <w:rsid w:val="00C57E75"/>
    <w:rsid w:val="00C57F5C"/>
    <w:rsid w:val="00C603A0"/>
    <w:rsid w:val="00C603D4"/>
    <w:rsid w:val="00C604BD"/>
    <w:rsid w:val="00C60F9C"/>
    <w:rsid w:val="00C61049"/>
    <w:rsid w:val="00C616F2"/>
    <w:rsid w:val="00C63464"/>
    <w:rsid w:val="00C6357C"/>
    <w:rsid w:val="00C6392E"/>
    <w:rsid w:val="00C6451C"/>
    <w:rsid w:val="00C6478C"/>
    <w:rsid w:val="00C65B91"/>
    <w:rsid w:val="00C65FB2"/>
    <w:rsid w:val="00C6609C"/>
    <w:rsid w:val="00C6614A"/>
    <w:rsid w:val="00C66168"/>
    <w:rsid w:val="00C6629C"/>
    <w:rsid w:val="00C66B9D"/>
    <w:rsid w:val="00C66C8F"/>
    <w:rsid w:val="00C67022"/>
    <w:rsid w:val="00C671B4"/>
    <w:rsid w:val="00C67A49"/>
    <w:rsid w:val="00C67BE5"/>
    <w:rsid w:val="00C67F66"/>
    <w:rsid w:val="00C7007F"/>
    <w:rsid w:val="00C70201"/>
    <w:rsid w:val="00C70A8F"/>
    <w:rsid w:val="00C70B0B"/>
    <w:rsid w:val="00C70BF2"/>
    <w:rsid w:val="00C71117"/>
    <w:rsid w:val="00C71754"/>
    <w:rsid w:val="00C71B6E"/>
    <w:rsid w:val="00C71DAC"/>
    <w:rsid w:val="00C71DD0"/>
    <w:rsid w:val="00C722AF"/>
    <w:rsid w:val="00C72558"/>
    <w:rsid w:val="00C7296B"/>
    <w:rsid w:val="00C72B0E"/>
    <w:rsid w:val="00C73567"/>
    <w:rsid w:val="00C73C46"/>
    <w:rsid w:val="00C73ECE"/>
    <w:rsid w:val="00C7439F"/>
    <w:rsid w:val="00C7583B"/>
    <w:rsid w:val="00C75B9B"/>
    <w:rsid w:val="00C75EE2"/>
    <w:rsid w:val="00C76A3A"/>
    <w:rsid w:val="00C7747B"/>
    <w:rsid w:val="00C7772F"/>
    <w:rsid w:val="00C778A5"/>
    <w:rsid w:val="00C77BD7"/>
    <w:rsid w:val="00C803B6"/>
    <w:rsid w:val="00C80451"/>
    <w:rsid w:val="00C804A8"/>
    <w:rsid w:val="00C80AFF"/>
    <w:rsid w:val="00C80CCF"/>
    <w:rsid w:val="00C8113A"/>
    <w:rsid w:val="00C81357"/>
    <w:rsid w:val="00C817D7"/>
    <w:rsid w:val="00C81BA2"/>
    <w:rsid w:val="00C81CE9"/>
    <w:rsid w:val="00C81F6D"/>
    <w:rsid w:val="00C826CF"/>
    <w:rsid w:val="00C82751"/>
    <w:rsid w:val="00C82B08"/>
    <w:rsid w:val="00C82C72"/>
    <w:rsid w:val="00C82F44"/>
    <w:rsid w:val="00C8343C"/>
    <w:rsid w:val="00C839D5"/>
    <w:rsid w:val="00C83EAC"/>
    <w:rsid w:val="00C8413B"/>
    <w:rsid w:val="00C8420A"/>
    <w:rsid w:val="00C844B2"/>
    <w:rsid w:val="00C84946"/>
    <w:rsid w:val="00C8504C"/>
    <w:rsid w:val="00C85B89"/>
    <w:rsid w:val="00C865D3"/>
    <w:rsid w:val="00C86B44"/>
    <w:rsid w:val="00C86C4C"/>
    <w:rsid w:val="00C86E69"/>
    <w:rsid w:val="00C87228"/>
    <w:rsid w:val="00C873AA"/>
    <w:rsid w:val="00C8779E"/>
    <w:rsid w:val="00C87D7D"/>
    <w:rsid w:val="00C87F27"/>
    <w:rsid w:val="00C90AF1"/>
    <w:rsid w:val="00C90B8B"/>
    <w:rsid w:val="00C90BB3"/>
    <w:rsid w:val="00C91073"/>
    <w:rsid w:val="00C9198D"/>
    <w:rsid w:val="00C91B9D"/>
    <w:rsid w:val="00C91BDA"/>
    <w:rsid w:val="00C91DA9"/>
    <w:rsid w:val="00C92210"/>
    <w:rsid w:val="00C922D9"/>
    <w:rsid w:val="00C92539"/>
    <w:rsid w:val="00C92887"/>
    <w:rsid w:val="00C92CD6"/>
    <w:rsid w:val="00C9310E"/>
    <w:rsid w:val="00C937DE"/>
    <w:rsid w:val="00C93F70"/>
    <w:rsid w:val="00C943BB"/>
    <w:rsid w:val="00C94496"/>
    <w:rsid w:val="00C94C99"/>
    <w:rsid w:val="00C94EFA"/>
    <w:rsid w:val="00C951E1"/>
    <w:rsid w:val="00C95266"/>
    <w:rsid w:val="00C958F1"/>
    <w:rsid w:val="00C95933"/>
    <w:rsid w:val="00C95A38"/>
    <w:rsid w:val="00C95F8F"/>
    <w:rsid w:val="00C961A5"/>
    <w:rsid w:val="00C96319"/>
    <w:rsid w:val="00C96905"/>
    <w:rsid w:val="00C96B54"/>
    <w:rsid w:val="00C97494"/>
    <w:rsid w:val="00C977F8"/>
    <w:rsid w:val="00C97BBA"/>
    <w:rsid w:val="00C97CEE"/>
    <w:rsid w:val="00C97D37"/>
    <w:rsid w:val="00C97F6A"/>
    <w:rsid w:val="00CA060D"/>
    <w:rsid w:val="00CA0663"/>
    <w:rsid w:val="00CA0754"/>
    <w:rsid w:val="00CA0F9E"/>
    <w:rsid w:val="00CA13EE"/>
    <w:rsid w:val="00CA16FC"/>
    <w:rsid w:val="00CA17AD"/>
    <w:rsid w:val="00CA1BF8"/>
    <w:rsid w:val="00CA1C76"/>
    <w:rsid w:val="00CA1E27"/>
    <w:rsid w:val="00CA1EC7"/>
    <w:rsid w:val="00CA2306"/>
    <w:rsid w:val="00CA249B"/>
    <w:rsid w:val="00CA2E1A"/>
    <w:rsid w:val="00CA357F"/>
    <w:rsid w:val="00CA3BB1"/>
    <w:rsid w:val="00CA41D3"/>
    <w:rsid w:val="00CA43D5"/>
    <w:rsid w:val="00CA43FB"/>
    <w:rsid w:val="00CA45E8"/>
    <w:rsid w:val="00CA46E0"/>
    <w:rsid w:val="00CA4B0B"/>
    <w:rsid w:val="00CA545E"/>
    <w:rsid w:val="00CA547C"/>
    <w:rsid w:val="00CA5D89"/>
    <w:rsid w:val="00CA5FD8"/>
    <w:rsid w:val="00CA63DE"/>
    <w:rsid w:val="00CA6436"/>
    <w:rsid w:val="00CA6628"/>
    <w:rsid w:val="00CA6890"/>
    <w:rsid w:val="00CA6D5B"/>
    <w:rsid w:val="00CA7463"/>
    <w:rsid w:val="00CA754A"/>
    <w:rsid w:val="00CA75A7"/>
    <w:rsid w:val="00CA7C10"/>
    <w:rsid w:val="00CA7D37"/>
    <w:rsid w:val="00CB0021"/>
    <w:rsid w:val="00CB04B6"/>
    <w:rsid w:val="00CB0ACA"/>
    <w:rsid w:val="00CB0D9E"/>
    <w:rsid w:val="00CB15FC"/>
    <w:rsid w:val="00CB16C2"/>
    <w:rsid w:val="00CB1920"/>
    <w:rsid w:val="00CB19D2"/>
    <w:rsid w:val="00CB263B"/>
    <w:rsid w:val="00CB276A"/>
    <w:rsid w:val="00CB28B3"/>
    <w:rsid w:val="00CB2A14"/>
    <w:rsid w:val="00CB2A17"/>
    <w:rsid w:val="00CB2A42"/>
    <w:rsid w:val="00CB3500"/>
    <w:rsid w:val="00CB3751"/>
    <w:rsid w:val="00CB3864"/>
    <w:rsid w:val="00CB3A14"/>
    <w:rsid w:val="00CB3BD9"/>
    <w:rsid w:val="00CB3FC3"/>
    <w:rsid w:val="00CB420D"/>
    <w:rsid w:val="00CB4792"/>
    <w:rsid w:val="00CB4BBB"/>
    <w:rsid w:val="00CB4CCF"/>
    <w:rsid w:val="00CB4F75"/>
    <w:rsid w:val="00CB5BBE"/>
    <w:rsid w:val="00CB5BDD"/>
    <w:rsid w:val="00CB6248"/>
    <w:rsid w:val="00CB6992"/>
    <w:rsid w:val="00CB6BFA"/>
    <w:rsid w:val="00CB6DC6"/>
    <w:rsid w:val="00CB6EFC"/>
    <w:rsid w:val="00CB716E"/>
    <w:rsid w:val="00CB71E4"/>
    <w:rsid w:val="00CB724C"/>
    <w:rsid w:val="00CB7673"/>
    <w:rsid w:val="00CB781E"/>
    <w:rsid w:val="00CB7D86"/>
    <w:rsid w:val="00CB7E0B"/>
    <w:rsid w:val="00CB7F1A"/>
    <w:rsid w:val="00CC0346"/>
    <w:rsid w:val="00CC06DE"/>
    <w:rsid w:val="00CC0977"/>
    <w:rsid w:val="00CC0C0D"/>
    <w:rsid w:val="00CC0FA2"/>
    <w:rsid w:val="00CC10B0"/>
    <w:rsid w:val="00CC125D"/>
    <w:rsid w:val="00CC1596"/>
    <w:rsid w:val="00CC192F"/>
    <w:rsid w:val="00CC1A7B"/>
    <w:rsid w:val="00CC1B0E"/>
    <w:rsid w:val="00CC1DF8"/>
    <w:rsid w:val="00CC21F5"/>
    <w:rsid w:val="00CC21FF"/>
    <w:rsid w:val="00CC29FA"/>
    <w:rsid w:val="00CC33A3"/>
    <w:rsid w:val="00CC3515"/>
    <w:rsid w:val="00CC3945"/>
    <w:rsid w:val="00CC3A5A"/>
    <w:rsid w:val="00CC428C"/>
    <w:rsid w:val="00CC457B"/>
    <w:rsid w:val="00CC4790"/>
    <w:rsid w:val="00CC489F"/>
    <w:rsid w:val="00CC491A"/>
    <w:rsid w:val="00CC4B21"/>
    <w:rsid w:val="00CC4D8F"/>
    <w:rsid w:val="00CC5736"/>
    <w:rsid w:val="00CC5C0A"/>
    <w:rsid w:val="00CC5D2A"/>
    <w:rsid w:val="00CC64F6"/>
    <w:rsid w:val="00CC6566"/>
    <w:rsid w:val="00CC66AA"/>
    <w:rsid w:val="00CC681D"/>
    <w:rsid w:val="00CC6CA9"/>
    <w:rsid w:val="00CC6FD5"/>
    <w:rsid w:val="00CC79EB"/>
    <w:rsid w:val="00CC7A16"/>
    <w:rsid w:val="00CC7C79"/>
    <w:rsid w:val="00CC7CB5"/>
    <w:rsid w:val="00CD0689"/>
    <w:rsid w:val="00CD06EE"/>
    <w:rsid w:val="00CD0A11"/>
    <w:rsid w:val="00CD0E75"/>
    <w:rsid w:val="00CD0F5A"/>
    <w:rsid w:val="00CD0F70"/>
    <w:rsid w:val="00CD0FE6"/>
    <w:rsid w:val="00CD123B"/>
    <w:rsid w:val="00CD1C75"/>
    <w:rsid w:val="00CD1EDA"/>
    <w:rsid w:val="00CD26A7"/>
    <w:rsid w:val="00CD270E"/>
    <w:rsid w:val="00CD2D7A"/>
    <w:rsid w:val="00CD34B4"/>
    <w:rsid w:val="00CD350D"/>
    <w:rsid w:val="00CD3734"/>
    <w:rsid w:val="00CD374A"/>
    <w:rsid w:val="00CD3AF2"/>
    <w:rsid w:val="00CD46EF"/>
    <w:rsid w:val="00CD48B9"/>
    <w:rsid w:val="00CD4E57"/>
    <w:rsid w:val="00CD52D6"/>
    <w:rsid w:val="00CD54B8"/>
    <w:rsid w:val="00CD5797"/>
    <w:rsid w:val="00CD5E85"/>
    <w:rsid w:val="00CD626B"/>
    <w:rsid w:val="00CD6374"/>
    <w:rsid w:val="00CD6454"/>
    <w:rsid w:val="00CD6532"/>
    <w:rsid w:val="00CD67AF"/>
    <w:rsid w:val="00CD6C96"/>
    <w:rsid w:val="00CD7099"/>
    <w:rsid w:val="00CD7485"/>
    <w:rsid w:val="00CD7513"/>
    <w:rsid w:val="00CD7580"/>
    <w:rsid w:val="00CD77FE"/>
    <w:rsid w:val="00CD7DE9"/>
    <w:rsid w:val="00CD7FB7"/>
    <w:rsid w:val="00CE026A"/>
    <w:rsid w:val="00CE04A9"/>
    <w:rsid w:val="00CE0541"/>
    <w:rsid w:val="00CE0DEE"/>
    <w:rsid w:val="00CE0E2F"/>
    <w:rsid w:val="00CE0F97"/>
    <w:rsid w:val="00CE1129"/>
    <w:rsid w:val="00CE126E"/>
    <w:rsid w:val="00CE153E"/>
    <w:rsid w:val="00CE16C3"/>
    <w:rsid w:val="00CE16CD"/>
    <w:rsid w:val="00CE1AA2"/>
    <w:rsid w:val="00CE2050"/>
    <w:rsid w:val="00CE21F7"/>
    <w:rsid w:val="00CE2F92"/>
    <w:rsid w:val="00CE312F"/>
    <w:rsid w:val="00CE31E5"/>
    <w:rsid w:val="00CE3213"/>
    <w:rsid w:val="00CE337D"/>
    <w:rsid w:val="00CE3553"/>
    <w:rsid w:val="00CE39BF"/>
    <w:rsid w:val="00CE3B5B"/>
    <w:rsid w:val="00CE3EC7"/>
    <w:rsid w:val="00CE40AB"/>
    <w:rsid w:val="00CE445D"/>
    <w:rsid w:val="00CE46B3"/>
    <w:rsid w:val="00CE471F"/>
    <w:rsid w:val="00CE4D3E"/>
    <w:rsid w:val="00CE518A"/>
    <w:rsid w:val="00CE5272"/>
    <w:rsid w:val="00CE5504"/>
    <w:rsid w:val="00CE587E"/>
    <w:rsid w:val="00CE5D1B"/>
    <w:rsid w:val="00CE5DD6"/>
    <w:rsid w:val="00CE5EEC"/>
    <w:rsid w:val="00CE5EF9"/>
    <w:rsid w:val="00CE60B3"/>
    <w:rsid w:val="00CE61F2"/>
    <w:rsid w:val="00CE63B4"/>
    <w:rsid w:val="00CE6FA6"/>
    <w:rsid w:val="00CE73FD"/>
    <w:rsid w:val="00CE7561"/>
    <w:rsid w:val="00CE7E9D"/>
    <w:rsid w:val="00CF0363"/>
    <w:rsid w:val="00CF04B4"/>
    <w:rsid w:val="00CF0786"/>
    <w:rsid w:val="00CF0952"/>
    <w:rsid w:val="00CF0AF7"/>
    <w:rsid w:val="00CF0BC9"/>
    <w:rsid w:val="00CF0F6D"/>
    <w:rsid w:val="00CF11D2"/>
    <w:rsid w:val="00CF1E53"/>
    <w:rsid w:val="00CF2252"/>
    <w:rsid w:val="00CF24C2"/>
    <w:rsid w:val="00CF2986"/>
    <w:rsid w:val="00CF31A6"/>
    <w:rsid w:val="00CF3562"/>
    <w:rsid w:val="00CF389D"/>
    <w:rsid w:val="00CF3BCF"/>
    <w:rsid w:val="00CF3C10"/>
    <w:rsid w:val="00CF3E88"/>
    <w:rsid w:val="00CF4582"/>
    <w:rsid w:val="00CF45E2"/>
    <w:rsid w:val="00CF48B0"/>
    <w:rsid w:val="00CF4951"/>
    <w:rsid w:val="00CF4970"/>
    <w:rsid w:val="00CF4B3D"/>
    <w:rsid w:val="00CF4BC4"/>
    <w:rsid w:val="00CF4F56"/>
    <w:rsid w:val="00CF4F86"/>
    <w:rsid w:val="00CF5B62"/>
    <w:rsid w:val="00CF5BD4"/>
    <w:rsid w:val="00CF5F88"/>
    <w:rsid w:val="00CF5FEB"/>
    <w:rsid w:val="00CF62F0"/>
    <w:rsid w:val="00CF63EB"/>
    <w:rsid w:val="00CF6519"/>
    <w:rsid w:val="00CF66B9"/>
    <w:rsid w:val="00CF6B75"/>
    <w:rsid w:val="00CF70C1"/>
    <w:rsid w:val="00CF7415"/>
    <w:rsid w:val="00CF7BD8"/>
    <w:rsid w:val="00CF7E0F"/>
    <w:rsid w:val="00D00074"/>
    <w:rsid w:val="00D00945"/>
    <w:rsid w:val="00D00B5A"/>
    <w:rsid w:val="00D00F5B"/>
    <w:rsid w:val="00D01447"/>
    <w:rsid w:val="00D019A7"/>
    <w:rsid w:val="00D01D69"/>
    <w:rsid w:val="00D01FD9"/>
    <w:rsid w:val="00D02962"/>
    <w:rsid w:val="00D02B68"/>
    <w:rsid w:val="00D02F4F"/>
    <w:rsid w:val="00D03359"/>
    <w:rsid w:val="00D033EF"/>
    <w:rsid w:val="00D0390C"/>
    <w:rsid w:val="00D042BB"/>
    <w:rsid w:val="00D04687"/>
    <w:rsid w:val="00D0495B"/>
    <w:rsid w:val="00D049B6"/>
    <w:rsid w:val="00D04C3D"/>
    <w:rsid w:val="00D04EDF"/>
    <w:rsid w:val="00D04F85"/>
    <w:rsid w:val="00D04FCE"/>
    <w:rsid w:val="00D050E2"/>
    <w:rsid w:val="00D051B4"/>
    <w:rsid w:val="00D051EB"/>
    <w:rsid w:val="00D055D3"/>
    <w:rsid w:val="00D05687"/>
    <w:rsid w:val="00D056A6"/>
    <w:rsid w:val="00D05818"/>
    <w:rsid w:val="00D0585F"/>
    <w:rsid w:val="00D05AA3"/>
    <w:rsid w:val="00D05BB7"/>
    <w:rsid w:val="00D05CD6"/>
    <w:rsid w:val="00D05DB9"/>
    <w:rsid w:val="00D05E9C"/>
    <w:rsid w:val="00D05F5C"/>
    <w:rsid w:val="00D05F6B"/>
    <w:rsid w:val="00D064EE"/>
    <w:rsid w:val="00D06970"/>
    <w:rsid w:val="00D06AF7"/>
    <w:rsid w:val="00D06E69"/>
    <w:rsid w:val="00D07078"/>
    <w:rsid w:val="00D07BA7"/>
    <w:rsid w:val="00D100E0"/>
    <w:rsid w:val="00D10946"/>
    <w:rsid w:val="00D10E82"/>
    <w:rsid w:val="00D113FB"/>
    <w:rsid w:val="00D11417"/>
    <w:rsid w:val="00D1157D"/>
    <w:rsid w:val="00D1179B"/>
    <w:rsid w:val="00D11984"/>
    <w:rsid w:val="00D11A17"/>
    <w:rsid w:val="00D11FBD"/>
    <w:rsid w:val="00D120D1"/>
    <w:rsid w:val="00D1212E"/>
    <w:rsid w:val="00D123BA"/>
    <w:rsid w:val="00D128C8"/>
    <w:rsid w:val="00D12B56"/>
    <w:rsid w:val="00D12E43"/>
    <w:rsid w:val="00D134FB"/>
    <w:rsid w:val="00D13520"/>
    <w:rsid w:val="00D13666"/>
    <w:rsid w:val="00D13D77"/>
    <w:rsid w:val="00D14227"/>
    <w:rsid w:val="00D146C4"/>
    <w:rsid w:val="00D1486D"/>
    <w:rsid w:val="00D148C6"/>
    <w:rsid w:val="00D14BE7"/>
    <w:rsid w:val="00D14CFA"/>
    <w:rsid w:val="00D14D92"/>
    <w:rsid w:val="00D1505B"/>
    <w:rsid w:val="00D1524F"/>
    <w:rsid w:val="00D1543A"/>
    <w:rsid w:val="00D154C2"/>
    <w:rsid w:val="00D154FC"/>
    <w:rsid w:val="00D15991"/>
    <w:rsid w:val="00D160B3"/>
    <w:rsid w:val="00D164E4"/>
    <w:rsid w:val="00D168EE"/>
    <w:rsid w:val="00D16937"/>
    <w:rsid w:val="00D1697A"/>
    <w:rsid w:val="00D16B28"/>
    <w:rsid w:val="00D16B50"/>
    <w:rsid w:val="00D16E18"/>
    <w:rsid w:val="00D16F81"/>
    <w:rsid w:val="00D17187"/>
    <w:rsid w:val="00D173BB"/>
    <w:rsid w:val="00D17627"/>
    <w:rsid w:val="00D20307"/>
    <w:rsid w:val="00D20975"/>
    <w:rsid w:val="00D20E42"/>
    <w:rsid w:val="00D21049"/>
    <w:rsid w:val="00D21474"/>
    <w:rsid w:val="00D21D59"/>
    <w:rsid w:val="00D2242A"/>
    <w:rsid w:val="00D2269F"/>
    <w:rsid w:val="00D22849"/>
    <w:rsid w:val="00D22B2C"/>
    <w:rsid w:val="00D22B2D"/>
    <w:rsid w:val="00D23B8C"/>
    <w:rsid w:val="00D23F68"/>
    <w:rsid w:val="00D24099"/>
    <w:rsid w:val="00D24235"/>
    <w:rsid w:val="00D242BE"/>
    <w:rsid w:val="00D243B7"/>
    <w:rsid w:val="00D243F1"/>
    <w:rsid w:val="00D25351"/>
    <w:rsid w:val="00D254C4"/>
    <w:rsid w:val="00D256F5"/>
    <w:rsid w:val="00D25C2A"/>
    <w:rsid w:val="00D25DE5"/>
    <w:rsid w:val="00D25F05"/>
    <w:rsid w:val="00D25F51"/>
    <w:rsid w:val="00D2627F"/>
    <w:rsid w:val="00D2653A"/>
    <w:rsid w:val="00D265EE"/>
    <w:rsid w:val="00D278A5"/>
    <w:rsid w:val="00D27D76"/>
    <w:rsid w:val="00D27EE4"/>
    <w:rsid w:val="00D27FFE"/>
    <w:rsid w:val="00D30292"/>
    <w:rsid w:val="00D30814"/>
    <w:rsid w:val="00D30C00"/>
    <w:rsid w:val="00D30C2C"/>
    <w:rsid w:val="00D30DC1"/>
    <w:rsid w:val="00D30ED7"/>
    <w:rsid w:val="00D31C5B"/>
    <w:rsid w:val="00D31C84"/>
    <w:rsid w:val="00D32200"/>
    <w:rsid w:val="00D3233D"/>
    <w:rsid w:val="00D32794"/>
    <w:rsid w:val="00D327E5"/>
    <w:rsid w:val="00D3289C"/>
    <w:rsid w:val="00D329AA"/>
    <w:rsid w:val="00D32AC0"/>
    <w:rsid w:val="00D32F2A"/>
    <w:rsid w:val="00D32F4A"/>
    <w:rsid w:val="00D33142"/>
    <w:rsid w:val="00D33469"/>
    <w:rsid w:val="00D33814"/>
    <w:rsid w:val="00D33B62"/>
    <w:rsid w:val="00D33C90"/>
    <w:rsid w:val="00D34281"/>
    <w:rsid w:val="00D34402"/>
    <w:rsid w:val="00D345DB"/>
    <w:rsid w:val="00D34767"/>
    <w:rsid w:val="00D34949"/>
    <w:rsid w:val="00D34C9C"/>
    <w:rsid w:val="00D34DD3"/>
    <w:rsid w:val="00D3503B"/>
    <w:rsid w:val="00D35731"/>
    <w:rsid w:val="00D3645F"/>
    <w:rsid w:val="00D368AF"/>
    <w:rsid w:val="00D36B04"/>
    <w:rsid w:val="00D36BAB"/>
    <w:rsid w:val="00D36C0E"/>
    <w:rsid w:val="00D37EEB"/>
    <w:rsid w:val="00D40032"/>
    <w:rsid w:val="00D40324"/>
    <w:rsid w:val="00D4058A"/>
    <w:rsid w:val="00D407CA"/>
    <w:rsid w:val="00D40A85"/>
    <w:rsid w:val="00D40C8F"/>
    <w:rsid w:val="00D413F0"/>
    <w:rsid w:val="00D4141D"/>
    <w:rsid w:val="00D418C2"/>
    <w:rsid w:val="00D41CC3"/>
    <w:rsid w:val="00D41F01"/>
    <w:rsid w:val="00D41F9F"/>
    <w:rsid w:val="00D42B8C"/>
    <w:rsid w:val="00D42F43"/>
    <w:rsid w:val="00D42FF3"/>
    <w:rsid w:val="00D436CD"/>
    <w:rsid w:val="00D43D06"/>
    <w:rsid w:val="00D43E84"/>
    <w:rsid w:val="00D44469"/>
    <w:rsid w:val="00D444F1"/>
    <w:rsid w:val="00D44501"/>
    <w:rsid w:val="00D4464D"/>
    <w:rsid w:val="00D44690"/>
    <w:rsid w:val="00D448CD"/>
    <w:rsid w:val="00D44994"/>
    <w:rsid w:val="00D44ACF"/>
    <w:rsid w:val="00D44DF5"/>
    <w:rsid w:val="00D454E3"/>
    <w:rsid w:val="00D45751"/>
    <w:rsid w:val="00D45D03"/>
    <w:rsid w:val="00D46433"/>
    <w:rsid w:val="00D46AE4"/>
    <w:rsid w:val="00D47052"/>
    <w:rsid w:val="00D470C1"/>
    <w:rsid w:val="00D4712C"/>
    <w:rsid w:val="00D47324"/>
    <w:rsid w:val="00D473CA"/>
    <w:rsid w:val="00D47537"/>
    <w:rsid w:val="00D47897"/>
    <w:rsid w:val="00D50BA0"/>
    <w:rsid w:val="00D517D7"/>
    <w:rsid w:val="00D51805"/>
    <w:rsid w:val="00D51A5A"/>
    <w:rsid w:val="00D51F98"/>
    <w:rsid w:val="00D51FF6"/>
    <w:rsid w:val="00D5215A"/>
    <w:rsid w:val="00D52680"/>
    <w:rsid w:val="00D528F0"/>
    <w:rsid w:val="00D52D51"/>
    <w:rsid w:val="00D5336F"/>
    <w:rsid w:val="00D5338B"/>
    <w:rsid w:val="00D534B8"/>
    <w:rsid w:val="00D5356C"/>
    <w:rsid w:val="00D53E2F"/>
    <w:rsid w:val="00D544E6"/>
    <w:rsid w:val="00D5452A"/>
    <w:rsid w:val="00D55001"/>
    <w:rsid w:val="00D555BD"/>
    <w:rsid w:val="00D55BF3"/>
    <w:rsid w:val="00D55DC7"/>
    <w:rsid w:val="00D55EA0"/>
    <w:rsid w:val="00D55FF1"/>
    <w:rsid w:val="00D562CB"/>
    <w:rsid w:val="00D56696"/>
    <w:rsid w:val="00D56708"/>
    <w:rsid w:val="00D56791"/>
    <w:rsid w:val="00D567CA"/>
    <w:rsid w:val="00D56CAD"/>
    <w:rsid w:val="00D56CB3"/>
    <w:rsid w:val="00D573D2"/>
    <w:rsid w:val="00D57440"/>
    <w:rsid w:val="00D57618"/>
    <w:rsid w:val="00D5799B"/>
    <w:rsid w:val="00D579C6"/>
    <w:rsid w:val="00D57C0B"/>
    <w:rsid w:val="00D57EB8"/>
    <w:rsid w:val="00D606FC"/>
    <w:rsid w:val="00D60A94"/>
    <w:rsid w:val="00D60F7D"/>
    <w:rsid w:val="00D61116"/>
    <w:rsid w:val="00D61422"/>
    <w:rsid w:val="00D6162C"/>
    <w:rsid w:val="00D616E8"/>
    <w:rsid w:val="00D61A8B"/>
    <w:rsid w:val="00D61BDF"/>
    <w:rsid w:val="00D61C4C"/>
    <w:rsid w:val="00D61EFC"/>
    <w:rsid w:val="00D621B8"/>
    <w:rsid w:val="00D6229A"/>
    <w:rsid w:val="00D62410"/>
    <w:rsid w:val="00D62417"/>
    <w:rsid w:val="00D62449"/>
    <w:rsid w:val="00D62C12"/>
    <w:rsid w:val="00D62FCC"/>
    <w:rsid w:val="00D632EB"/>
    <w:rsid w:val="00D63789"/>
    <w:rsid w:val="00D63AE2"/>
    <w:rsid w:val="00D63B7F"/>
    <w:rsid w:val="00D64214"/>
    <w:rsid w:val="00D644C3"/>
    <w:rsid w:val="00D64879"/>
    <w:rsid w:val="00D648BE"/>
    <w:rsid w:val="00D648F5"/>
    <w:rsid w:val="00D64D2C"/>
    <w:rsid w:val="00D6515C"/>
    <w:rsid w:val="00D65197"/>
    <w:rsid w:val="00D65247"/>
    <w:rsid w:val="00D658DA"/>
    <w:rsid w:val="00D65E26"/>
    <w:rsid w:val="00D67178"/>
    <w:rsid w:val="00D674C4"/>
    <w:rsid w:val="00D676FC"/>
    <w:rsid w:val="00D67AE6"/>
    <w:rsid w:val="00D67D5B"/>
    <w:rsid w:val="00D67E9A"/>
    <w:rsid w:val="00D67F59"/>
    <w:rsid w:val="00D70250"/>
    <w:rsid w:val="00D703C2"/>
    <w:rsid w:val="00D70450"/>
    <w:rsid w:val="00D70C5A"/>
    <w:rsid w:val="00D70D16"/>
    <w:rsid w:val="00D70FF2"/>
    <w:rsid w:val="00D71133"/>
    <w:rsid w:val="00D71163"/>
    <w:rsid w:val="00D7116F"/>
    <w:rsid w:val="00D711A8"/>
    <w:rsid w:val="00D71345"/>
    <w:rsid w:val="00D719DB"/>
    <w:rsid w:val="00D71EC4"/>
    <w:rsid w:val="00D72102"/>
    <w:rsid w:val="00D72599"/>
    <w:rsid w:val="00D7285C"/>
    <w:rsid w:val="00D72E53"/>
    <w:rsid w:val="00D72F01"/>
    <w:rsid w:val="00D72F21"/>
    <w:rsid w:val="00D73106"/>
    <w:rsid w:val="00D7324A"/>
    <w:rsid w:val="00D7353B"/>
    <w:rsid w:val="00D736E6"/>
    <w:rsid w:val="00D737B3"/>
    <w:rsid w:val="00D738D1"/>
    <w:rsid w:val="00D74382"/>
    <w:rsid w:val="00D7466F"/>
    <w:rsid w:val="00D7485A"/>
    <w:rsid w:val="00D75035"/>
    <w:rsid w:val="00D75049"/>
    <w:rsid w:val="00D750D2"/>
    <w:rsid w:val="00D751AE"/>
    <w:rsid w:val="00D753FE"/>
    <w:rsid w:val="00D75A68"/>
    <w:rsid w:val="00D75E3A"/>
    <w:rsid w:val="00D76DEF"/>
    <w:rsid w:val="00D76E80"/>
    <w:rsid w:val="00D778E5"/>
    <w:rsid w:val="00D77F39"/>
    <w:rsid w:val="00D77F76"/>
    <w:rsid w:val="00D8051F"/>
    <w:rsid w:val="00D806F3"/>
    <w:rsid w:val="00D8073E"/>
    <w:rsid w:val="00D80ACF"/>
    <w:rsid w:val="00D80ADE"/>
    <w:rsid w:val="00D80FAE"/>
    <w:rsid w:val="00D811DA"/>
    <w:rsid w:val="00D81552"/>
    <w:rsid w:val="00D81871"/>
    <w:rsid w:val="00D81923"/>
    <w:rsid w:val="00D81C72"/>
    <w:rsid w:val="00D81DF1"/>
    <w:rsid w:val="00D8249D"/>
    <w:rsid w:val="00D82502"/>
    <w:rsid w:val="00D82894"/>
    <w:rsid w:val="00D82920"/>
    <w:rsid w:val="00D8310C"/>
    <w:rsid w:val="00D83707"/>
    <w:rsid w:val="00D8415F"/>
    <w:rsid w:val="00D844E1"/>
    <w:rsid w:val="00D84BAE"/>
    <w:rsid w:val="00D84FF0"/>
    <w:rsid w:val="00D85053"/>
    <w:rsid w:val="00D853A3"/>
    <w:rsid w:val="00D85490"/>
    <w:rsid w:val="00D85CD8"/>
    <w:rsid w:val="00D8624C"/>
    <w:rsid w:val="00D8624F"/>
    <w:rsid w:val="00D8691B"/>
    <w:rsid w:val="00D86A47"/>
    <w:rsid w:val="00D876FD"/>
    <w:rsid w:val="00D87B1D"/>
    <w:rsid w:val="00D87D22"/>
    <w:rsid w:val="00D90711"/>
    <w:rsid w:val="00D90DE8"/>
    <w:rsid w:val="00D9101D"/>
    <w:rsid w:val="00D91D7D"/>
    <w:rsid w:val="00D91F06"/>
    <w:rsid w:val="00D9217F"/>
    <w:rsid w:val="00D927B7"/>
    <w:rsid w:val="00D928EA"/>
    <w:rsid w:val="00D92A38"/>
    <w:rsid w:val="00D92CE0"/>
    <w:rsid w:val="00D92E13"/>
    <w:rsid w:val="00D92E3A"/>
    <w:rsid w:val="00D92FED"/>
    <w:rsid w:val="00D93070"/>
    <w:rsid w:val="00D93214"/>
    <w:rsid w:val="00D936A1"/>
    <w:rsid w:val="00D937A3"/>
    <w:rsid w:val="00D93999"/>
    <w:rsid w:val="00D939E5"/>
    <w:rsid w:val="00D94132"/>
    <w:rsid w:val="00D94158"/>
    <w:rsid w:val="00D94197"/>
    <w:rsid w:val="00D94272"/>
    <w:rsid w:val="00D944E3"/>
    <w:rsid w:val="00D94731"/>
    <w:rsid w:val="00D947C4"/>
    <w:rsid w:val="00D94AEC"/>
    <w:rsid w:val="00D94C67"/>
    <w:rsid w:val="00D94E88"/>
    <w:rsid w:val="00D94FF4"/>
    <w:rsid w:val="00D952BF"/>
    <w:rsid w:val="00D9573A"/>
    <w:rsid w:val="00D957CF"/>
    <w:rsid w:val="00D97278"/>
    <w:rsid w:val="00DA0CEB"/>
    <w:rsid w:val="00DA0DAA"/>
    <w:rsid w:val="00DA0DB1"/>
    <w:rsid w:val="00DA0E2E"/>
    <w:rsid w:val="00DA15B0"/>
    <w:rsid w:val="00DA1D91"/>
    <w:rsid w:val="00DA25A3"/>
    <w:rsid w:val="00DA2A38"/>
    <w:rsid w:val="00DA2F92"/>
    <w:rsid w:val="00DA2FD4"/>
    <w:rsid w:val="00DA2FE6"/>
    <w:rsid w:val="00DA3248"/>
    <w:rsid w:val="00DA3332"/>
    <w:rsid w:val="00DA34E6"/>
    <w:rsid w:val="00DA37E5"/>
    <w:rsid w:val="00DA3915"/>
    <w:rsid w:val="00DA3A22"/>
    <w:rsid w:val="00DA3BAC"/>
    <w:rsid w:val="00DA4801"/>
    <w:rsid w:val="00DA4912"/>
    <w:rsid w:val="00DA4D22"/>
    <w:rsid w:val="00DA50AC"/>
    <w:rsid w:val="00DA50D1"/>
    <w:rsid w:val="00DA573D"/>
    <w:rsid w:val="00DA58EC"/>
    <w:rsid w:val="00DA5976"/>
    <w:rsid w:val="00DA59CD"/>
    <w:rsid w:val="00DA5A50"/>
    <w:rsid w:val="00DA5E3F"/>
    <w:rsid w:val="00DA6460"/>
    <w:rsid w:val="00DA6C14"/>
    <w:rsid w:val="00DA6C5B"/>
    <w:rsid w:val="00DA7003"/>
    <w:rsid w:val="00DA71DA"/>
    <w:rsid w:val="00DA7869"/>
    <w:rsid w:val="00DA7976"/>
    <w:rsid w:val="00DA7A2F"/>
    <w:rsid w:val="00DA7DD3"/>
    <w:rsid w:val="00DB0425"/>
    <w:rsid w:val="00DB0789"/>
    <w:rsid w:val="00DB0853"/>
    <w:rsid w:val="00DB10A6"/>
    <w:rsid w:val="00DB12E6"/>
    <w:rsid w:val="00DB1360"/>
    <w:rsid w:val="00DB14D7"/>
    <w:rsid w:val="00DB1648"/>
    <w:rsid w:val="00DB17C0"/>
    <w:rsid w:val="00DB1914"/>
    <w:rsid w:val="00DB1FD8"/>
    <w:rsid w:val="00DB2003"/>
    <w:rsid w:val="00DB24E4"/>
    <w:rsid w:val="00DB2854"/>
    <w:rsid w:val="00DB2AD9"/>
    <w:rsid w:val="00DB2B9E"/>
    <w:rsid w:val="00DB2BC5"/>
    <w:rsid w:val="00DB3524"/>
    <w:rsid w:val="00DB36B4"/>
    <w:rsid w:val="00DB3700"/>
    <w:rsid w:val="00DB3835"/>
    <w:rsid w:val="00DB3844"/>
    <w:rsid w:val="00DB3A1E"/>
    <w:rsid w:val="00DB3A49"/>
    <w:rsid w:val="00DB3A97"/>
    <w:rsid w:val="00DB3C0C"/>
    <w:rsid w:val="00DB3C17"/>
    <w:rsid w:val="00DB3EB3"/>
    <w:rsid w:val="00DB42ED"/>
    <w:rsid w:val="00DB47A5"/>
    <w:rsid w:val="00DB4A8D"/>
    <w:rsid w:val="00DB4D14"/>
    <w:rsid w:val="00DB4F64"/>
    <w:rsid w:val="00DB4F98"/>
    <w:rsid w:val="00DB50F1"/>
    <w:rsid w:val="00DB565A"/>
    <w:rsid w:val="00DB5664"/>
    <w:rsid w:val="00DB5784"/>
    <w:rsid w:val="00DB5942"/>
    <w:rsid w:val="00DB59DB"/>
    <w:rsid w:val="00DB5A55"/>
    <w:rsid w:val="00DB5E62"/>
    <w:rsid w:val="00DB5E7A"/>
    <w:rsid w:val="00DB5FBB"/>
    <w:rsid w:val="00DB6251"/>
    <w:rsid w:val="00DB668A"/>
    <w:rsid w:val="00DB7136"/>
    <w:rsid w:val="00DB71C1"/>
    <w:rsid w:val="00DB77D9"/>
    <w:rsid w:val="00DB7A8A"/>
    <w:rsid w:val="00DB7EC9"/>
    <w:rsid w:val="00DB7F19"/>
    <w:rsid w:val="00DC0050"/>
    <w:rsid w:val="00DC0E94"/>
    <w:rsid w:val="00DC1081"/>
    <w:rsid w:val="00DC10C8"/>
    <w:rsid w:val="00DC1558"/>
    <w:rsid w:val="00DC15F7"/>
    <w:rsid w:val="00DC1826"/>
    <w:rsid w:val="00DC1976"/>
    <w:rsid w:val="00DC19A1"/>
    <w:rsid w:val="00DC19C6"/>
    <w:rsid w:val="00DC1C3A"/>
    <w:rsid w:val="00DC1CB6"/>
    <w:rsid w:val="00DC1D6F"/>
    <w:rsid w:val="00DC1F21"/>
    <w:rsid w:val="00DC236E"/>
    <w:rsid w:val="00DC25B2"/>
    <w:rsid w:val="00DC278D"/>
    <w:rsid w:val="00DC27FC"/>
    <w:rsid w:val="00DC327D"/>
    <w:rsid w:val="00DC3295"/>
    <w:rsid w:val="00DC329C"/>
    <w:rsid w:val="00DC35CB"/>
    <w:rsid w:val="00DC3993"/>
    <w:rsid w:val="00DC3CE4"/>
    <w:rsid w:val="00DC3DF5"/>
    <w:rsid w:val="00DC474D"/>
    <w:rsid w:val="00DC47DC"/>
    <w:rsid w:val="00DC4C1E"/>
    <w:rsid w:val="00DC541D"/>
    <w:rsid w:val="00DC54F0"/>
    <w:rsid w:val="00DC5EC5"/>
    <w:rsid w:val="00DC5FE6"/>
    <w:rsid w:val="00DC61B3"/>
    <w:rsid w:val="00DC61D9"/>
    <w:rsid w:val="00DC708E"/>
    <w:rsid w:val="00DC7144"/>
    <w:rsid w:val="00DC7A40"/>
    <w:rsid w:val="00DC7CF6"/>
    <w:rsid w:val="00DD103C"/>
    <w:rsid w:val="00DD1222"/>
    <w:rsid w:val="00DD15B9"/>
    <w:rsid w:val="00DD1BE9"/>
    <w:rsid w:val="00DD279F"/>
    <w:rsid w:val="00DD2C6F"/>
    <w:rsid w:val="00DD2D37"/>
    <w:rsid w:val="00DD2E9B"/>
    <w:rsid w:val="00DD3152"/>
    <w:rsid w:val="00DD3A73"/>
    <w:rsid w:val="00DD3C35"/>
    <w:rsid w:val="00DD3CBC"/>
    <w:rsid w:val="00DD3FDC"/>
    <w:rsid w:val="00DD41C4"/>
    <w:rsid w:val="00DD42C9"/>
    <w:rsid w:val="00DD484A"/>
    <w:rsid w:val="00DD4A47"/>
    <w:rsid w:val="00DD4B92"/>
    <w:rsid w:val="00DD50F4"/>
    <w:rsid w:val="00DD5446"/>
    <w:rsid w:val="00DD54A5"/>
    <w:rsid w:val="00DD54F2"/>
    <w:rsid w:val="00DD59B4"/>
    <w:rsid w:val="00DD5BD7"/>
    <w:rsid w:val="00DD5E1D"/>
    <w:rsid w:val="00DD5E61"/>
    <w:rsid w:val="00DD5FA7"/>
    <w:rsid w:val="00DD6025"/>
    <w:rsid w:val="00DD671F"/>
    <w:rsid w:val="00DD6A5A"/>
    <w:rsid w:val="00DD6ECD"/>
    <w:rsid w:val="00DD779F"/>
    <w:rsid w:val="00DD77C6"/>
    <w:rsid w:val="00DD7A0B"/>
    <w:rsid w:val="00DD7D19"/>
    <w:rsid w:val="00DD7DC4"/>
    <w:rsid w:val="00DD7F3B"/>
    <w:rsid w:val="00DE002D"/>
    <w:rsid w:val="00DE0272"/>
    <w:rsid w:val="00DE0602"/>
    <w:rsid w:val="00DE08CF"/>
    <w:rsid w:val="00DE0904"/>
    <w:rsid w:val="00DE0A67"/>
    <w:rsid w:val="00DE0C3F"/>
    <w:rsid w:val="00DE16C1"/>
    <w:rsid w:val="00DE1824"/>
    <w:rsid w:val="00DE1941"/>
    <w:rsid w:val="00DE1A61"/>
    <w:rsid w:val="00DE208E"/>
    <w:rsid w:val="00DE2123"/>
    <w:rsid w:val="00DE23AB"/>
    <w:rsid w:val="00DE307F"/>
    <w:rsid w:val="00DE3269"/>
    <w:rsid w:val="00DE39B1"/>
    <w:rsid w:val="00DE3FB6"/>
    <w:rsid w:val="00DE431A"/>
    <w:rsid w:val="00DE43BB"/>
    <w:rsid w:val="00DE4400"/>
    <w:rsid w:val="00DE4463"/>
    <w:rsid w:val="00DE464B"/>
    <w:rsid w:val="00DE4E45"/>
    <w:rsid w:val="00DE54F6"/>
    <w:rsid w:val="00DE5650"/>
    <w:rsid w:val="00DE5CDA"/>
    <w:rsid w:val="00DE5E6C"/>
    <w:rsid w:val="00DE6032"/>
    <w:rsid w:val="00DE64DF"/>
    <w:rsid w:val="00DE676D"/>
    <w:rsid w:val="00DE6923"/>
    <w:rsid w:val="00DE70A2"/>
    <w:rsid w:val="00DE7201"/>
    <w:rsid w:val="00DE72BE"/>
    <w:rsid w:val="00DE73CD"/>
    <w:rsid w:val="00DE7B77"/>
    <w:rsid w:val="00DF0031"/>
    <w:rsid w:val="00DF05CB"/>
    <w:rsid w:val="00DF07A6"/>
    <w:rsid w:val="00DF08FC"/>
    <w:rsid w:val="00DF0B61"/>
    <w:rsid w:val="00DF12BB"/>
    <w:rsid w:val="00DF17FA"/>
    <w:rsid w:val="00DF19A1"/>
    <w:rsid w:val="00DF207D"/>
    <w:rsid w:val="00DF296B"/>
    <w:rsid w:val="00DF2A2B"/>
    <w:rsid w:val="00DF2CCC"/>
    <w:rsid w:val="00DF2D55"/>
    <w:rsid w:val="00DF2E53"/>
    <w:rsid w:val="00DF3585"/>
    <w:rsid w:val="00DF466D"/>
    <w:rsid w:val="00DF48BD"/>
    <w:rsid w:val="00DF4A87"/>
    <w:rsid w:val="00DF4BDD"/>
    <w:rsid w:val="00DF4F8D"/>
    <w:rsid w:val="00DF513E"/>
    <w:rsid w:val="00DF53E8"/>
    <w:rsid w:val="00DF548F"/>
    <w:rsid w:val="00DF5B1C"/>
    <w:rsid w:val="00DF5DFA"/>
    <w:rsid w:val="00DF5E54"/>
    <w:rsid w:val="00DF5E68"/>
    <w:rsid w:val="00DF5F59"/>
    <w:rsid w:val="00DF6406"/>
    <w:rsid w:val="00DF65AC"/>
    <w:rsid w:val="00DF6607"/>
    <w:rsid w:val="00DF6A0F"/>
    <w:rsid w:val="00DF7061"/>
    <w:rsid w:val="00DF742E"/>
    <w:rsid w:val="00DF7445"/>
    <w:rsid w:val="00DF7564"/>
    <w:rsid w:val="00DF7DA2"/>
    <w:rsid w:val="00E0005B"/>
    <w:rsid w:val="00E00334"/>
    <w:rsid w:val="00E01322"/>
    <w:rsid w:val="00E017FB"/>
    <w:rsid w:val="00E01A18"/>
    <w:rsid w:val="00E01D97"/>
    <w:rsid w:val="00E01FB4"/>
    <w:rsid w:val="00E01FDA"/>
    <w:rsid w:val="00E0218A"/>
    <w:rsid w:val="00E02639"/>
    <w:rsid w:val="00E027C9"/>
    <w:rsid w:val="00E029F5"/>
    <w:rsid w:val="00E02AC5"/>
    <w:rsid w:val="00E02AE2"/>
    <w:rsid w:val="00E030C7"/>
    <w:rsid w:val="00E030F3"/>
    <w:rsid w:val="00E03300"/>
    <w:rsid w:val="00E03417"/>
    <w:rsid w:val="00E03750"/>
    <w:rsid w:val="00E03BFC"/>
    <w:rsid w:val="00E04236"/>
    <w:rsid w:val="00E043FC"/>
    <w:rsid w:val="00E04574"/>
    <w:rsid w:val="00E04A43"/>
    <w:rsid w:val="00E04C0A"/>
    <w:rsid w:val="00E04E37"/>
    <w:rsid w:val="00E04F0F"/>
    <w:rsid w:val="00E05627"/>
    <w:rsid w:val="00E05B3D"/>
    <w:rsid w:val="00E05CD3"/>
    <w:rsid w:val="00E05D74"/>
    <w:rsid w:val="00E05F1B"/>
    <w:rsid w:val="00E0616D"/>
    <w:rsid w:val="00E064F8"/>
    <w:rsid w:val="00E066C5"/>
    <w:rsid w:val="00E06714"/>
    <w:rsid w:val="00E06D71"/>
    <w:rsid w:val="00E071D3"/>
    <w:rsid w:val="00E0752D"/>
    <w:rsid w:val="00E07812"/>
    <w:rsid w:val="00E07AA9"/>
    <w:rsid w:val="00E07B80"/>
    <w:rsid w:val="00E10197"/>
    <w:rsid w:val="00E1041C"/>
    <w:rsid w:val="00E1043B"/>
    <w:rsid w:val="00E108C8"/>
    <w:rsid w:val="00E109FD"/>
    <w:rsid w:val="00E10C71"/>
    <w:rsid w:val="00E10CBE"/>
    <w:rsid w:val="00E10EC5"/>
    <w:rsid w:val="00E10EF7"/>
    <w:rsid w:val="00E1170D"/>
    <w:rsid w:val="00E117EF"/>
    <w:rsid w:val="00E11C57"/>
    <w:rsid w:val="00E11E65"/>
    <w:rsid w:val="00E1241F"/>
    <w:rsid w:val="00E12659"/>
    <w:rsid w:val="00E12D93"/>
    <w:rsid w:val="00E12E23"/>
    <w:rsid w:val="00E130FE"/>
    <w:rsid w:val="00E132EB"/>
    <w:rsid w:val="00E13418"/>
    <w:rsid w:val="00E13ABC"/>
    <w:rsid w:val="00E13B39"/>
    <w:rsid w:val="00E141CF"/>
    <w:rsid w:val="00E14226"/>
    <w:rsid w:val="00E143F9"/>
    <w:rsid w:val="00E1466A"/>
    <w:rsid w:val="00E14810"/>
    <w:rsid w:val="00E14C98"/>
    <w:rsid w:val="00E14DF1"/>
    <w:rsid w:val="00E15AAD"/>
    <w:rsid w:val="00E15EA0"/>
    <w:rsid w:val="00E160F6"/>
    <w:rsid w:val="00E1662A"/>
    <w:rsid w:val="00E16AB1"/>
    <w:rsid w:val="00E16BEB"/>
    <w:rsid w:val="00E16FE8"/>
    <w:rsid w:val="00E178A7"/>
    <w:rsid w:val="00E179AC"/>
    <w:rsid w:val="00E17CF8"/>
    <w:rsid w:val="00E17E6A"/>
    <w:rsid w:val="00E201FB"/>
    <w:rsid w:val="00E20378"/>
    <w:rsid w:val="00E2045C"/>
    <w:rsid w:val="00E207FD"/>
    <w:rsid w:val="00E208CD"/>
    <w:rsid w:val="00E20F01"/>
    <w:rsid w:val="00E210CB"/>
    <w:rsid w:val="00E21283"/>
    <w:rsid w:val="00E2199E"/>
    <w:rsid w:val="00E21A9C"/>
    <w:rsid w:val="00E221BE"/>
    <w:rsid w:val="00E223CC"/>
    <w:rsid w:val="00E22A2C"/>
    <w:rsid w:val="00E22E41"/>
    <w:rsid w:val="00E2316C"/>
    <w:rsid w:val="00E2380C"/>
    <w:rsid w:val="00E238C2"/>
    <w:rsid w:val="00E23ABE"/>
    <w:rsid w:val="00E23D77"/>
    <w:rsid w:val="00E24449"/>
    <w:rsid w:val="00E2481E"/>
    <w:rsid w:val="00E24A10"/>
    <w:rsid w:val="00E24AC8"/>
    <w:rsid w:val="00E24C92"/>
    <w:rsid w:val="00E24DA2"/>
    <w:rsid w:val="00E24E99"/>
    <w:rsid w:val="00E2501F"/>
    <w:rsid w:val="00E2521B"/>
    <w:rsid w:val="00E256CA"/>
    <w:rsid w:val="00E25720"/>
    <w:rsid w:val="00E25C6B"/>
    <w:rsid w:val="00E26094"/>
    <w:rsid w:val="00E262DD"/>
    <w:rsid w:val="00E26634"/>
    <w:rsid w:val="00E26855"/>
    <w:rsid w:val="00E27307"/>
    <w:rsid w:val="00E2734C"/>
    <w:rsid w:val="00E301FC"/>
    <w:rsid w:val="00E306C6"/>
    <w:rsid w:val="00E308E8"/>
    <w:rsid w:val="00E30A85"/>
    <w:rsid w:val="00E30C59"/>
    <w:rsid w:val="00E30D44"/>
    <w:rsid w:val="00E31E96"/>
    <w:rsid w:val="00E325DF"/>
    <w:rsid w:val="00E328C2"/>
    <w:rsid w:val="00E32A91"/>
    <w:rsid w:val="00E32E01"/>
    <w:rsid w:val="00E32FF3"/>
    <w:rsid w:val="00E331E2"/>
    <w:rsid w:val="00E3395C"/>
    <w:rsid w:val="00E33ABB"/>
    <w:rsid w:val="00E33C85"/>
    <w:rsid w:val="00E33DF1"/>
    <w:rsid w:val="00E3426A"/>
    <w:rsid w:val="00E3472F"/>
    <w:rsid w:val="00E35604"/>
    <w:rsid w:val="00E3586F"/>
    <w:rsid w:val="00E35895"/>
    <w:rsid w:val="00E35E24"/>
    <w:rsid w:val="00E35EBC"/>
    <w:rsid w:val="00E36104"/>
    <w:rsid w:val="00E36151"/>
    <w:rsid w:val="00E361D7"/>
    <w:rsid w:val="00E363A7"/>
    <w:rsid w:val="00E3641C"/>
    <w:rsid w:val="00E36F59"/>
    <w:rsid w:val="00E37887"/>
    <w:rsid w:val="00E378BD"/>
    <w:rsid w:val="00E37BB3"/>
    <w:rsid w:val="00E37DB0"/>
    <w:rsid w:val="00E37DD4"/>
    <w:rsid w:val="00E40148"/>
    <w:rsid w:val="00E4019E"/>
    <w:rsid w:val="00E406F5"/>
    <w:rsid w:val="00E40B64"/>
    <w:rsid w:val="00E40BFE"/>
    <w:rsid w:val="00E40C52"/>
    <w:rsid w:val="00E41090"/>
    <w:rsid w:val="00E41354"/>
    <w:rsid w:val="00E4178B"/>
    <w:rsid w:val="00E41986"/>
    <w:rsid w:val="00E41E82"/>
    <w:rsid w:val="00E420E8"/>
    <w:rsid w:val="00E424A5"/>
    <w:rsid w:val="00E428A9"/>
    <w:rsid w:val="00E4295E"/>
    <w:rsid w:val="00E429C3"/>
    <w:rsid w:val="00E42A8B"/>
    <w:rsid w:val="00E42D78"/>
    <w:rsid w:val="00E43862"/>
    <w:rsid w:val="00E43932"/>
    <w:rsid w:val="00E43A5E"/>
    <w:rsid w:val="00E43C64"/>
    <w:rsid w:val="00E43FB9"/>
    <w:rsid w:val="00E44299"/>
    <w:rsid w:val="00E4446A"/>
    <w:rsid w:val="00E447D5"/>
    <w:rsid w:val="00E449E7"/>
    <w:rsid w:val="00E45154"/>
    <w:rsid w:val="00E4524A"/>
    <w:rsid w:val="00E45496"/>
    <w:rsid w:val="00E45873"/>
    <w:rsid w:val="00E45881"/>
    <w:rsid w:val="00E458BA"/>
    <w:rsid w:val="00E46163"/>
    <w:rsid w:val="00E46690"/>
    <w:rsid w:val="00E46B89"/>
    <w:rsid w:val="00E46D40"/>
    <w:rsid w:val="00E47270"/>
    <w:rsid w:val="00E474CD"/>
    <w:rsid w:val="00E477BA"/>
    <w:rsid w:val="00E478AC"/>
    <w:rsid w:val="00E47A67"/>
    <w:rsid w:val="00E5003D"/>
    <w:rsid w:val="00E50175"/>
    <w:rsid w:val="00E50307"/>
    <w:rsid w:val="00E50C7E"/>
    <w:rsid w:val="00E50CE3"/>
    <w:rsid w:val="00E50FE6"/>
    <w:rsid w:val="00E50FE8"/>
    <w:rsid w:val="00E51684"/>
    <w:rsid w:val="00E517AC"/>
    <w:rsid w:val="00E51DAE"/>
    <w:rsid w:val="00E523CE"/>
    <w:rsid w:val="00E52870"/>
    <w:rsid w:val="00E52B47"/>
    <w:rsid w:val="00E52BDF"/>
    <w:rsid w:val="00E52E20"/>
    <w:rsid w:val="00E53321"/>
    <w:rsid w:val="00E539CB"/>
    <w:rsid w:val="00E53C2E"/>
    <w:rsid w:val="00E53D7C"/>
    <w:rsid w:val="00E54317"/>
    <w:rsid w:val="00E5450F"/>
    <w:rsid w:val="00E5486A"/>
    <w:rsid w:val="00E548B0"/>
    <w:rsid w:val="00E549A2"/>
    <w:rsid w:val="00E54C2B"/>
    <w:rsid w:val="00E54F6C"/>
    <w:rsid w:val="00E55072"/>
    <w:rsid w:val="00E552D6"/>
    <w:rsid w:val="00E555AF"/>
    <w:rsid w:val="00E55D5A"/>
    <w:rsid w:val="00E56166"/>
    <w:rsid w:val="00E566BF"/>
    <w:rsid w:val="00E56A26"/>
    <w:rsid w:val="00E56A47"/>
    <w:rsid w:val="00E56A75"/>
    <w:rsid w:val="00E56AF8"/>
    <w:rsid w:val="00E570DA"/>
    <w:rsid w:val="00E5744D"/>
    <w:rsid w:val="00E574F3"/>
    <w:rsid w:val="00E57744"/>
    <w:rsid w:val="00E57BE5"/>
    <w:rsid w:val="00E604B1"/>
    <w:rsid w:val="00E60587"/>
    <w:rsid w:val="00E60CED"/>
    <w:rsid w:val="00E6142C"/>
    <w:rsid w:val="00E61570"/>
    <w:rsid w:val="00E6194E"/>
    <w:rsid w:val="00E61B41"/>
    <w:rsid w:val="00E61DE8"/>
    <w:rsid w:val="00E622D0"/>
    <w:rsid w:val="00E62B9B"/>
    <w:rsid w:val="00E62D8D"/>
    <w:rsid w:val="00E63A03"/>
    <w:rsid w:val="00E63A2B"/>
    <w:rsid w:val="00E63A6A"/>
    <w:rsid w:val="00E63BE3"/>
    <w:rsid w:val="00E64751"/>
    <w:rsid w:val="00E64D3B"/>
    <w:rsid w:val="00E65D56"/>
    <w:rsid w:val="00E664D6"/>
    <w:rsid w:val="00E665A3"/>
    <w:rsid w:val="00E66E36"/>
    <w:rsid w:val="00E670A7"/>
    <w:rsid w:val="00E67150"/>
    <w:rsid w:val="00E672BE"/>
    <w:rsid w:val="00E6748D"/>
    <w:rsid w:val="00E67819"/>
    <w:rsid w:val="00E67AA4"/>
    <w:rsid w:val="00E67ADB"/>
    <w:rsid w:val="00E67DC1"/>
    <w:rsid w:val="00E7011C"/>
    <w:rsid w:val="00E70159"/>
    <w:rsid w:val="00E7020E"/>
    <w:rsid w:val="00E70395"/>
    <w:rsid w:val="00E70474"/>
    <w:rsid w:val="00E70BE0"/>
    <w:rsid w:val="00E70C4C"/>
    <w:rsid w:val="00E70CF1"/>
    <w:rsid w:val="00E70F67"/>
    <w:rsid w:val="00E71376"/>
    <w:rsid w:val="00E717FF"/>
    <w:rsid w:val="00E71882"/>
    <w:rsid w:val="00E71A7F"/>
    <w:rsid w:val="00E71B32"/>
    <w:rsid w:val="00E71B75"/>
    <w:rsid w:val="00E72345"/>
    <w:rsid w:val="00E725FE"/>
    <w:rsid w:val="00E72652"/>
    <w:rsid w:val="00E727DA"/>
    <w:rsid w:val="00E72804"/>
    <w:rsid w:val="00E72EFF"/>
    <w:rsid w:val="00E72FF8"/>
    <w:rsid w:val="00E73317"/>
    <w:rsid w:val="00E73A20"/>
    <w:rsid w:val="00E73F26"/>
    <w:rsid w:val="00E74050"/>
    <w:rsid w:val="00E7428E"/>
    <w:rsid w:val="00E746AA"/>
    <w:rsid w:val="00E751C5"/>
    <w:rsid w:val="00E7521B"/>
    <w:rsid w:val="00E7522F"/>
    <w:rsid w:val="00E7524E"/>
    <w:rsid w:val="00E75347"/>
    <w:rsid w:val="00E75DE2"/>
    <w:rsid w:val="00E75F02"/>
    <w:rsid w:val="00E76103"/>
    <w:rsid w:val="00E7647D"/>
    <w:rsid w:val="00E765C5"/>
    <w:rsid w:val="00E76622"/>
    <w:rsid w:val="00E767CD"/>
    <w:rsid w:val="00E76872"/>
    <w:rsid w:val="00E76979"/>
    <w:rsid w:val="00E76F67"/>
    <w:rsid w:val="00E76FBF"/>
    <w:rsid w:val="00E772A5"/>
    <w:rsid w:val="00E7746B"/>
    <w:rsid w:val="00E77817"/>
    <w:rsid w:val="00E778D2"/>
    <w:rsid w:val="00E77A73"/>
    <w:rsid w:val="00E77AA4"/>
    <w:rsid w:val="00E80105"/>
    <w:rsid w:val="00E803B7"/>
    <w:rsid w:val="00E80779"/>
    <w:rsid w:val="00E80D31"/>
    <w:rsid w:val="00E8100D"/>
    <w:rsid w:val="00E817BC"/>
    <w:rsid w:val="00E81906"/>
    <w:rsid w:val="00E8191C"/>
    <w:rsid w:val="00E81978"/>
    <w:rsid w:val="00E81B29"/>
    <w:rsid w:val="00E8239A"/>
    <w:rsid w:val="00E82857"/>
    <w:rsid w:val="00E82DE9"/>
    <w:rsid w:val="00E82E6C"/>
    <w:rsid w:val="00E82E9F"/>
    <w:rsid w:val="00E82F58"/>
    <w:rsid w:val="00E830B7"/>
    <w:rsid w:val="00E832DE"/>
    <w:rsid w:val="00E84957"/>
    <w:rsid w:val="00E849DB"/>
    <w:rsid w:val="00E84FEF"/>
    <w:rsid w:val="00E853B4"/>
    <w:rsid w:val="00E85AD7"/>
    <w:rsid w:val="00E85C15"/>
    <w:rsid w:val="00E8654F"/>
    <w:rsid w:val="00E867E9"/>
    <w:rsid w:val="00E869EF"/>
    <w:rsid w:val="00E878D6"/>
    <w:rsid w:val="00E87956"/>
    <w:rsid w:val="00E87BCE"/>
    <w:rsid w:val="00E90176"/>
    <w:rsid w:val="00E9029A"/>
    <w:rsid w:val="00E902D2"/>
    <w:rsid w:val="00E9043A"/>
    <w:rsid w:val="00E909E2"/>
    <w:rsid w:val="00E90C6D"/>
    <w:rsid w:val="00E90E36"/>
    <w:rsid w:val="00E91001"/>
    <w:rsid w:val="00E9104D"/>
    <w:rsid w:val="00E911C6"/>
    <w:rsid w:val="00E9135A"/>
    <w:rsid w:val="00E91F2F"/>
    <w:rsid w:val="00E91F92"/>
    <w:rsid w:val="00E92118"/>
    <w:rsid w:val="00E921C8"/>
    <w:rsid w:val="00E922F5"/>
    <w:rsid w:val="00E929C0"/>
    <w:rsid w:val="00E92E69"/>
    <w:rsid w:val="00E9300D"/>
    <w:rsid w:val="00E93065"/>
    <w:rsid w:val="00E93244"/>
    <w:rsid w:val="00E9368A"/>
    <w:rsid w:val="00E93747"/>
    <w:rsid w:val="00E93837"/>
    <w:rsid w:val="00E93B15"/>
    <w:rsid w:val="00E93DB0"/>
    <w:rsid w:val="00E93F25"/>
    <w:rsid w:val="00E94125"/>
    <w:rsid w:val="00E9433A"/>
    <w:rsid w:val="00E943A1"/>
    <w:rsid w:val="00E9498E"/>
    <w:rsid w:val="00E94A2C"/>
    <w:rsid w:val="00E94B51"/>
    <w:rsid w:val="00E94BC0"/>
    <w:rsid w:val="00E94EE3"/>
    <w:rsid w:val="00E9522E"/>
    <w:rsid w:val="00E9525B"/>
    <w:rsid w:val="00E957E8"/>
    <w:rsid w:val="00E96B69"/>
    <w:rsid w:val="00E96EEE"/>
    <w:rsid w:val="00E96F4E"/>
    <w:rsid w:val="00E96FEB"/>
    <w:rsid w:val="00E971E2"/>
    <w:rsid w:val="00E971FA"/>
    <w:rsid w:val="00E9746C"/>
    <w:rsid w:val="00E97B36"/>
    <w:rsid w:val="00E97C3E"/>
    <w:rsid w:val="00E97E5F"/>
    <w:rsid w:val="00EA06D8"/>
    <w:rsid w:val="00EA081F"/>
    <w:rsid w:val="00EA09D5"/>
    <w:rsid w:val="00EA0A3F"/>
    <w:rsid w:val="00EA0AAF"/>
    <w:rsid w:val="00EA1761"/>
    <w:rsid w:val="00EA17F8"/>
    <w:rsid w:val="00EA183F"/>
    <w:rsid w:val="00EA1978"/>
    <w:rsid w:val="00EA1E72"/>
    <w:rsid w:val="00EA2393"/>
    <w:rsid w:val="00EA26D7"/>
    <w:rsid w:val="00EA271E"/>
    <w:rsid w:val="00EA281E"/>
    <w:rsid w:val="00EA2D62"/>
    <w:rsid w:val="00EA2F1A"/>
    <w:rsid w:val="00EA3074"/>
    <w:rsid w:val="00EA3153"/>
    <w:rsid w:val="00EA3893"/>
    <w:rsid w:val="00EA393D"/>
    <w:rsid w:val="00EA39EF"/>
    <w:rsid w:val="00EA3A3C"/>
    <w:rsid w:val="00EA3B66"/>
    <w:rsid w:val="00EA482E"/>
    <w:rsid w:val="00EA4C00"/>
    <w:rsid w:val="00EA4CCF"/>
    <w:rsid w:val="00EA5D4B"/>
    <w:rsid w:val="00EA5FA5"/>
    <w:rsid w:val="00EA605C"/>
    <w:rsid w:val="00EA6069"/>
    <w:rsid w:val="00EA6577"/>
    <w:rsid w:val="00EA68CC"/>
    <w:rsid w:val="00EA68DF"/>
    <w:rsid w:val="00EA68EC"/>
    <w:rsid w:val="00EA6EE9"/>
    <w:rsid w:val="00EA7A14"/>
    <w:rsid w:val="00EA7CB0"/>
    <w:rsid w:val="00EA7F21"/>
    <w:rsid w:val="00EA7FAB"/>
    <w:rsid w:val="00EB03B1"/>
    <w:rsid w:val="00EB03E0"/>
    <w:rsid w:val="00EB118D"/>
    <w:rsid w:val="00EB1598"/>
    <w:rsid w:val="00EB1651"/>
    <w:rsid w:val="00EB16B2"/>
    <w:rsid w:val="00EB19BD"/>
    <w:rsid w:val="00EB1A14"/>
    <w:rsid w:val="00EB1F68"/>
    <w:rsid w:val="00EB246B"/>
    <w:rsid w:val="00EB2771"/>
    <w:rsid w:val="00EB2861"/>
    <w:rsid w:val="00EB2CE1"/>
    <w:rsid w:val="00EB349B"/>
    <w:rsid w:val="00EB3899"/>
    <w:rsid w:val="00EB3D4F"/>
    <w:rsid w:val="00EB4375"/>
    <w:rsid w:val="00EB4577"/>
    <w:rsid w:val="00EB484D"/>
    <w:rsid w:val="00EB48CD"/>
    <w:rsid w:val="00EB4C53"/>
    <w:rsid w:val="00EB4D52"/>
    <w:rsid w:val="00EB548A"/>
    <w:rsid w:val="00EB5651"/>
    <w:rsid w:val="00EB57E6"/>
    <w:rsid w:val="00EB5E41"/>
    <w:rsid w:val="00EB628D"/>
    <w:rsid w:val="00EB6371"/>
    <w:rsid w:val="00EB6C61"/>
    <w:rsid w:val="00EB710E"/>
    <w:rsid w:val="00EB7483"/>
    <w:rsid w:val="00EB7814"/>
    <w:rsid w:val="00EC0217"/>
    <w:rsid w:val="00EC021F"/>
    <w:rsid w:val="00EC0905"/>
    <w:rsid w:val="00EC0C05"/>
    <w:rsid w:val="00EC0C10"/>
    <w:rsid w:val="00EC0D40"/>
    <w:rsid w:val="00EC112C"/>
    <w:rsid w:val="00EC13D7"/>
    <w:rsid w:val="00EC1500"/>
    <w:rsid w:val="00EC17C3"/>
    <w:rsid w:val="00EC1B3E"/>
    <w:rsid w:val="00EC1FDD"/>
    <w:rsid w:val="00EC2007"/>
    <w:rsid w:val="00EC2672"/>
    <w:rsid w:val="00EC2F42"/>
    <w:rsid w:val="00EC35ED"/>
    <w:rsid w:val="00EC361F"/>
    <w:rsid w:val="00EC39C1"/>
    <w:rsid w:val="00EC46BB"/>
    <w:rsid w:val="00EC46D2"/>
    <w:rsid w:val="00EC49AB"/>
    <w:rsid w:val="00EC4EAA"/>
    <w:rsid w:val="00EC5164"/>
    <w:rsid w:val="00EC594A"/>
    <w:rsid w:val="00EC594C"/>
    <w:rsid w:val="00EC5BE0"/>
    <w:rsid w:val="00EC5D9C"/>
    <w:rsid w:val="00EC5FB2"/>
    <w:rsid w:val="00EC6920"/>
    <w:rsid w:val="00EC6B5F"/>
    <w:rsid w:val="00EC6F95"/>
    <w:rsid w:val="00EC7264"/>
    <w:rsid w:val="00EC77A2"/>
    <w:rsid w:val="00EC77B9"/>
    <w:rsid w:val="00EC7825"/>
    <w:rsid w:val="00EC7DD7"/>
    <w:rsid w:val="00ED0428"/>
    <w:rsid w:val="00ED04F9"/>
    <w:rsid w:val="00ED0A68"/>
    <w:rsid w:val="00ED0AC8"/>
    <w:rsid w:val="00ED0D16"/>
    <w:rsid w:val="00ED0DA3"/>
    <w:rsid w:val="00ED12E5"/>
    <w:rsid w:val="00ED1B58"/>
    <w:rsid w:val="00ED22B9"/>
    <w:rsid w:val="00ED236D"/>
    <w:rsid w:val="00ED2379"/>
    <w:rsid w:val="00ED23D0"/>
    <w:rsid w:val="00ED32AB"/>
    <w:rsid w:val="00ED33C9"/>
    <w:rsid w:val="00ED3B47"/>
    <w:rsid w:val="00ED3D06"/>
    <w:rsid w:val="00ED417F"/>
    <w:rsid w:val="00ED45E0"/>
    <w:rsid w:val="00ED48E8"/>
    <w:rsid w:val="00ED496B"/>
    <w:rsid w:val="00ED49FE"/>
    <w:rsid w:val="00ED4C3E"/>
    <w:rsid w:val="00ED5561"/>
    <w:rsid w:val="00ED58A2"/>
    <w:rsid w:val="00ED5A16"/>
    <w:rsid w:val="00ED5BEF"/>
    <w:rsid w:val="00ED5DDD"/>
    <w:rsid w:val="00ED616D"/>
    <w:rsid w:val="00ED6473"/>
    <w:rsid w:val="00ED656B"/>
    <w:rsid w:val="00ED6B99"/>
    <w:rsid w:val="00ED6E2E"/>
    <w:rsid w:val="00ED70FE"/>
    <w:rsid w:val="00ED7145"/>
    <w:rsid w:val="00ED79AD"/>
    <w:rsid w:val="00EE000B"/>
    <w:rsid w:val="00EE0640"/>
    <w:rsid w:val="00EE0650"/>
    <w:rsid w:val="00EE0A38"/>
    <w:rsid w:val="00EE0CCD"/>
    <w:rsid w:val="00EE147A"/>
    <w:rsid w:val="00EE1710"/>
    <w:rsid w:val="00EE1EC8"/>
    <w:rsid w:val="00EE1F4A"/>
    <w:rsid w:val="00EE1F90"/>
    <w:rsid w:val="00EE263C"/>
    <w:rsid w:val="00EE2712"/>
    <w:rsid w:val="00EE3347"/>
    <w:rsid w:val="00EE3486"/>
    <w:rsid w:val="00EE36D9"/>
    <w:rsid w:val="00EE38B8"/>
    <w:rsid w:val="00EE3E82"/>
    <w:rsid w:val="00EE3F71"/>
    <w:rsid w:val="00EE409D"/>
    <w:rsid w:val="00EE4268"/>
    <w:rsid w:val="00EE42BE"/>
    <w:rsid w:val="00EE4481"/>
    <w:rsid w:val="00EE48DE"/>
    <w:rsid w:val="00EE510D"/>
    <w:rsid w:val="00EE536C"/>
    <w:rsid w:val="00EE54D4"/>
    <w:rsid w:val="00EE55E2"/>
    <w:rsid w:val="00EE573C"/>
    <w:rsid w:val="00EE5FB7"/>
    <w:rsid w:val="00EE612E"/>
    <w:rsid w:val="00EE631F"/>
    <w:rsid w:val="00EE6976"/>
    <w:rsid w:val="00EE6B85"/>
    <w:rsid w:val="00EE6CD1"/>
    <w:rsid w:val="00EE6DCB"/>
    <w:rsid w:val="00EE7393"/>
    <w:rsid w:val="00EE73DE"/>
    <w:rsid w:val="00EE7530"/>
    <w:rsid w:val="00EE7C87"/>
    <w:rsid w:val="00EF04A3"/>
    <w:rsid w:val="00EF068C"/>
    <w:rsid w:val="00EF0881"/>
    <w:rsid w:val="00EF0CD4"/>
    <w:rsid w:val="00EF11CA"/>
    <w:rsid w:val="00EF131B"/>
    <w:rsid w:val="00EF1770"/>
    <w:rsid w:val="00EF19CC"/>
    <w:rsid w:val="00EF1AC0"/>
    <w:rsid w:val="00EF1C39"/>
    <w:rsid w:val="00EF1EA8"/>
    <w:rsid w:val="00EF286C"/>
    <w:rsid w:val="00EF2908"/>
    <w:rsid w:val="00EF2A03"/>
    <w:rsid w:val="00EF2D48"/>
    <w:rsid w:val="00EF2E04"/>
    <w:rsid w:val="00EF3780"/>
    <w:rsid w:val="00EF39F0"/>
    <w:rsid w:val="00EF451E"/>
    <w:rsid w:val="00EF4DCC"/>
    <w:rsid w:val="00EF5288"/>
    <w:rsid w:val="00EF5366"/>
    <w:rsid w:val="00EF536C"/>
    <w:rsid w:val="00EF5F06"/>
    <w:rsid w:val="00EF5FAB"/>
    <w:rsid w:val="00EF64EF"/>
    <w:rsid w:val="00EF65AC"/>
    <w:rsid w:val="00EF6B5B"/>
    <w:rsid w:val="00EF6C04"/>
    <w:rsid w:val="00EF7502"/>
    <w:rsid w:val="00EF7649"/>
    <w:rsid w:val="00F003F8"/>
    <w:rsid w:val="00F0047C"/>
    <w:rsid w:val="00F00517"/>
    <w:rsid w:val="00F008F6"/>
    <w:rsid w:val="00F00C40"/>
    <w:rsid w:val="00F00CA7"/>
    <w:rsid w:val="00F00EFF"/>
    <w:rsid w:val="00F0135D"/>
    <w:rsid w:val="00F01450"/>
    <w:rsid w:val="00F01A7B"/>
    <w:rsid w:val="00F01AD3"/>
    <w:rsid w:val="00F01BFE"/>
    <w:rsid w:val="00F01C25"/>
    <w:rsid w:val="00F01C51"/>
    <w:rsid w:val="00F02005"/>
    <w:rsid w:val="00F02881"/>
    <w:rsid w:val="00F028CA"/>
    <w:rsid w:val="00F0292C"/>
    <w:rsid w:val="00F03459"/>
    <w:rsid w:val="00F0358F"/>
    <w:rsid w:val="00F03B4B"/>
    <w:rsid w:val="00F03F90"/>
    <w:rsid w:val="00F04037"/>
    <w:rsid w:val="00F04041"/>
    <w:rsid w:val="00F04F4F"/>
    <w:rsid w:val="00F05011"/>
    <w:rsid w:val="00F0526C"/>
    <w:rsid w:val="00F05B99"/>
    <w:rsid w:val="00F064D5"/>
    <w:rsid w:val="00F06732"/>
    <w:rsid w:val="00F06B10"/>
    <w:rsid w:val="00F06FFB"/>
    <w:rsid w:val="00F0712D"/>
    <w:rsid w:val="00F07311"/>
    <w:rsid w:val="00F07403"/>
    <w:rsid w:val="00F077CF"/>
    <w:rsid w:val="00F0793F"/>
    <w:rsid w:val="00F103FD"/>
    <w:rsid w:val="00F106EF"/>
    <w:rsid w:val="00F1085A"/>
    <w:rsid w:val="00F10AE9"/>
    <w:rsid w:val="00F10BB9"/>
    <w:rsid w:val="00F10FB5"/>
    <w:rsid w:val="00F1119B"/>
    <w:rsid w:val="00F11579"/>
    <w:rsid w:val="00F119A2"/>
    <w:rsid w:val="00F11E04"/>
    <w:rsid w:val="00F12076"/>
    <w:rsid w:val="00F121F3"/>
    <w:rsid w:val="00F12A78"/>
    <w:rsid w:val="00F12D43"/>
    <w:rsid w:val="00F134FF"/>
    <w:rsid w:val="00F1396D"/>
    <w:rsid w:val="00F14238"/>
    <w:rsid w:val="00F14EE2"/>
    <w:rsid w:val="00F1572A"/>
    <w:rsid w:val="00F1582A"/>
    <w:rsid w:val="00F16D96"/>
    <w:rsid w:val="00F16EA6"/>
    <w:rsid w:val="00F17FE2"/>
    <w:rsid w:val="00F20360"/>
    <w:rsid w:val="00F204ED"/>
    <w:rsid w:val="00F207BD"/>
    <w:rsid w:val="00F20863"/>
    <w:rsid w:val="00F20B97"/>
    <w:rsid w:val="00F20E1D"/>
    <w:rsid w:val="00F21406"/>
    <w:rsid w:val="00F214A2"/>
    <w:rsid w:val="00F214EE"/>
    <w:rsid w:val="00F21A48"/>
    <w:rsid w:val="00F22807"/>
    <w:rsid w:val="00F22CCB"/>
    <w:rsid w:val="00F23364"/>
    <w:rsid w:val="00F238D3"/>
    <w:rsid w:val="00F2402C"/>
    <w:rsid w:val="00F2441B"/>
    <w:rsid w:val="00F24435"/>
    <w:rsid w:val="00F24471"/>
    <w:rsid w:val="00F2485E"/>
    <w:rsid w:val="00F248ED"/>
    <w:rsid w:val="00F24D40"/>
    <w:rsid w:val="00F24DC5"/>
    <w:rsid w:val="00F24EB0"/>
    <w:rsid w:val="00F2528C"/>
    <w:rsid w:val="00F2557B"/>
    <w:rsid w:val="00F2561D"/>
    <w:rsid w:val="00F25699"/>
    <w:rsid w:val="00F25A71"/>
    <w:rsid w:val="00F25D86"/>
    <w:rsid w:val="00F25ED9"/>
    <w:rsid w:val="00F263BD"/>
    <w:rsid w:val="00F26683"/>
    <w:rsid w:val="00F26733"/>
    <w:rsid w:val="00F267E2"/>
    <w:rsid w:val="00F267F8"/>
    <w:rsid w:val="00F26967"/>
    <w:rsid w:val="00F26B5A"/>
    <w:rsid w:val="00F26C7A"/>
    <w:rsid w:val="00F26FDF"/>
    <w:rsid w:val="00F26FE6"/>
    <w:rsid w:val="00F273C6"/>
    <w:rsid w:val="00F27C5E"/>
    <w:rsid w:val="00F27FB4"/>
    <w:rsid w:val="00F3007D"/>
    <w:rsid w:val="00F306A5"/>
    <w:rsid w:val="00F306CD"/>
    <w:rsid w:val="00F30B30"/>
    <w:rsid w:val="00F31B4C"/>
    <w:rsid w:val="00F31DE3"/>
    <w:rsid w:val="00F3209C"/>
    <w:rsid w:val="00F32513"/>
    <w:rsid w:val="00F32542"/>
    <w:rsid w:val="00F32E1A"/>
    <w:rsid w:val="00F32E4B"/>
    <w:rsid w:val="00F32FA3"/>
    <w:rsid w:val="00F3345B"/>
    <w:rsid w:val="00F33A2C"/>
    <w:rsid w:val="00F33CFD"/>
    <w:rsid w:val="00F348B6"/>
    <w:rsid w:val="00F34BBD"/>
    <w:rsid w:val="00F34FC7"/>
    <w:rsid w:val="00F359A2"/>
    <w:rsid w:val="00F35A7B"/>
    <w:rsid w:val="00F35AE5"/>
    <w:rsid w:val="00F35E0D"/>
    <w:rsid w:val="00F35F83"/>
    <w:rsid w:val="00F35FC8"/>
    <w:rsid w:val="00F3609F"/>
    <w:rsid w:val="00F3684B"/>
    <w:rsid w:val="00F36F09"/>
    <w:rsid w:val="00F36FD3"/>
    <w:rsid w:val="00F37519"/>
    <w:rsid w:val="00F37C83"/>
    <w:rsid w:val="00F40075"/>
    <w:rsid w:val="00F400EF"/>
    <w:rsid w:val="00F4020A"/>
    <w:rsid w:val="00F40854"/>
    <w:rsid w:val="00F40899"/>
    <w:rsid w:val="00F40938"/>
    <w:rsid w:val="00F40C92"/>
    <w:rsid w:val="00F41323"/>
    <w:rsid w:val="00F4187C"/>
    <w:rsid w:val="00F41E07"/>
    <w:rsid w:val="00F42004"/>
    <w:rsid w:val="00F42071"/>
    <w:rsid w:val="00F421A8"/>
    <w:rsid w:val="00F424D2"/>
    <w:rsid w:val="00F42513"/>
    <w:rsid w:val="00F42575"/>
    <w:rsid w:val="00F4267F"/>
    <w:rsid w:val="00F42893"/>
    <w:rsid w:val="00F432BE"/>
    <w:rsid w:val="00F44500"/>
    <w:rsid w:val="00F44688"/>
    <w:rsid w:val="00F44CFB"/>
    <w:rsid w:val="00F453F8"/>
    <w:rsid w:val="00F45737"/>
    <w:rsid w:val="00F459EA"/>
    <w:rsid w:val="00F45BDD"/>
    <w:rsid w:val="00F45CE6"/>
    <w:rsid w:val="00F460ED"/>
    <w:rsid w:val="00F46B60"/>
    <w:rsid w:val="00F47428"/>
    <w:rsid w:val="00F4774D"/>
    <w:rsid w:val="00F47B92"/>
    <w:rsid w:val="00F47ED5"/>
    <w:rsid w:val="00F50258"/>
    <w:rsid w:val="00F5046E"/>
    <w:rsid w:val="00F5074A"/>
    <w:rsid w:val="00F50A10"/>
    <w:rsid w:val="00F511F9"/>
    <w:rsid w:val="00F51258"/>
    <w:rsid w:val="00F5230C"/>
    <w:rsid w:val="00F525AF"/>
    <w:rsid w:val="00F52E07"/>
    <w:rsid w:val="00F52E65"/>
    <w:rsid w:val="00F53219"/>
    <w:rsid w:val="00F534B9"/>
    <w:rsid w:val="00F5428F"/>
    <w:rsid w:val="00F54AFD"/>
    <w:rsid w:val="00F54F15"/>
    <w:rsid w:val="00F5509D"/>
    <w:rsid w:val="00F5520D"/>
    <w:rsid w:val="00F55355"/>
    <w:rsid w:val="00F555F2"/>
    <w:rsid w:val="00F55B33"/>
    <w:rsid w:val="00F55CC4"/>
    <w:rsid w:val="00F55F25"/>
    <w:rsid w:val="00F56166"/>
    <w:rsid w:val="00F561BF"/>
    <w:rsid w:val="00F564D5"/>
    <w:rsid w:val="00F565D3"/>
    <w:rsid w:val="00F567E4"/>
    <w:rsid w:val="00F56C6D"/>
    <w:rsid w:val="00F56F70"/>
    <w:rsid w:val="00F573A0"/>
    <w:rsid w:val="00F57CF6"/>
    <w:rsid w:val="00F57E87"/>
    <w:rsid w:val="00F57F49"/>
    <w:rsid w:val="00F60052"/>
    <w:rsid w:val="00F6013A"/>
    <w:rsid w:val="00F6033A"/>
    <w:rsid w:val="00F60F45"/>
    <w:rsid w:val="00F60FEA"/>
    <w:rsid w:val="00F61442"/>
    <w:rsid w:val="00F61652"/>
    <w:rsid w:val="00F6277A"/>
    <w:rsid w:val="00F62C94"/>
    <w:rsid w:val="00F63110"/>
    <w:rsid w:val="00F63234"/>
    <w:rsid w:val="00F63BFB"/>
    <w:rsid w:val="00F63C4A"/>
    <w:rsid w:val="00F6475F"/>
    <w:rsid w:val="00F6504E"/>
    <w:rsid w:val="00F65125"/>
    <w:rsid w:val="00F6580B"/>
    <w:rsid w:val="00F65845"/>
    <w:rsid w:val="00F6585D"/>
    <w:rsid w:val="00F659D6"/>
    <w:rsid w:val="00F65AA8"/>
    <w:rsid w:val="00F663FB"/>
    <w:rsid w:val="00F66416"/>
    <w:rsid w:val="00F664A4"/>
    <w:rsid w:val="00F664C6"/>
    <w:rsid w:val="00F664DB"/>
    <w:rsid w:val="00F66562"/>
    <w:rsid w:val="00F66822"/>
    <w:rsid w:val="00F66C5A"/>
    <w:rsid w:val="00F67C6D"/>
    <w:rsid w:val="00F67D88"/>
    <w:rsid w:val="00F70475"/>
    <w:rsid w:val="00F70499"/>
    <w:rsid w:val="00F704BF"/>
    <w:rsid w:val="00F70CEE"/>
    <w:rsid w:val="00F71835"/>
    <w:rsid w:val="00F71E4A"/>
    <w:rsid w:val="00F71F4E"/>
    <w:rsid w:val="00F7453E"/>
    <w:rsid w:val="00F74965"/>
    <w:rsid w:val="00F74995"/>
    <w:rsid w:val="00F7579B"/>
    <w:rsid w:val="00F75951"/>
    <w:rsid w:val="00F75B6B"/>
    <w:rsid w:val="00F75C44"/>
    <w:rsid w:val="00F75CAF"/>
    <w:rsid w:val="00F761C4"/>
    <w:rsid w:val="00F76518"/>
    <w:rsid w:val="00F76618"/>
    <w:rsid w:val="00F76871"/>
    <w:rsid w:val="00F76A9E"/>
    <w:rsid w:val="00F76C2D"/>
    <w:rsid w:val="00F80147"/>
    <w:rsid w:val="00F80189"/>
    <w:rsid w:val="00F801D7"/>
    <w:rsid w:val="00F807C0"/>
    <w:rsid w:val="00F80AE5"/>
    <w:rsid w:val="00F812CD"/>
    <w:rsid w:val="00F814B1"/>
    <w:rsid w:val="00F815B8"/>
    <w:rsid w:val="00F81724"/>
    <w:rsid w:val="00F81ADB"/>
    <w:rsid w:val="00F81E46"/>
    <w:rsid w:val="00F81FDA"/>
    <w:rsid w:val="00F8209C"/>
    <w:rsid w:val="00F82293"/>
    <w:rsid w:val="00F823C4"/>
    <w:rsid w:val="00F82585"/>
    <w:rsid w:val="00F82859"/>
    <w:rsid w:val="00F82966"/>
    <w:rsid w:val="00F82FAC"/>
    <w:rsid w:val="00F83146"/>
    <w:rsid w:val="00F831A8"/>
    <w:rsid w:val="00F83616"/>
    <w:rsid w:val="00F8361A"/>
    <w:rsid w:val="00F83E16"/>
    <w:rsid w:val="00F83FEF"/>
    <w:rsid w:val="00F83FF2"/>
    <w:rsid w:val="00F848AE"/>
    <w:rsid w:val="00F8490A"/>
    <w:rsid w:val="00F84E83"/>
    <w:rsid w:val="00F84EF4"/>
    <w:rsid w:val="00F8555F"/>
    <w:rsid w:val="00F85ABD"/>
    <w:rsid w:val="00F85BB3"/>
    <w:rsid w:val="00F85D48"/>
    <w:rsid w:val="00F86033"/>
    <w:rsid w:val="00F8607F"/>
    <w:rsid w:val="00F86563"/>
    <w:rsid w:val="00F86600"/>
    <w:rsid w:val="00F8737E"/>
    <w:rsid w:val="00F873C3"/>
    <w:rsid w:val="00F87856"/>
    <w:rsid w:val="00F879AD"/>
    <w:rsid w:val="00F879B2"/>
    <w:rsid w:val="00F879DC"/>
    <w:rsid w:val="00F87C92"/>
    <w:rsid w:val="00F90135"/>
    <w:rsid w:val="00F906E0"/>
    <w:rsid w:val="00F90BAB"/>
    <w:rsid w:val="00F90C82"/>
    <w:rsid w:val="00F9106C"/>
    <w:rsid w:val="00F91522"/>
    <w:rsid w:val="00F9176C"/>
    <w:rsid w:val="00F91FF7"/>
    <w:rsid w:val="00F921E0"/>
    <w:rsid w:val="00F921F8"/>
    <w:rsid w:val="00F925F2"/>
    <w:rsid w:val="00F92675"/>
    <w:rsid w:val="00F92949"/>
    <w:rsid w:val="00F92E79"/>
    <w:rsid w:val="00F9338F"/>
    <w:rsid w:val="00F937B4"/>
    <w:rsid w:val="00F938A4"/>
    <w:rsid w:val="00F93A19"/>
    <w:rsid w:val="00F94369"/>
    <w:rsid w:val="00F943BC"/>
    <w:rsid w:val="00F94518"/>
    <w:rsid w:val="00F9489E"/>
    <w:rsid w:val="00F94DD1"/>
    <w:rsid w:val="00F95221"/>
    <w:rsid w:val="00F95437"/>
    <w:rsid w:val="00F959A2"/>
    <w:rsid w:val="00F95ADC"/>
    <w:rsid w:val="00F95E1A"/>
    <w:rsid w:val="00F95E22"/>
    <w:rsid w:val="00F95FEE"/>
    <w:rsid w:val="00F961F2"/>
    <w:rsid w:val="00F965C1"/>
    <w:rsid w:val="00F968C7"/>
    <w:rsid w:val="00F96B03"/>
    <w:rsid w:val="00F96DB0"/>
    <w:rsid w:val="00F96E47"/>
    <w:rsid w:val="00F96E54"/>
    <w:rsid w:val="00F96ECA"/>
    <w:rsid w:val="00F96F0A"/>
    <w:rsid w:val="00F97127"/>
    <w:rsid w:val="00F972B5"/>
    <w:rsid w:val="00F977E2"/>
    <w:rsid w:val="00F97D9A"/>
    <w:rsid w:val="00F97DB4"/>
    <w:rsid w:val="00FA0B09"/>
    <w:rsid w:val="00FA126C"/>
    <w:rsid w:val="00FA12FF"/>
    <w:rsid w:val="00FA1CF5"/>
    <w:rsid w:val="00FA2883"/>
    <w:rsid w:val="00FA290D"/>
    <w:rsid w:val="00FA3A53"/>
    <w:rsid w:val="00FA46F0"/>
    <w:rsid w:val="00FA4B82"/>
    <w:rsid w:val="00FA4E88"/>
    <w:rsid w:val="00FA5054"/>
    <w:rsid w:val="00FA523A"/>
    <w:rsid w:val="00FA5366"/>
    <w:rsid w:val="00FA5402"/>
    <w:rsid w:val="00FA54B6"/>
    <w:rsid w:val="00FA55A0"/>
    <w:rsid w:val="00FA5682"/>
    <w:rsid w:val="00FA56D1"/>
    <w:rsid w:val="00FA586F"/>
    <w:rsid w:val="00FA5975"/>
    <w:rsid w:val="00FA5E20"/>
    <w:rsid w:val="00FA5E51"/>
    <w:rsid w:val="00FA67E9"/>
    <w:rsid w:val="00FA6AC8"/>
    <w:rsid w:val="00FA6CEE"/>
    <w:rsid w:val="00FA6F40"/>
    <w:rsid w:val="00FB033F"/>
    <w:rsid w:val="00FB10FD"/>
    <w:rsid w:val="00FB118D"/>
    <w:rsid w:val="00FB181E"/>
    <w:rsid w:val="00FB1CA4"/>
    <w:rsid w:val="00FB1DEC"/>
    <w:rsid w:val="00FB1ECF"/>
    <w:rsid w:val="00FB20E2"/>
    <w:rsid w:val="00FB21D6"/>
    <w:rsid w:val="00FB22AD"/>
    <w:rsid w:val="00FB2473"/>
    <w:rsid w:val="00FB2B33"/>
    <w:rsid w:val="00FB3249"/>
    <w:rsid w:val="00FB378E"/>
    <w:rsid w:val="00FB3815"/>
    <w:rsid w:val="00FB3B89"/>
    <w:rsid w:val="00FB3E65"/>
    <w:rsid w:val="00FB4031"/>
    <w:rsid w:val="00FB406A"/>
    <w:rsid w:val="00FB409E"/>
    <w:rsid w:val="00FB4500"/>
    <w:rsid w:val="00FB458B"/>
    <w:rsid w:val="00FB4A9D"/>
    <w:rsid w:val="00FB4AA9"/>
    <w:rsid w:val="00FB52EA"/>
    <w:rsid w:val="00FB56F7"/>
    <w:rsid w:val="00FB57AC"/>
    <w:rsid w:val="00FB585F"/>
    <w:rsid w:val="00FB5939"/>
    <w:rsid w:val="00FB599C"/>
    <w:rsid w:val="00FB59B7"/>
    <w:rsid w:val="00FB5ABF"/>
    <w:rsid w:val="00FB5E39"/>
    <w:rsid w:val="00FB5F75"/>
    <w:rsid w:val="00FB66B9"/>
    <w:rsid w:val="00FB68FA"/>
    <w:rsid w:val="00FB6A8E"/>
    <w:rsid w:val="00FB6B61"/>
    <w:rsid w:val="00FB6BF2"/>
    <w:rsid w:val="00FB6FBD"/>
    <w:rsid w:val="00FB74DA"/>
    <w:rsid w:val="00FB7560"/>
    <w:rsid w:val="00FB7E88"/>
    <w:rsid w:val="00FC01AA"/>
    <w:rsid w:val="00FC0746"/>
    <w:rsid w:val="00FC1929"/>
    <w:rsid w:val="00FC1A95"/>
    <w:rsid w:val="00FC1D3E"/>
    <w:rsid w:val="00FC1EF9"/>
    <w:rsid w:val="00FC2271"/>
    <w:rsid w:val="00FC273B"/>
    <w:rsid w:val="00FC2FFC"/>
    <w:rsid w:val="00FC3700"/>
    <w:rsid w:val="00FC420D"/>
    <w:rsid w:val="00FC449D"/>
    <w:rsid w:val="00FC4524"/>
    <w:rsid w:val="00FC496B"/>
    <w:rsid w:val="00FC4AC1"/>
    <w:rsid w:val="00FC4EB1"/>
    <w:rsid w:val="00FC4ED8"/>
    <w:rsid w:val="00FC5606"/>
    <w:rsid w:val="00FC5B1C"/>
    <w:rsid w:val="00FC60A8"/>
    <w:rsid w:val="00FC6184"/>
    <w:rsid w:val="00FC693C"/>
    <w:rsid w:val="00FC696C"/>
    <w:rsid w:val="00FC6AD5"/>
    <w:rsid w:val="00FC6DA9"/>
    <w:rsid w:val="00FC7349"/>
    <w:rsid w:val="00FC7352"/>
    <w:rsid w:val="00FC7655"/>
    <w:rsid w:val="00FC7751"/>
    <w:rsid w:val="00FC785B"/>
    <w:rsid w:val="00FC79C8"/>
    <w:rsid w:val="00FD0038"/>
    <w:rsid w:val="00FD007E"/>
    <w:rsid w:val="00FD031A"/>
    <w:rsid w:val="00FD0AFD"/>
    <w:rsid w:val="00FD0B00"/>
    <w:rsid w:val="00FD0C11"/>
    <w:rsid w:val="00FD0CB4"/>
    <w:rsid w:val="00FD0F42"/>
    <w:rsid w:val="00FD1322"/>
    <w:rsid w:val="00FD18B2"/>
    <w:rsid w:val="00FD213F"/>
    <w:rsid w:val="00FD229E"/>
    <w:rsid w:val="00FD260D"/>
    <w:rsid w:val="00FD2610"/>
    <w:rsid w:val="00FD2B74"/>
    <w:rsid w:val="00FD38A7"/>
    <w:rsid w:val="00FD3B5B"/>
    <w:rsid w:val="00FD451D"/>
    <w:rsid w:val="00FD483B"/>
    <w:rsid w:val="00FD4A94"/>
    <w:rsid w:val="00FD506B"/>
    <w:rsid w:val="00FD5A59"/>
    <w:rsid w:val="00FD5AF6"/>
    <w:rsid w:val="00FD5CD0"/>
    <w:rsid w:val="00FD5D4F"/>
    <w:rsid w:val="00FD5FEB"/>
    <w:rsid w:val="00FD6138"/>
    <w:rsid w:val="00FD62E0"/>
    <w:rsid w:val="00FD633A"/>
    <w:rsid w:val="00FD63D9"/>
    <w:rsid w:val="00FD66D8"/>
    <w:rsid w:val="00FD670B"/>
    <w:rsid w:val="00FD677A"/>
    <w:rsid w:val="00FD67D3"/>
    <w:rsid w:val="00FD6D5A"/>
    <w:rsid w:val="00FD7110"/>
    <w:rsid w:val="00FD726E"/>
    <w:rsid w:val="00FD73E4"/>
    <w:rsid w:val="00FD780D"/>
    <w:rsid w:val="00FD7F5B"/>
    <w:rsid w:val="00FE047B"/>
    <w:rsid w:val="00FE0502"/>
    <w:rsid w:val="00FE0AF3"/>
    <w:rsid w:val="00FE1188"/>
    <w:rsid w:val="00FE134A"/>
    <w:rsid w:val="00FE188A"/>
    <w:rsid w:val="00FE1B4E"/>
    <w:rsid w:val="00FE2180"/>
    <w:rsid w:val="00FE2E54"/>
    <w:rsid w:val="00FE2F5F"/>
    <w:rsid w:val="00FE3081"/>
    <w:rsid w:val="00FE33BE"/>
    <w:rsid w:val="00FE4548"/>
    <w:rsid w:val="00FE5003"/>
    <w:rsid w:val="00FE566F"/>
    <w:rsid w:val="00FE59BC"/>
    <w:rsid w:val="00FE5AD9"/>
    <w:rsid w:val="00FE66BB"/>
    <w:rsid w:val="00FE66C3"/>
    <w:rsid w:val="00FE77EC"/>
    <w:rsid w:val="00FF067D"/>
    <w:rsid w:val="00FF0C3D"/>
    <w:rsid w:val="00FF1328"/>
    <w:rsid w:val="00FF1358"/>
    <w:rsid w:val="00FF1E28"/>
    <w:rsid w:val="00FF2017"/>
    <w:rsid w:val="00FF2E28"/>
    <w:rsid w:val="00FF2FF4"/>
    <w:rsid w:val="00FF3003"/>
    <w:rsid w:val="00FF3337"/>
    <w:rsid w:val="00FF3360"/>
    <w:rsid w:val="00FF346D"/>
    <w:rsid w:val="00FF3592"/>
    <w:rsid w:val="00FF39D0"/>
    <w:rsid w:val="00FF409F"/>
    <w:rsid w:val="00FF4481"/>
    <w:rsid w:val="00FF47D9"/>
    <w:rsid w:val="00FF5226"/>
    <w:rsid w:val="00FF52C6"/>
    <w:rsid w:val="00FF58E6"/>
    <w:rsid w:val="00FF599F"/>
    <w:rsid w:val="00FF608B"/>
    <w:rsid w:val="00FF661A"/>
    <w:rsid w:val="00FF66A7"/>
    <w:rsid w:val="00FF66AC"/>
    <w:rsid w:val="00FF66DE"/>
    <w:rsid w:val="00FF6C48"/>
    <w:rsid w:val="00FF6E1C"/>
    <w:rsid w:val="00FF6E20"/>
    <w:rsid w:val="00FF6F18"/>
    <w:rsid w:val="00FF7682"/>
    <w:rsid w:val="00FF76BA"/>
    <w:rsid w:val="00FF78B7"/>
    <w:rsid w:val="00FF78B9"/>
    <w:rsid w:val="00FF7A32"/>
    <w:rsid w:val="00FF7B3B"/>
    <w:rsid w:val="00FF7BF0"/>
    <w:rsid w:val="00FF7C53"/>
    <w:rsid w:val="00FF7D0D"/>
    <w:rsid w:val="00FF7EA3"/>
    <w:rsid w:val="10616BF0"/>
    <w:rsid w:val="29541079"/>
    <w:rsid w:val="2F2346E4"/>
    <w:rsid w:val="3A0B112B"/>
    <w:rsid w:val="3C210683"/>
    <w:rsid w:val="3EB31E68"/>
    <w:rsid w:val="42F05B45"/>
    <w:rsid w:val="48483EAD"/>
    <w:rsid w:val="50071819"/>
    <w:rsid w:val="5C412D61"/>
    <w:rsid w:val="717850D9"/>
    <w:rsid w:val="750845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138D6CD"/>
  <w15:docId w15:val="{E90C5194-00E1-446D-9777-BEDBD38FB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qFormat="1"/>
    <w:lsdException w:name="heading 3" w:semiHidden="1" w:uiPriority="9" w:qFormat="1"/>
    <w:lsdException w:name="heading 4" w:semiHidden="1" w:uiPriority="1" w:qFormat="1"/>
    <w:lsdException w:name="heading 5" w:semiHidden="1" w:qFormat="1"/>
    <w:lsdException w:name="heading 6" w:semiHidden="1" w:uiPriority="0" w:qFormat="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1"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qFormat="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qFormat="1"/>
    <w:lsdException w:name="Body Text 3" w:semiHidden="1" w:uiPriority="0" w:qFormat="1"/>
    <w:lsdException w:name="Body Text Indent 2" w:semiHidden="1" w:unhideWhenUsed="1"/>
    <w:lsdException w:name="Body Text Indent 3" w:semiHidden="1" w:unhideWhenUsed="1"/>
    <w:lsdException w:name="Block Text" w:semiHidden="1" w:uiPriority="0" w:qFormat="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87F27"/>
    <w:pPr>
      <w:spacing w:after="200" w:line="276" w:lineRule="auto"/>
    </w:pPr>
    <w:rPr>
      <w:sz w:val="22"/>
      <w:szCs w:val="22"/>
    </w:rPr>
  </w:style>
  <w:style w:type="paragraph" w:styleId="1">
    <w:name w:val="heading 1"/>
    <w:basedOn w:val="a0"/>
    <w:next w:val="a0"/>
    <w:link w:val="11"/>
    <w:uiPriority w:val="9"/>
    <w:qFormat/>
    <w:rsid w:val="00C87F27"/>
    <w:pPr>
      <w:keepNext/>
      <w:numPr>
        <w:numId w:val="1"/>
      </w:numPr>
      <w:spacing w:after="240" w:line="240" w:lineRule="auto"/>
      <w:jc w:val="center"/>
      <w:outlineLvl w:val="0"/>
    </w:pPr>
    <w:rPr>
      <w:rFonts w:eastAsia="Calibri"/>
      <w:b/>
      <w:caps/>
      <w:kern w:val="28"/>
      <w:sz w:val="20"/>
      <w:szCs w:val="20"/>
      <w:lang w:val="zh-CN" w:eastAsia="zh-CN"/>
    </w:rPr>
  </w:style>
  <w:style w:type="paragraph" w:styleId="2">
    <w:name w:val="heading 2"/>
    <w:basedOn w:val="a0"/>
    <w:next w:val="a0"/>
    <w:link w:val="20"/>
    <w:qFormat/>
    <w:rsid w:val="00C87F27"/>
    <w:pPr>
      <w:keepNext/>
      <w:numPr>
        <w:ilvl w:val="1"/>
        <w:numId w:val="1"/>
      </w:numPr>
      <w:spacing w:after="240" w:line="240" w:lineRule="auto"/>
      <w:jc w:val="both"/>
      <w:outlineLvl w:val="1"/>
    </w:pPr>
    <w:rPr>
      <w:rFonts w:eastAsia="Calibri"/>
      <w:b/>
      <w:sz w:val="20"/>
      <w:szCs w:val="20"/>
      <w:lang w:val="zh-CN" w:eastAsia="zh-CN"/>
    </w:rPr>
  </w:style>
  <w:style w:type="paragraph" w:styleId="30">
    <w:name w:val="heading 3"/>
    <w:basedOn w:val="a0"/>
    <w:next w:val="a0"/>
    <w:link w:val="31"/>
    <w:uiPriority w:val="9"/>
    <w:qFormat/>
    <w:rsid w:val="00C87F27"/>
    <w:pPr>
      <w:keepNext/>
      <w:numPr>
        <w:ilvl w:val="2"/>
        <w:numId w:val="1"/>
      </w:numPr>
      <w:spacing w:after="240" w:line="240" w:lineRule="auto"/>
      <w:jc w:val="both"/>
      <w:outlineLvl w:val="2"/>
    </w:pPr>
    <w:rPr>
      <w:rFonts w:eastAsia="Calibri"/>
      <w:b/>
      <w:sz w:val="20"/>
      <w:szCs w:val="20"/>
      <w:lang w:val="zh-CN" w:eastAsia="zh-CN"/>
    </w:rPr>
  </w:style>
  <w:style w:type="paragraph" w:styleId="4">
    <w:name w:val="heading 4"/>
    <w:basedOn w:val="a0"/>
    <w:next w:val="a0"/>
    <w:link w:val="40"/>
    <w:uiPriority w:val="1"/>
    <w:qFormat/>
    <w:rsid w:val="00C87F27"/>
    <w:pPr>
      <w:keepNext/>
      <w:numPr>
        <w:ilvl w:val="3"/>
        <w:numId w:val="1"/>
      </w:numPr>
      <w:spacing w:after="240" w:line="240" w:lineRule="auto"/>
      <w:outlineLvl w:val="3"/>
    </w:pPr>
    <w:rPr>
      <w:rFonts w:eastAsia="Calibri"/>
      <w:b/>
      <w:sz w:val="20"/>
      <w:szCs w:val="20"/>
      <w:lang w:val="zh-CN" w:eastAsia="zh-CN"/>
    </w:rPr>
  </w:style>
  <w:style w:type="paragraph" w:styleId="5">
    <w:name w:val="heading 5"/>
    <w:basedOn w:val="a0"/>
    <w:next w:val="a0"/>
    <w:link w:val="50"/>
    <w:uiPriority w:val="99"/>
    <w:qFormat/>
    <w:rsid w:val="00C87F27"/>
    <w:pPr>
      <w:numPr>
        <w:ilvl w:val="4"/>
        <w:numId w:val="1"/>
      </w:numPr>
      <w:spacing w:after="240" w:line="240" w:lineRule="auto"/>
      <w:jc w:val="both"/>
      <w:outlineLvl w:val="4"/>
    </w:pPr>
    <w:rPr>
      <w:rFonts w:eastAsia="Calibri"/>
      <w:b/>
      <w:sz w:val="20"/>
      <w:szCs w:val="20"/>
      <w:lang w:val="zh-CN" w:eastAsia="zh-CN"/>
    </w:rPr>
  </w:style>
  <w:style w:type="paragraph" w:styleId="6">
    <w:name w:val="heading 6"/>
    <w:basedOn w:val="a0"/>
    <w:next w:val="a0"/>
    <w:link w:val="60"/>
    <w:qFormat/>
    <w:rsid w:val="00C87F27"/>
    <w:pPr>
      <w:numPr>
        <w:ilvl w:val="5"/>
        <w:numId w:val="1"/>
      </w:numPr>
      <w:spacing w:before="240" w:after="60" w:line="240" w:lineRule="auto"/>
      <w:jc w:val="both"/>
      <w:outlineLvl w:val="5"/>
    </w:pPr>
    <w:rPr>
      <w:rFonts w:eastAsia="Calibri"/>
      <w:i/>
      <w:sz w:val="20"/>
      <w:szCs w:val="20"/>
      <w:lang w:val="zh-CN" w:eastAsia="zh-CN"/>
    </w:rPr>
  </w:style>
  <w:style w:type="paragraph" w:styleId="7">
    <w:name w:val="heading 7"/>
    <w:basedOn w:val="a0"/>
    <w:next w:val="a0"/>
    <w:link w:val="70"/>
    <w:uiPriority w:val="99"/>
    <w:qFormat/>
    <w:rsid w:val="00C87F27"/>
    <w:pPr>
      <w:numPr>
        <w:ilvl w:val="6"/>
        <w:numId w:val="1"/>
      </w:numPr>
      <w:spacing w:before="240" w:after="60" w:line="240" w:lineRule="auto"/>
      <w:jc w:val="both"/>
      <w:outlineLvl w:val="6"/>
    </w:pPr>
    <w:rPr>
      <w:rFonts w:eastAsia="Calibri"/>
      <w:sz w:val="20"/>
      <w:szCs w:val="20"/>
      <w:lang w:val="zh-CN" w:eastAsia="zh-CN"/>
    </w:rPr>
  </w:style>
  <w:style w:type="paragraph" w:styleId="8">
    <w:name w:val="heading 8"/>
    <w:basedOn w:val="a0"/>
    <w:next w:val="a0"/>
    <w:link w:val="80"/>
    <w:uiPriority w:val="99"/>
    <w:qFormat/>
    <w:rsid w:val="00C87F27"/>
    <w:pPr>
      <w:numPr>
        <w:ilvl w:val="7"/>
        <w:numId w:val="1"/>
      </w:numPr>
      <w:spacing w:before="240" w:after="60" w:line="240" w:lineRule="auto"/>
      <w:jc w:val="both"/>
      <w:outlineLvl w:val="7"/>
    </w:pPr>
    <w:rPr>
      <w:rFonts w:eastAsia="Calibri"/>
      <w:i/>
      <w:sz w:val="20"/>
      <w:szCs w:val="20"/>
      <w:lang w:val="zh-CN" w:eastAsia="zh-CN"/>
    </w:rPr>
  </w:style>
  <w:style w:type="paragraph" w:styleId="9">
    <w:name w:val="heading 9"/>
    <w:basedOn w:val="a0"/>
    <w:next w:val="a0"/>
    <w:link w:val="90"/>
    <w:uiPriority w:val="99"/>
    <w:qFormat/>
    <w:rsid w:val="00C87F27"/>
    <w:pPr>
      <w:numPr>
        <w:ilvl w:val="8"/>
        <w:numId w:val="1"/>
      </w:numPr>
      <w:spacing w:before="240" w:after="60" w:line="240" w:lineRule="auto"/>
      <w:jc w:val="both"/>
      <w:outlineLvl w:val="8"/>
    </w:pPr>
    <w:rPr>
      <w:rFonts w:eastAsia="Calibri"/>
      <w:i/>
      <w:sz w:val="18"/>
      <w:szCs w:val="20"/>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uiPriority w:val="99"/>
    <w:semiHidden/>
    <w:unhideWhenUsed/>
    <w:qFormat/>
    <w:rsid w:val="00C87F27"/>
    <w:rPr>
      <w:color w:val="800080"/>
      <w:u w:val="single"/>
    </w:rPr>
  </w:style>
  <w:style w:type="character" w:styleId="a5">
    <w:name w:val="footnote reference"/>
    <w:link w:val="ftrefChar"/>
    <w:uiPriority w:val="99"/>
    <w:qFormat/>
    <w:rsid w:val="00C87F27"/>
    <w:rPr>
      <w:sz w:val="20"/>
      <w:szCs w:val="20"/>
      <w:vertAlign w:val="superscript"/>
    </w:rPr>
  </w:style>
  <w:style w:type="paragraph" w:customStyle="1" w:styleId="ftrefChar">
    <w:name w:val="ftref Знак Char"/>
    <w:basedOn w:val="a0"/>
    <w:link w:val="a5"/>
    <w:uiPriority w:val="99"/>
    <w:qFormat/>
    <w:rsid w:val="00C87F27"/>
    <w:pPr>
      <w:spacing w:after="160" w:line="240" w:lineRule="exact"/>
    </w:pPr>
    <w:rPr>
      <w:sz w:val="20"/>
      <w:szCs w:val="20"/>
      <w:vertAlign w:val="superscript"/>
    </w:rPr>
  </w:style>
  <w:style w:type="character" w:styleId="a6">
    <w:name w:val="annotation reference"/>
    <w:uiPriority w:val="99"/>
    <w:unhideWhenUsed/>
    <w:qFormat/>
    <w:rsid w:val="00C87F27"/>
    <w:rPr>
      <w:sz w:val="16"/>
      <w:szCs w:val="16"/>
    </w:rPr>
  </w:style>
  <w:style w:type="character" w:styleId="a7">
    <w:name w:val="Emphasis"/>
    <w:qFormat/>
    <w:rsid w:val="00C87F27"/>
    <w:rPr>
      <w:i/>
      <w:iCs/>
    </w:rPr>
  </w:style>
  <w:style w:type="character" w:styleId="a8">
    <w:name w:val="Hyperlink"/>
    <w:uiPriority w:val="99"/>
    <w:unhideWhenUsed/>
    <w:qFormat/>
    <w:rsid w:val="00C87F27"/>
    <w:rPr>
      <w:color w:val="0000FF"/>
      <w:u w:val="single"/>
    </w:rPr>
  </w:style>
  <w:style w:type="character" w:styleId="a9">
    <w:name w:val="page number"/>
    <w:basedOn w:val="a1"/>
    <w:qFormat/>
    <w:rsid w:val="00C87F27"/>
  </w:style>
  <w:style w:type="character" w:styleId="aa">
    <w:name w:val="line number"/>
    <w:basedOn w:val="a1"/>
    <w:uiPriority w:val="99"/>
    <w:semiHidden/>
    <w:unhideWhenUsed/>
    <w:qFormat/>
    <w:rsid w:val="00C87F27"/>
  </w:style>
  <w:style w:type="character" w:styleId="ab">
    <w:name w:val="Strong"/>
    <w:uiPriority w:val="22"/>
    <w:qFormat/>
    <w:rsid w:val="00C87F27"/>
    <w:rPr>
      <w:b/>
      <w:bCs/>
    </w:rPr>
  </w:style>
  <w:style w:type="paragraph" w:styleId="ac">
    <w:name w:val="Balloon Text"/>
    <w:basedOn w:val="a0"/>
    <w:link w:val="ad"/>
    <w:uiPriority w:val="99"/>
    <w:semiHidden/>
    <w:unhideWhenUsed/>
    <w:qFormat/>
    <w:rsid w:val="00C87F27"/>
    <w:pPr>
      <w:spacing w:after="0" w:line="240" w:lineRule="auto"/>
    </w:pPr>
    <w:rPr>
      <w:rFonts w:ascii="Tahoma" w:hAnsi="Tahoma"/>
      <w:sz w:val="16"/>
      <w:szCs w:val="16"/>
      <w:lang w:val="zh-CN" w:eastAsia="zh-CN"/>
    </w:rPr>
  </w:style>
  <w:style w:type="paragraph" w:styleId="21">
    <w:name w:val="Body Text 2"/>
    <w:basedOn w:val="a0"/>
    <w:link w:val="22"/>
    <w:qFormat/>
    <w:rsid w:val="00C87F27"/>
    <w:pPr>
      <w:shd w:val="clear" w:color="auto" w:fill="FFFFFF"/>
      <w:spacing w:before="120" w:after="0" w:line="240" w:lineRule="auto"/>
    </w:pPr>
    <w:rPr>
      <w:szCs w:val="20"/>
      <w:lang w:val="zh-CN" w:eastAsia="zh-CN"/>
    </w:rPr>
  </w:style>
  <w:style w:type="paragraph" w:styleId="ae">
    <w:name w:val="Plain Text"/>
    <w:basedOn w:val="a0"/>
    <w:link w:val="af"/>
    <w:qFormat/>
    <w:rsid w:val="00C87F27"/>
    <w:pPr>
      <w:spacing w:after="0" w:line="240" w:lineRule="auto"/>
    </w:pPr>
    <w:rPr>
      <w:rFonts w:ascii="Courier New" w:hAnsi="Courier New"/>
      <w:sz w:val="20"/>
      <w:szCs w:val="20"/>
      <w:lang w:val="zh-CN" w:eastAsia="zh-CN"/>
    </w:rPr>
  </w:style>
  <w:style w:type="paragraph" w:styleId="af0">
    <w:name w:val="caption"/>
    <w:basedOn w:val="a0"/>
    <w:next w:val="a0"/>
    <w:link w:val="af1"/>
    <w:uiPriority w:val="99"/>
    <w:unhideWhenUsed/>
    <w:qFormat/>
    <w:rsid w:val="00C87F27"/>
    <w:pPr>
      <w:spacing w:line="240" w:lineRule="auto"/>
    </w:pPr>
    <w:rPr>
      <w:rFonts w:eastAsia="Calibri"/>
      <w:b/>
      <w:bCs/>
      <w:color w:val="4F81BD"/>
      <w:sz w:val="18"/>
      <w:szCs w:val="18"/>
    </w:rPr>
  </w:style>
  <w:style w:type="paragraph" w:styleId="af2">
    <w:name w:val="annotation text"/>
    <w:basedOn w:val="a0"/>
    <w:link w:val="af3"/>
    <w:uiPriority w:val="99"/>
    <w:unhideWhenUsed/>
    <w:qFormat/>
    <w:rsid w:val="00C87F27"/>
    <w:pPr>
      <w:spacing w:line="240" w:lineRule="auto"/>
    </w:pPr>
    <w:rPr>
      <w:sz w:val="20"/>
      <w:szCs w:val="20"/>
      <w:lang w:val="zh-CN" w:eastAsia="zh-CN"/>
    </w:rPr>
  </w:style>
  <w:style w:type="paragraph" w:styleId="af4">
    <w:name w:val="annotation subject"/>
    <w:basedOn w:val="af2"/>
    <w:next w:val="af2"/>
    <w:link w:val="af5"/>
    <w:unhideWhenUsed/>
    <w:qFormat/>
    <w:rsid w:val="00C87F27"/>
    <w:rPr>
      <w:b/>
      <w:bCs/>
    </w:rPr>
  </w:style>
  <w:style w:type="paragraph" w:styleId="af6">
    <w:name w:val="footnote text"/>
    <w:basedOn w:val="a0"/>
    <w:link w:val="af7"/>
    <w:uiPriority w:val="99"/>
    <w:qFormat/>
    <w:rsid w:val="00C87F27"/>
    <w:pPr>
      <w:spacing w:after="0" w:line="240" w:lineRule="auto"/>
    </w:pPr>
    <w:rPr>
      <w:rFonts w:ascii="Times New Roman" w:hAnsi="Times New Roman"/>
      <w:sz w:val="20"/>
      <w:szCs w:val="20"/>
      <w:lang w:val="zh-CN" w:eastAsia="zh-CN"/>
    </w:rPr>
  </w:style>
  <w:style w:type="paragraph" w:styleId="81">
    <w:name w:val="toc 8"/>
    <w:basedOn w:val="a0"/>
    <w:next w:val="a0"/>
    <w:uiPriority w:val="39"/>
    <w:unhideWhenUsed/>
    <w:qFormat/>
    <w:rsid w:val="00C87F27"/>
    <w:pPr>
      <w:spacing w:after="100"/>
      <w:ind w:left="1540"/>
    </w:pPr>
  </w:style>
  <w:style w:type="paragraph" w:styleId="af8">
    <w:name w:val="header"/>
    <w:basedOn w:val="a0"/>
    <w:link w:val="af9"/>
    <w:unhideWhenUsed/>
    <w:qFormat/>
    <w:rsid w:val="00C87F27"/>
    <w:pPr>
      <w:tabs>
        <w:tab w:val="center" w:pos="4680"/>
        <w:tab w:val="right" w:pos="9360"/>
      </w:tabs>
      <w:spacing w:after="0" w:line="240" w:lineRule="auto"/>
    </w:pPr>
  </w:style>
  <w:style w:type="paragraph" w:styleId="91">
    <w:name w:val="toc 9"/>
    <w:basedOn w:val="a0"/>
    <w:next w:val="a0"/>
    <w:uiPriority w:val="39"/>
    <w:unhideWhenUsed/>
    <w:qFormat/>
    <w:rsid w:val="00C87F27"/>
    <w:pPr>
      <w:spacing w:after="100"/>
      <w:ind w:left="1760"/>
    </w:pPr>
  </w:style>
  <w:style w:type="paragraph" w:styleId="71">
    <w:name w:val="toc 7"/>
    <w:basedOn w:val="a0"/>
    <w:next w:val="a0"/>
    <w:uiPriority w:val="39"/>
    <w:unhideWhenUsed/>
    <w:qFormat/>
    <w:rsid w:val="00C87F27"/>
    <w:pPr>
      <w:spacing w:after="100"/>
      <w:ind w:left="1320"/>
    </w:pPr>
  </w:style>
  <w:style w:type="paragraph" w:styleId="afa">
    <w:name w:val="Body Text"/>
    <w:basedOn w:val="a0"/>
    <w:link w:val="afb"/>
    <w:uiPriority w:val="1"/>
    <w:qFormat/>
    <w:rsid w:val="00C87F27"/>
    <w:pPr>
      <w:spacing w:after="120" w:line="0" w:lineRule="atLeast"/>
      <w:ind w:left="360"/>
    </w:pPr>
    <w:rPr>
      <w:spacing w:val="-5"/>
      <w:sz w:val="20"/>
      <w:szCs w:val="20"/>
      <w:lang w:val="zh-CN" w:eastAsia="zh-CN"/>
    </w:rPr>
  </w:style>
  <w:style w:type="paragraph" w:styleId="12">
    <w:name w:val="toc 1"/>
    <w:basedOn w:val="a0"/>
    <w:next w:val="a0"/>
    <w:uiPriority w:val="39"/>
    <w:unhideWhenUsed/>
    <w:qFormat/>
    <w:rsid w:val="00C87F27"/>
    <w:pPr>
      <w:tabs>
        <w:tab w:val="left" w:pos="450"/>
        <w:tab w:val="right" w:leader="dot" w:pos="9214"/>
      </w:tabs>
      <w:spacing w:after="0" w:line="240" w:lineRule="auto"/>
      <w:ind w:right="144"/>
      <w:jc w:val="both"/>
    </w:pPr>
    <w:rPr>
      <w:b/>
    </w:rPr>
  </w:style>
  <w:style w:type="paragraph" w:styleId="61">
    <w:name w:val="toc 6"/>
    <w:basedOn w:val="a0"/>
    <w:next w:val="a0"/>
    <w:uiPriority w:val="39"/>
    <w:unhideWhenUsed/>
    <w:qFormat/>
    <w:rsid w:val="00C87F27"/>
    <w:pPr>
      <w:spacing w:after="100"/>
      <w:ind w:left="1100"/>
    </w:pPr>
  </w:style>
  <w:style w:type="paragraph" w:styleId="afc">
    <w:name w:val="table of figures"/>
    <w:basedOn w:val="a0"/>
    <w:next w:val="a0"/>
    <w:uiPriority w:val="99"/>
    <w:unhideWhenUsed/>
    <w:qFormat/>
    <w:rsid w:val="00C87F27"/>
  </w:style>
  <w:style w:type="paragraph" w:styleId="32">
    <w:name w:val="toc 3"/>
    <w:basedOn w:val="a0"/>
    <w:next w:val="a0"/>
    <w:uiPriority w:val="39"/>
    <w:unhideWhenUsed/>
    <w:qFormat/>
    <w:rsid w:val="00C87F27"/>
    <w:pPr>
      <w:spacing w:after="100"/>
      <w:ind w:left="720"/>
    </w:pPr>
  </w:style>
  <w:style w:type="paragraph" w:styleId="23">
    <w:name w:val="toc 2"/>
    <w:basedOn w:val="a0"/>
    <w:next w:val="a0"/>
    <w:uiPriority w:val="39"/>
    <w:unhideWhenUsed/>
    <w:qFormat/>
    <w:rsid w:val="00C87F27"/>
    <w:pPr>
      <w:tabs>
        <w:tab w:val="left" w:pos="660"/>
        <w:tab w:val="left" w:pos="1320"/>
        <w:tab w:val="right" w:leader="dot" w:pos="9206"/>
      </w:tabs>
      <w:spacing w:after="0"/>
      <w:ind w:left="144"/>
      <w:jc w:val="both"/>
    </w:pPr>
  </w:style>
  <w:style w:type="paragraph" w:styleId="41">
    <w:name w:val="toc 4"/>
    <w:basedOn w:val="a0"/>
    <w:next w:val="a0"/>
    <w:uiPriority w:val="1"/>
    <w:unhideWhenUsed/>
    <w:qFormat/>
    <w:rsid w:val="00C87F27"/>
    <w:pPr>
      <w:spacing w:after="100"/>
      <w:ind w:left="660"/>
    </w:pPr>
  </w:style>
  <w:style w:type="paragraph" w:styleId="51">
    <w:name w:val="toc 5"/>
    <w:basedOn w:val="a0"/>
    <w:next w:val="a0"/>
    <w:uiPriority w:val="1"/>
    <w:unhideWhenUsed/>
    <w:qFormat/>
    <w:rsid w:val="00C87F27"/>
    <w:pPr>
      <w:spacing w:after="100"/>
      <w:ind w:left="880"/>
    </w:pPr>
  </w:style>
  <w:style w:type="paragraph" w:styleId="afd">
    <w:name w:val="Body Text Indent"/>
    <w:basedOn w:val="a0"/>
    <w:link w:val="afe"/>
    <w:uiPriority w:val="99"/>
    <w:unhideWhenUsed/>
    <w:qFormat/>
    <w:rsid w:val="00C87F27"/>
    <w:pPr>
      <w:spacing w:after="120"/>
      <w:ind w:left="360"/>
    </w:pPr>
    <w:rPr>
      <w:lang w:val="zh-CN" w:eastAsia="zh-CN"/>
    </w:rPr>
  </w:style>
  <w:style w:type="paragraph" w:styleId="a">
    <w:name w:val="List Bullet"/>
    <w:basedOn w:val="a0"/>
    <w:uiPriority w:val="99"/>
    <w:unhideWhenUsed/>
    <w:qFormat/>
    <w:rsid w:val="00C87F27"/>
    <w:pPr>
      <w:numPr>
        <w:numId w:val="2"/>
      </w:numPr>
      <w:contextualSpacing/>
    </w:pPr>
  </w:style>
  <w:style w:type="paragraph" w:styleId="3">
    <w:name w:val="List Bullet 3"/>
    <w:basedOn w:val="a0"/>
    <w:uiPriority w:val="99"/>
    <w:qFormat/>
    <w:rsid w:val="00C87F27"/>
    <w:pPr>
      <w:numPr>
        <w:numId w:val="3"/>
      </w:numPr>
      <w:spacing w:after="120" w:line="240" w:lineRule="auto"/>
      <w:jc w:val="both"/>
    </w:pPr>
    <w:rPr>
      <w:rFonts w:eastAsia="Calibri"/>
      <w:szCs w:val="20"/>
    </w:rPr>
  </w:style>
  <w:style w:type="paragraph" w:styleId="aff">
    <w:name w:val="Title"/>
    <w:basedOn w:val="a0"/>
    <w:next w:val="a0"/>
    <w:link w:val="aff0"/>
    <w:uiPriority w:val="10"/>
    <w:qFormat/>
    <w:rsid w:val="00C87F27"/>
    <w:pPr>
      <w:pBdr>
        <w:bottom w:val="single" w:sz="8" w:space="4" w:color="4F81BD"/>
      </w:pBdr>
      <w:spacing w:after="300" w:line="240" w:lineRule="auto"/>
      <w:contextualSpacing/>
    </w:pPr>
    <w:rPr>
      <w:rFonts w:ascii="Cambria" w:hAnsi="Cambria"/>
      <w:color w:val="17365D"/>
      <w:spacing w:val="5"/>
      <w:kern w:val="28"/>
      <w:sz w:val="52"/>
      <w:szCs w:val="52"/>
      <w:lang w:val="zh-CN" w:eastAsia="zh-CN"/>
    </w:rPr>
  </w:style>
  <w:style w:type="paragraph" w:styleId="aff1">
    <w:name w:val="footer"/>
    <w:basedOn w:val="a0"/>
    <w:link w:val="aff2"/>
    <w:uiPriority w:val="99"/>
    <w:unhideWhenUsed/>
    <w:qFormat/>
    <w:rsid w:val="00C87F27"/>
    <w:pPr>
      <w:tabs>
        <w:tab w:val="center" w:pos="4680"/>
        <w:tab w:val="right" w:pos="9360"/>
      </w:tabs>
      <w:spacing w:after="0" w:line="240" w:lineRule="auto"/>
    </w:pPr>
  </w:style>
  <w:style w:type="paragraph" w:styleId="aff3">
    <w:name w:val="Normal (Web)"/>
    <w:basedOn w:val="a0"/>
    <w:uiPriority w:val="99"/>
    <w:unhideWhenUsed/>
    <w:qFormat/>
    <w:rsid w:val="00C87F27"/>
    <w:pPr>
      <w:spacing w:before="100" w:beforeAutospacing="1" w:after="100" w:afterAutospacing="1" w:line="240" w:lineRule="auto"/>
    </w:pPr>
    <w:rPr>
      <w:rFonts w:ascii="Times New Roman" w:hAnsi="Times New Roman"/>
      <w:sz w:val="24"/>
      <w:szCs w:val="24"/>
    </w:rPr>
  </w:style>
  <w:style w:type="paragraph" w:styleId="33">
    <w:name w:val="Body Text 3"/>
    <w:basedOn w:val="a0"/>
    <w:link w:val="34"/>
    <w:qFormat/>
    <w:rsid w:val="00C87F27"/>
    <w:pPr>
      <w:spacing w:after="0" w:line="240" w:lineRule="auto"/>
      <w:jc w:val="both"/>
    </w:pPr>
    <w:rPr>
      <w:sz w:val="24"/>
      <w:szCs w:val="20"/>
      <w:lang w:val="zh-CN" w:eastAsia="zh-CN"/>
    </w:rPr>
  </w:style>
  <w:style w:type="paragraph" w:styleId="aff4">
    <w:name w:val="Subtitle"/>
    <w:basedOn w:val="a0"/>
    <w:next w:val="a0"/>
    <w:link w:val="aff5"/>
    <w:uiPriority w:val="11"/>
    <w:qFormat/>
    <w:rsid w:val="00C87F27"/>
    <w:rPr>
      <w:rFonts w:ascii="Cambria" w:hAnsi="Cambria"/>
      <w:i/>
      <w:iCs/>
      <w:color w:val="4F81BD"/>
      <w:spacing w:val="15"/>
      <w:sz w:val="24"/>
      <w:szCs w:val="24"/>
      <w:lang w:val="zh-CN" w:eastAsia="zh-CN"/>
    </w:rPr>
  </w:style>
  <w:style w:type="paragraph" w:styleId="HTML">
    <w:name w:val="HTML Preformatted"/>
    <w:basedOn w:val="a0"/>
    <w:link w:val="HTML0"/>
    <w:uiPriority w:val="99"/>
    <w:semiHidden/>
    <w:unhideWhenUsed/>
    <w:qFormat/>
    <w:rsid w:val="00C87F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paragraph" w:styleId="aff6">
    <w:name w:val="Block Text"/>
    <w:basedOn w:val="a0"/>
    <w:qFormat/>
    <w:rsid w:val="00C87F27"/>
    <w:pPr>
      <w:spacing w:after="0" w:line="240" w:lineRule="auto"/>
      <w:ind w:left="450" w:right="50"/>
    </w:pPr>
    <w:rPr>
      <w:b/>
      <w:sz w:val="24"/>
      <w:szCs w:val="20"/>
    </w:rPr>
  </w:style>
  <w:style w:type="table" w:styleId="aff7">
    <w:name w:val="Table Grid"/>
    <w:basedOn w:val="a2"/>
    <w:uiPriority w:val="59"/>
    <w:qFormat/>
    <w:rsid w:val="00C87F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lorfulList-Accent11">
    <w:name w:val="Colorful List - Accent 11"/>
    <w:basedOn w:val="a0"/>
    <w:uiPriority w:val="99"/>
    <w:qFormat/>
    <w:rsid w:val="00C87F27"/>
    <w:pPr>
      <w:ind w:left="720"/>
      <w:contextualSpacing/>
    </w:pPr>
  </w:style>
  <w:style w:type="paragraph" w:customStyle="1" w:styleId="numberedbody">
    <w:name w:val="numbered body"/>
    <w:basedOn w:val="a0"/>
    <w:next w:val="a0"/>
    <w:uiPriority w:val="99"/>
    <w:qFormat/>
    <w:rsid w:val="00C87F27"/>
    <w:pPr>
      <w:numPr>
        <w:numId w:val="4"/>
      </w:numPr>
      <w:tabs>
        <w:tab w:val="left" w:pos="720"/>
      </w:tabs>
      <w:spacing w:before="120" w:after="120" w:line="240" w:lineRule="atLeast"/>
      <w:jc w:val="both"/>
    </w:pPr>
    <w:rPr>
      <w:rFonts w:eastAsia="SimSun"/>
      <w:lang w:val="en-GB"/>
    </w:rPr>
  </w:style>
  <w:style w:type="paragraph" w:customStyle="1" w:styleId="para">
    <w:name w:val="para"/>
    <w:link w:val="paraChar"/>
    <w:uiPriority w:val="99"/>
    <w:qFormat/>
    <w:rsid w:val="00C87F27"/>
    <w:pPr>
      <w:jc w:val="both"/>
    </w:pPr>
    <w:rPr>
      <w:rFonts w:eastAsia="Calibri"/>
      <w:sz w:val="22"/>
      <w:szCs w:val="22"/>
      <w:lang w:val="en-US" w:eastAsia="en-US"/>
    </w:rPr>
  </w:style>
  <w:style w:type="character" w:customStyle="1" w:styleId="paraChar">
    <w:name w:val="para Char"/>
    <w:link w:val="para"/>
    <w:uiPriority w:val="99"/>
    <w:qFormat/>
    <w:locked/>
    <w:rsid w:val="00C87F27"/>
    <w:rPr>
      <w:rFonts w:ascii="Arial" w:eastAsia="Calibri" w:hAnsi="Arial"/>
      <w:sz w:val="22"/>
      <w:szCs w:val="22"/>
      <w:lang w:val="en-US" w:eastAsia="en-US" w:bidi="ar-SA"/>
    </w:rPr>
  </w:style>
  <w:style w:type="character" w:customStyle="1" w:styleId="11">
    <w:name w:val="Заголовок 1 Знак"/>
    <w:link w:val="1"/>
    <w:uiPriority w:val="9"/>
    <w:qFormat/>
    <w:rsid w:val="00C87F27"/>
    <w:rPr>
      <w:rFonts w:eastAsia="Calibri"/>
      <w:b/>
      <w:caps/>
      <w:kern w:val="28"/>
      <w:sz w:val="20"/>
      <w:szCs w:val="20"/>
      <w:lang w:val="zh-CN" w:eastAsia="zh-CN"/>
    </w:rPr>
  </w:style>
  <w:style w:type="character" w:customStyle="1" w:styleId="20">
    <w:name w:val="Заголовок 2 Знак"/>
    <w:link w:val="2"/>
    <w:qFormat/>
    <w:rsid w:val="00C87F27"/>
    <w:rPr>
      <w:rFonts w:eastAsia="Calibri"/>
      <w:b/>
      <w:lang w:val="zh-CN" w:eastAsia="zh-CN"/>
    </w:rPr>
  </w:style>
  <w:style w:type="character" w:customStyle="1" w:styleId="31">
    <w:name w:val="Заголовок 3 Знак"/>
    <w:link w:val="30"/>
    <w:uiPriority w:val="9"/>
    <w:qFormat/>
    <w:rsid w:val="00C87F27"/>
    <w:rPr>
      <w:rFonts w:eastAsia="Calibri"/>
      <w:b/>
      <w:sz w:val="20"/>
      <w:szCs w:val="20"/>
      <w:lang w:val="zh-CN" w:eastAsia="zh-CN"/>
    </w:rPr>
  </w:style>
  <w:style w:type="character" w:customStyle="1" w:styleId="40">
    <w:name w:val="Заголовок 4 Знак"/>
    <w:link w:val="4"/>
    <w:uiPriority w:val="1"/>
    <w:qFormat/>
    <w:rsid w:val="00C87F27"/>
    <w:rPr>
      <w:rFonts w:eastAsia="Calibri"/>
      <w:b/>
      <w:sz w:val="20"/>
      <w:szCs w:val="20"/>
      <w:lang w:val="zh-CN" w:eastAsia="zh-CN"/>
    </w:rPr>
  </w:style>
  <w:style w:type="character" w:customStyle="1" w:styleId="50">
    <w:name w:val="Заголовок 5 Знак"/>
    <w:link w:val="5"/>
    <w:uiPriority w:val="99"/>
    <w:qFormat/>
    <w:rsid w:val="00C87F27"/>
    <w:rPr>
      <w:rFonts w:eastAsia="Calibri"/>
      <w:b/>
      <w:sz w:val="20"/>
      <w:szCs w:val="20"/>
      <w:lang w:val="zh-CN" w:eastAsia="zh-CN"/>
    </w:rPr>
  </w:style>
  <w:style w:type="character" w:customStyle="1" w:styleId="60">
    <w:name w:val="Заголовок 6 Знак"/>
    <w:link w:val="6"/>
    <w:qFormat/>
    <w:rsid w:val="00C87F27"/>
    <w:rPr>
      <w:rFonts w:eastAsia="Calibri"/>
      <w:i/>
      <w:sz w:val="20"/>
      <w:szCs w:val="20"/>
      <w:lang w:val="zh-CN" w:eastAsia="zh-CN"/>
    </w:rPr>
  </w:style>
  <w:style w:type="character" w:customStyle="1" w:styleId="70">
    <w:name w:val="Заголовок 7 Знак"/>
    <w:link w:val="7"/>
    <w:uiPriority w:val="99"/>
    <w:qFormat/>
    <w:rsid w:val="00C87F27"/>
    <w:rPr>
      <w:rFonts w:eastAsia="Calibri"/>
      <w:sz w:val="20"/>
      <w:szCs w:val="20"/>
      <w:lang w:val="zh-CN" w:eastAsia="zh-CN"/>
    </w:rPr>
  </w:style>
  <w:style w:type="character" w:customStyle="1" w:styleId="80">
    <w:name w:val="Заголовок 8 Знак"/>
    <w:link w:val="8"/>
    <w:uiPriority w:val="99"/>
    <w:qFormat/>
    <w:rsid w:val="00C87F27"/>
    <w:rPr>
      <w:rFonts w:eastAsia="Calibri"/>
      <w:i/>
      <w:sz w:val="20"/>
      <w:szCs w:val="20"/>
      <w:lang w:val="zh-CN" w:eastAsia="zh-CN"/>
    </w:rPr>
  </w:style>
  <w:style w:type="character" w:customStyle="1" w:styleId="90">
    <w:name w:val="Заголовок 9 Знак"/>
    <w:link w:val="9"/>
    <w:uiPriority w:val="99"/>
    <w:qFormat/>
    <w:rsid w:val="00C87F27"/>
    <w:rPr>
      <w:rFonts w:eastAsia="Calibri"/>
      <w:i/>
      <w:sz w:val="18"/>
      <w:szCs w:val="20"/>
      <w:lang w:val="zh-CN" w:eastAsia="zh-CN"/>
    </w:rPr>
  </w:style>
  <w:style w:type="character" w:customStyle="1" w:styleId="af3">
    <w:name w:val="Текст примечания Знак"/>
    <w:link w:val="af2"/>
    <w:uiPriority w:val="99"/>
    <w:qFormat/>
    <w:rsid w:val="00C87F27"/>
    <w:rPr>
      <w:sz w:val="20"/>
      <w:szCs w:val="20"/>
    </w:rPr>
  </w:style>
  <w:style w:type="character" w:customStyle="1" w:styleId="af5">
    <w:name w:val="Тема примечания Знак"/>
    <w:link w:val="af4"/>
    <w:qFormat/>
    <w:rsid w:val="00C87F27"/>
    <w:rPr>
      <w:b/>
      <w:bCs/>
      <w:sz w:val="20"/>
      <w:szCs w:val="20"/>
    </w:rPr>
  </w:style>
  <w:style w:type="character" w:customStyle="1" w:styleId="ad">
    <w:name w:val="Текст выноски Знак"/>
    <w:link w:val="ac"/>
    <w:uiPriority w:val="99"/>
    <w:semiHidden/>
    <w:qFormat/>
    <w:rsid w:val="00C87F27"/>
    <w:rPr>
      <w:rFonts w:ascii="Tahoma" w:hAnsi="Tahoma" w:cs="Tahoma"/>
      <w:sz w:val="16"/>
      <w:szCs w:val="16"/>
    </w:rPr>
  </w:style>
  <w:style w:type="paragraph" w:customStyle="1" w:styleId="TOCHeading1">
    <w:name w:val="TOC Heading1"/>
    <w:basedOn w:val="1"/>
    <w:next w:val="a0"/>
    <w:uiPriority w:val="39"/>
    <w:unhideWhenUsed/>
    <w:qFormat/>
    <w:rsid w:val="00C87F27"/>
    <w:pPr>
      <w:keepLines/>
      <w:numPr>
        <w:numId w:val="0"/>
      </w:numPr>
      <w:spacing w:before="480" w:after="0" w:line="276" w:lineRule="auto"/>
      <w:jc w:val="left"/>
      <w:outlineLvl w:val="9"/>
    </w:pPr>
    <w:rPr>
      <w:rFonts w:ascii="Cambria" w:eastAsia="Times New Roman" w:hAnsi="Cambria"/>
      <w:bCs/>
      <w:caps w:val="0"/>
      <w:color w:val="365F91"/>
      <w:kern w:val="0"/>
      <w:sz w:val="28"/>
      <w:szCs w:val="28"/>
    </w:rPr>
  </w:style>
  <w:style w:type="character" w:customStyle="1" w:styleId="aff0">
    <w:name w:val="Заголовок Знак"/>
    <w:link w:val="aff"/>
    <w:uiPriority w:val="10"/>
    <w:qFormat/>
    <w:rsid w:val="00C87F27"/>
    <w:rPr>
      <w:rFonts w:ascii="Cambria" w:eastAsia="Times New Roman" w:hAnsi="Cambria" w:cs="Times New Roman"/>
      <w:color w:val="17365D"/>
      <w:spacing w:val="5"/>
      <w:kern w:val="28"/>
      <w:sz w:val="52"/>
      <w:szCs w:val="52"/>
    </w:rPr>
  </w:style>
  <w:style w:type="character" w:customStyle="1" w:styleId="SubtleEmphasis1">
    <w:name w:val="Subtle Emphasis1"/>
    <w:uiPriority w:val="19"/>
    <w:qFormat/>
    <w:rsid w:val="00C87F27"/>
    <w:rPr>
      <w:i/>
      <w:iCs/>
      <w:color w:val="808080"/>
    </w:rPr>
  </w:style>
  <w:style w:type="character" w:customStyle="1" w:styleId="IntenseEmphasis1">
    <w:name w:val="Intense Emphasis1"/>
    <w:uiPriority w:val="21"/>
    <w:qFormat/>
    <w:rsid w:val="00C87F27"/>
    <w:rPr>
      <w:b/>
      <w:bCs/>
      <w:i/>
      <w:iCs/>
      <w:color w:val="4F81BD"/>
    </w:rPr>
  </w:style>
  <w:style w:type="character" w:customStyle="1" w:styleId="SubtleReference1">
    <w:name w:val="Subtle Reference1"/>
    <w:uiPriority w:val="31"/>
    <w:qFormat/>
    <w:rsid w:val="00C87F27"/>
    <w:rPr>
      <w:smallCaps/>
      <w:color w:val="C0504D"/>
      <w:u w:val="single"/>
    </w:rPr>
  </w:style>
  <w:style w:type="paragraph" w:customStyle="1" w:styleId="LightShading-Accent21">
    <w:name w:val="Light Shading - Accent 21"/>
    <w:basedOn w:val="a0"/>
    <w:next w:val="a0"/>
    <w:link w:val="LightShading-Accent2Char"/>
    <w:uiPriority w:val="30"/>
    <w:qFormat/>
    <w:rsid w:val="00C87F27"/>
    <w:pPr>
      <w:pBdr>
        <w:bottom w:val="single" w:sz="4" w:space="4" w:color="4F81BD"/>
      </w:pBdr>
      <w:spacing w:before="200" w:after="280"/>
      <w:ind w:left="936" w:right="936"/>
    </w:pPr>
    <w:rPr>
      <w:b/>
      <w:bCs/>
      <w:i/>
      <w:iCs/>
      <w:color w:val="4F81BD"/>
      <w:sz w:val="20"/>
      <w:szCs w:val="20"/>
      <w:lang w:val="zh-CN" w:eastAsia="zh-CN"/>
    </w:rPr>
  </w:style>
  <w:style w:type="character" w:customStyle="1" w:styleId="LightShading-Accent2Char">
    <w:name w:val="Light Shading - Accent 2 Char"/>
    <w:link w:val="LightShading-Accent21"/>
    <w:uiPriority w:val="30"/>
    <w:qFormat/>
    <w:rsid w:val="00C87F27"/>
    <w:rPr>
      <w:b/>
      <w:bCs/>
      <w:i/>
      <w:iCs/>
      <w:color w:val="4F81BD"/>
    </w:rPr>
  </w:style>
  <w:style w:type="paragraph" w:customStyle="1" w:styleId="ColorfulGrid-Accent11">
    <w:name w:val="Colorful Grid - Accent 11"/>
    <w:basedOn w:val="a0"/>
    <w:next w:val="a0"/>
    <w:link w:val="ColorfulGrid-Accent1Char"/>
    <w:uiPriority w:val="29"/>
    <w:qFormat/>
    <w:rsid w:val="00C87F27"/>
    <w:rPr>
      <w:i/>
      <w:iCs/>
      <w:color w:val="000000"/>
      <w:sz w:val="20"/>
      <w:szCs w:val="20"/>
      <w:lang w:val="zh-CN" w:eastAsia="zh-CN"/>
    </w:rPr>
  </w:style>
  <w:style w:type="character" w:customStyle="1" w:styleId="ColorfulGrid-Accent1Char">
    <w:name w:val="Colorful Grid - Accent 1 Char"/>
    <w:link w:val="ColorfulGrid-Accent11"/>
    <w:uiPriority w:val="29"/>
    <w:qFormat/>
    <w:rsid w:val="00C87F27"/>
    <w:rPr>
      <w:i/>
      <w:iCs/>
      <w:color w:val="000000"/>
    </w:rPr>
  </w:style>
  <w:style w:type="character" w:customStyle="1" w:styleId="aff5">
    <w:name w:val="Подзаголовок Знак"/>
    <w:link w:val="aff4"/>
    <w:uiPriority w:val="11"/>
    <w:qFormat/>
    <w:rsid w:val="00C87F27"/>
    <w:rPr>
      <w:rFonts w:ascii="Cambria" w:eastAsia="Times New Roman" w:hAnsi="Cambria" w:cs="Times New Roman"/>
      <w:i/>
      <w:iCs/>
      <w:color w:val="4F81BD"/>
      <w:spacing w:val="15"/>
      <w:sz w:val="24"/>
      <w:szCs w:val="24"/>
    </w:rPr>
  </w:style>
  <w:style w:type="character" w:customStyle="1" w:styleId="IntenseReference1">
    <w:name w:val="Intense Reference1"/>
    <w:uiPriority w:val="32"/>
    <w:qFormat/>
    <w:rsid w:val="00C87F27"/>
    <w:rPr>
      <w:b/>
      <w:bCs/>
      <w:smallCaps/>
      <w:color w:val="C0504D"/>
      <w:spacing w:val="5"/>
      <w:u w:val="single"/>
    </w:rPr>
  </w:style>
  <w:style w:type="character" w:customStyle="1" w:styleId="BookTitle1">
    <w:name w:val="Book Title1"/>
    <w:uiPriority w:val="33"/>
    <w:qFormat/>
    <w:rsid w:val="00C87F27"/>
    <w:rPr>
      <w:b/>
      <w:bCs/>
      <w:smallCaps/>
      <w:spacing w:val="5"/>
    </w:rPr>
  </w:style>
  <w:style w:type="character" w:customStyle="1" w:styleId="af9">
    <w:name w:val="Верхний колонтитул Знак"/>
    <w:basedOn w:val="a1"/>
    <w:link w:val="af8"/>
    <w:qFormat/>
    <w:rsid w:val="00C87F27"/>
  </w:style>
  <w:style w:type="character" w:customStyle="1" w:styleId="aff2">
    <w:name w:val="Нижний колонтитул Знак"/>
    <w:basedOn w:val="a1"/>
    <w:link w:val="aff1"/>
    <w:uiPriority w:val="99"/>
    <w:qFormat/>
    <w:rsid w:val="00C87F27"/>
  </w:style>
  <w:style w:type="character" w:customStyle="1" w:styleId="afb">
    <w:name w:val="Основной текст Знак"/>
    <w:link w:val="afa"/>
    <w:qFormat/>
    <w:rsid w:val="00C87F27"/>
    <w:rPr>
      <w:rFonts w:ascii="Arial" w:eastAsia="Times New Roman" w:hAnsi="Arial" w:cs="Times New Roman"/>
      <w:spacing w:val="-5"/>
      <w:sz w:val="20"/>
      <w:szCs w:val="20"/>
    </w:rPr>
  </w:style>
  <w:style w:type="character" w:customStyle="1" w:styleId="a20">
    <w:name w:val="a2"/>
    <w:basedOn w:val="a1"/>
    <w:qFormat/>
    <w:rsid w:val="00C87F27"/>
  </w:style>
  <w:style w:type="character" w:customStyle="1" w:styleId="yshortcuts">
    <w:name w:val="yshortcuts"/>
    <w:basedOn w:val="a1"/>
    <w:qFormat/>
    <w:rsid w:val="00C87F27"/>
  </w:style>
  <w:style w:type="paragraph" w:customStyle="1" w:styleId="subpara">
    <w:name w:val="subpara"/>
    <w:basedOn w:val="a0"/>
    <w:link w:val="subparaChar"/>
    <w:qFormat/>
    <w:rsid w:val="00C87F27"/>
    <w:pPr>
      <w:widowControl w:val="0"/>
      <w:tabs>
        <w:tab w:val="left" w:pos="576"/>
      </w:tabs>
      <w:spacing w:after="0" w:line="260" w:lineRule="atLeast"/>
      <w:ind w:left="1224" w:hanging="576"/>
    </w:pPr>
    <w:rPr>
      <w:szCs w:val="20"/>
      <w:lang w:val="zh-CN" w:eastAsia="zh-CN"/>
    </w:rPr>
  </w:style>
  <w:style w:type="character" w:customStyle="1" w:styleId="subparaChar">
    <w:name w:val="subpara Char"/>
    <w:link w:val="subpara"/>
    <w:qFormat/>
    <w:rsid w:val="00C87F27"/>
    <w:rPr>
      <w:rFonts w:ascii="Arial" w:hAnsi="Arial"/>
      <w:sz w:val="22"/>
    </w:rPr>
  </w:style>
  <w:style w:type="paragraph" w:customStyle="1" w:styleId="CoverTitle">
    <w:name w:val="Cover Title"/>
    <w:basedOn w:val="a0"/>
    <w:uiPriority w:val="99"/>
    <w:qFormat/>
    <w:rsid w:val="00C87F27"/>
    <w:pPr>
      <w:spacing w:after="0" w:line="560" w:lineRule="atLeast"/>
      <w:jc w:val="both"/>
    </w:pPr>
    <w:rPr>
      <w:rFonts w:ascii="Times New Roman" w:hAnsi="Times New Roman"/>
      <w:color w:val="0076CC"/>
      <w:sz w:val="52"/>
      <w:szCs w:val="20"/>
      <w:lang w:val="en-AU"/>
    </w:rPr>
  </w:style>
  <w:style w:type="paragraph" w:customStyle="1" w:styleId="1paragraph">
    <w:name w:val="1. paragraph"/>
    <w:basedOn w:val="a0"/>
    <w:next w:val="a0"/>
    <w:uiPriority w:val="99"/>
    <w:qFormat/>
    <w:rsid w:val="00C87F27"/>
    <w:pPr>
      <w:autoSpaceDE w:val="0"/>
      <w:autoSpaceDN w:val="0"/>
      <w:adjustRightInd w:val="0"/>
      <w:spacing w:after="0" w:line="240" w:lineRule="auto"/>
    </w:pPr>
    <w:rPr>
      <w:sz w:val="24"/>
      <w:szCs w:val="24"/>
    </w:rPr>
  </w:style>
  <w:style w:type="paragraph" w:styleId="aff8">
    <w:name w:val="No Spacing"/>
    <w:uiPriority w:val="1"/>
    <w:qFormat/>
    <w:rsid w:val="00C87F27"/>
    <w:rPr>
      <w:sz w:val="22"/>
      <w:szCs w:val="22"/>
      <w:lang w:val="en-US" w:eastAsia="en-US"/>
    </w:rPr>
  </w:style>
  <w:style w:type="paragraph" w:customStyle="1" w:styleId="ListParagraph2">
    <w:name w:val="List Paragraph2"/>
    <w:basedOn w:val="a0"/>
    <w:link w:val="ListParagraphChar"/>
    <w:qFormat/>
    <w:rsid w:val="00C87F27"/>
    <w:pPr>
      <w:ind w:left="720"/>
      <w:contextualSpacing/>
    </w:pPr>
    <w:rPr>
      <w:lang w:val="zh-CN" w:eastAsia="zh-CN"/>
    </w:rPr>
  </w:style>
  <w:style w:type="paragraph" w:customStyle="1" w:styleId="B1b">
    <w:name w:val="B1b"/>
    <w:basedOn w:val="a0"/>
    <w:link w:val="B1bZchn"/>
    <w:uiPriority w:val="99"/>
    <w:qFormat/>
    <w:rsid w:val="00C87F27"/>
    <w:pPr>
      <w:tabs>
        <w:tab w:val="left" w:pos="2835"/>
        <w:tab w:val="right" w:pos="9356"/>
      </w:tabs>
      <w:spacing w:after="120" w:line="240" w:lineRule="auto"/>
      <w:ind w:left="1418"/>
      <w:jc w:val="both"/>
    </w:pPr>
    <w:rPr>
      <w:szCs w:val="20"/>
      <w:lang w:val="de-DE" w:eastAsia="de-DE"/>
    </w:rPr>
  </w:style>
  <w:style w:type="character" w:customStyle="1" w:styleId="B1bZchn">
    <w:name w:val="B1b Zchn"/>
    <w:link w:val="B1b"/>
    <w:uiPriority w:val="99"/>
    <w:qFormat/>
    <w:rsid w:val="00C87F27"/>
    <w:rPr>
      <w:rFonts w:ascii="Arial" w:hAnsi="Arial"/>
      <w:sz w:val="22"/>
      <w:lang w:val="de-DE" w:eastAsia="de-DE"/>
    </w:rPr>
  </w:style>
  <w:style w:type="paragraph" w:styleId="24">
    <w:name w:val="Quote"/>
    <w:basedOn w:val="a0"/>
    <w:next w:val="a0"/>
    <w:link w:val="25"/>
    <w:uiPriority w:val="29"/>
    <w:qFormat/>
    <w:rsid w:val="00C87F27"/>
    <w:pPr>
      <w:jc w:val="both"/>
    </w:pPr>
    <w:rPr>
      <w:i/>
      <w:iCs/>
      <w:color w:val="000000"/>
      <w:sz w:val="20"/>
      <w:szCs w:val="20"/>
      <w:lang w:val="zh-CN" w:eastAsia="zh-CN"/>
    </w:rPr>
  </w:style>
  <w:style w:type="character" w:customStyle="1" w:styleId="25">
    <w:name w:val="Цитата 2 Знак"/>
    <w:link w:val="24"/>
    <w:uiPriority w:val="29"/>
    <w:qFormat/>
    <w:rsid w:val="00C87F27"/>
    <w:rPr>
      <w:i/>
      <w:iCs/>
      <w:color w:val="000000"/>
      <w:lang w:val="zh-CN" w:eastAsia="zh-CN"/>
    </w:rPr>
  </w:style>
  <w:style w:type="paragraph" w:customStyle="1" w:styleId="TOCHeading2">
    <w:name w:val="TOC Heading2"/>
    <w:basedOn w:val="1"/>
    <w:next w:val="a0"/>
    <w:uiPriority w:val="39"/>
    <w:qFormat/>
    <w:rsid w:val="00C87F27"/>
    <w:pPr>
      <w:numPr>
        <w:numId w:val="0"/>
      </w:numPr>
      <w:spacing w:before="240" w:after="60" w:line="276" w:lineRule="auto"/>
      <w:jc w:val="left"/>
      <w:outlineLvl w:val="9"/>
    </w:pPr>
    <w:rPr>
      <w:rFonts w:ascii="Cambria" w:eastAsia="Times New Roman" w:hAnsi="Cambria"/>
      <w:bCs/>
      <w:caps w:val="0"/>
      <w:kern w:val="32"/>
      <w:sz w:val="32"/>
      <w:szCs w:val="32"/>
      <w:lang w:val="en-US" w:eastAsia="en-US"/>
    </w:rPr>
  </w:style>
  <w:style w:type="character" w:customStyle="1" w:styleId="yiv4672013287msid1286">
    <w:name w:val="yiv4672013287ms__id1286"/>
    <w:basedOn w:val="a1"/>
    <w:qFormat/>
    <w:rsid w:val="00C87F27"/>
  </w:style>
  <w:style w:type="character" w:customStyle="1" w:styleId="yiv4672013287msid1288">
    <w:name w:val="yiv4672013287ms__id1288"/>
    <w:basedOn w:val="a1"/>
    <w:qFormat/>
    <w:rsid w:val="00C87F27"/>
  </w:style>
  <w:style w:type="character" w:customStyle="1" w:styleId="yiv4672013287msid1289">
    <w:name w:val="yiv4672013287ms__id1289"/>
    <w:basedOn w:val="a1"/>
    <w:qFormat/>
    <w:rsid w:val="00C87F27"/>
  </w:style>
  <w:style w:type="character" w:customStyle="1" w:styleId="yiv4672013287msid1291">
    <w:name w:val="yiv4672013287ms__id1291"/>
    <w:basedOn w:val="a1"/>
    <w:qFormat/>
    <w:rsid w:val="00C87F27"/>
  </w:style>
  <w:style w:type="paragraph" w:customStyle="1" w:styleId="Default">
    <w:name w:val="Default"/>
    <w:qFormat/>
    <w:rsid w:val="00C87F27"/>
    <w:pPr>
      <w:autoSpaceDE w:val="0"/>
      <w:autoSpaceDN w:val="0"/>
      <w:adjustRightInd w:val="0"/>
    </w:pPr>
    <w:rPr>
      <w:color w:val="000000"/>
      <w:sz w:val="24"/>
      <w:szCs w:val="24"/>
      <w:lang w:val="en-US" w:eastAsia="en-US"/>
    </w:rPr>
  </w:style>
  <w:style w:type="character" w:customStyle="1" w:styleId="afe">
    <w:name w:val="Основной текст с отступом Знак"/>
    <w:link w:val="afd"/>
    <w:uiPriority w:val="99"/>
    <w:semiHidden/>
    <w:qFormat/>
    <w:rsid w:val="00C87F27"/>
    <w:rPr>
      <w:sz w:val="22"/>
      <w:szCs w:val="22"/>
    </w:rPr>
  </w:style>
  <w:style w:type="character" w:customStyle="1" w:styleId="34">
    <w:name w:val="Основной текст 3 Знак"/>
    <w:link w:val="33"/>
    <w:qFormat/>
    <w:rsid w:val="00C87F27"/>
    <w:rPr>
      <w:rFonts w:ascii="Arial" w:hAnsi="Arial"/>
      <w:sz w:val="24"/>
    </w:rPr>
  </w:style>
  <w:style w:type="paragraph" w:customStyle="1" w:styleId="TableText">
    <w:name w:val="Table Text"/>
    <w:basedOn w:val="ae"/>
    <w:qFormat/>
    <w:rsid w:val="00C87F27"/>
    <w:pPr>
      <w:spacing w:before="40" w:after="40"/>
    </w:pPr>
    <w:rPr>
      <w:rFonts w:ascii="Arial" w:hAnsi="Arial"/>
      <w:sz w:val="22"/>
    </w:rPr>
  </w:style>
  <w:style w:type="character" w:customStyle="1" w:styleId="af">
    <w:name w:val="Текст Знак"/>
    <w:link w:val="ae"/>
    <w:qFormat/>
    <w:rsid w:val="00C87F27"/>
    <w:rPr>
      <w:rFonts w:ascii="Courier New" w:hAnsi="Courier New" w:cs="Courier New"/>
    </w:rPr>
  </w:style>
  <w:style w:type="character" w:customStyle="1" w:styleId="af7">
    <w:name w:val="Текст сноски Знак"/>
    <w:link w:val="af6"/>
    <w:uiPriority w:val="99"/>
    <w:qFormat/>
    <w:rsid w:val="00C87F27"/>
    <w:rPr>
      <w:rFonts w:ascii="Times New Roman" w:hAnsi="Times New Roman"/>
    </w:rPr>
  </w:style>
  <w:style w:type="paragraph" w:customStyle="1" w:styleId="Pucesimple">
    <w:name w:val="Pucesimple"/>
    <w:basedOn w:val="a0"/>
    <w:qFormat/>
    <w:rsid w:val="00C87F27"/>
    <w:pPr>
      <w:tabs>
        <w:tab w:val="left" w:pos="2574"/>
      </w:tabs>
      <w:spacing w:after="0" w:line="240" w:lineRule="auto"/>
      <w:ind w:left="2574" w:hanging="360"/>
      <w:jc w:val="both"/>
    </w:pPr>
    <w:rPr>
      <w:rFonts w:ascii="Times New Roman" w:hAnsi="Times New Roman"/>
      <w:sz w:val="24"/>
      <w:szCs w:val="20"/>
    </w:rPr>
  </w:style>
  <w:style w:type="character" w:customStyle="1" w:styleId="22">
    <w:name w:val="Основной текст 2 Знак"/>
    <w:link w:val="21"/>
    <w:qFormat/>
    <w:rsid w:val="00C87F27"/>
    <w:rPr>
      <w:rFonts w:ascii="Arial" w:hAnsi="Arial" w:cs="Arial"/>
      <w:sz w:val="22"/>
      <w:shd w:val="clear" w:color="auto" w:fill="FFFFFF"/>
    </w:rPr>
  </w:style>
  <w:style w:type="paragraph" w:customStyle="1" w:styleId="Char">
    <w:name w:val="Char"/>
    <w:basedOn w:val="a0"/>
    <w:qFormat/>
    <w:rsid w:val="00C87F27"/>
    <w:pPr>
      <w:spacing w:after="160" w:line="240" w:lineRule="exact"/>
    </w:pPr>
    <w:rPr>
      <w:rFonts w:ascii="Tahoma" w:hAnsi="Tahoma"/>
      <w:sz w:val="20"/>
      <w:szCs w:val="20"/>
    </w:rPr>
  </w:style>
  <w:style w:type="paragraph" w:customStyle="1" w:styleId="Revision1">
    <w:name w:val="Revision1"/>
    <w:hidden/>
    <w:uiPriority w:val="99"/>
    <w:semiHidden/>
    <w:qFormat/>
    <w:rsid w:val="00C87F27"/>
    <w:rPr>
      <w:rFonts w:ascii="Times New Roman" w:hAnsi="Times New Roman"/>
      <w:sz w:val="22"/>
      <w:szCs w:val="22"/>
      <w:lang w:val="en-US" w:eastAsia="en-US"/>
    </w:rPr>
  </w:style>
  <w:style w:type="paragraph" w:customStyle="1" w:styleId="NummerierterAbsatzI">
    <w:name w:val="Nummerierter Absatz I"/>
    <w:basedOn w:val="a0"/>
    <w:uiPriority w:val="99"/>
    <w:qFormat/>
    <w:rsid w:val="00C87F27"/>
    <w:pPr>
      <w:tabs>
        <w:tab w:val="left" w:pos="709"/>
      </w:tabs>
      <w:spacing w:after="120" w:line="240" w:lineRule="auto"/>
      <w:ind w:left="1080" w:hanging="360"/>
      <w:jc w:val="both"/>
    </w:pPr>
    <w:rPr>
      <w:rFonts w:eastAsia="Calibri"/>
      <w:szCs w:val="20"/>
      <w:lang w:val="en-GB"/>
    </w:rPr>
  </w:style>
  <w:style w:type="paragraph" w:customStyle="1" w:styleId="yiv7293927941msolistparagraph">
    <w:name w:val="yiv7293927941msolistparagraph"/>
    <w:basedOn w:val="a0"/>
    <w:qFormat/>
    <w:rsid w:val="00C87F27"/>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qFormat/>
    <w:rsid w:val="00C87F27"/>
  </w:style>
  <w:style w:type="paragraph" w:customStyle="1" w:styleId="yiv7293927941msonormal">
    <w:name w:val="yiv7293927941msonormal"/>
    <w:basedOn w:val="a0"/>
    <w:qFormat/>
    <w:rsid w:val="00C87F27"/>
    <w:pPr>
      <w:spacing w:before="100" w:beforeAutospacing="1" w:after="100" w:afterAutospacing="1" w:line="240" w:lineRule="auto"/>
    </w:pPr>
    <w:rPr>
      <w:rFonts w:ascii="Times New Roman" w:hAnsi="Times New Roman"/>
      <w:sz w:val="24"/>
      <w:szCs w:val="24"/>
    </w:rPr>
  </w:style>
  <w:style w:type="character" w:customStyle="1" w:styleId="from">
    <w:name w:val="from"/>
    <w:basedOn w:val="a1"/>
    <w:qFormat/>
    <w:rsid w:val="00C87F27"/>
  </w:style>
  <w:style w:type="character" w:customStyle="1" w:styleId="thread-snippet">
    <w:name w:val="thread-snippet"/>
    <w:basedOn w:val="a1"/>
    <w:qFormat/>
    <w:rsid w:val="00C87F27"/>
  </w:style>
  <w:style w:type="character" w:customStyle="1" w:styleId="to">
    <w:name w:val="to"/>
    <w:basedOn w:val="a1"/>
    <w:qFormat/>
    <w:rsid w:val="00C87F27"/>
  </w:style>
  <w:style w:type="character" w:customStyle="1" w:styleId="lozengfy">
    <w:name w:val="lozengfy"/>
    <w:basedOn w:val="a1"/>
    <w:qFormat/>
    <w:rsid w:val="00C87F27"/>
  </w:style>
  <w:style w:type="character" w:customStyle="1" w:styleId="thread-date">
    <w:name w:val="thread-date"/>
    <w:basedOn w:val="a1"/>
    <w:qFormat/>
    <w:rsid w:val="00C87F27"/>
  </w:style>
  <w:style w:type="character" w:customStyle="1" w:styleId="short">
    <w:name w:val="short"/>
    <w:basedOn w:val="a1"/>
    <w:qFormat/>
    <w:rsid w:val="00C87F27"/>
  </w:style>
  <w:style w:type="character" w:customStyle="1" w:styleId="ampm">
    <w:name w:val="ampm"/>
    <w:basedOn w:val="a1"/>
    <w:qFormat/>
    <w:rsid w:val="00C87F27"/>
  </w:style>
  <w:style w:type="paragraph" w:customStyle="1" w:styleId="yiv8293740413msonormal">
    <w:name w:val="yiv8293740413msonormal"/>
    <w:basedOn w:val="a0"/>
    <w:qFormat/>
    <w:rsid w:val="00C87F27"/>
    <w:pPr>
      <w:spacing w:before="100" w:beforeAutospacing="1" w:after="100" w:afterAutospacing="1" w:line="240" w:lineRule="auto"/>
    </w:pPr>
    <w:rPr>
      <w:rFonts w:ascii="Times New Roman" w:hAnsi="Times New Roman"/>
      <w:sz w:val="24"/>
      <w:szCs w:val="24"/>
    </w:rPr>
  </w:style>
  <w:style w:type="character" w:customStyle="1" w:styleId="ListParagraphChar">
    <w:name w:val="List Paragraph Char"/>
    <w:link w:val="ListParagraph2"/>
    <w:uiPriority w:val="34"/>
    <w:qFormat/>
    <w:rsid w:val="00C87F27"/>
    <w:rPr>
      <w:sz w:val="22"/>
      <w:szCs w:val="22"/>
    </w:rPr>
  </w:style>
  <w:style w:type="character" w:customStyle="1" w:styleId="yiv9739880828">
    <w:name w:val="yiv9739880828"/>
    <w:basedOn w:val="a1"/>
    <w:qFormat/>
    <w:rsid w:val="00C87F27"/>
  </w:style>
  <w:style w:type="character" w:customStyle="1" w:styleId="yiv9844295020">
    <w:name w:val="yiv9844295020"/>
    <w:basedOn w:val="a1"/>
    <w:qFormat/>
    <w:rsid w:val="00C87F27"/>
  </w:style>
  <w:style w:type="character" w:customStyle="1" w:styleId="yiv2478219936">
    <w:name w:val="yiv2478219936"/>
    <w:basedOn w:val="a1"/>
    <w:qFormat/>
    <w:rsid w:val="00C87F27"/>
  </w:style>
  <w:style w:type="paragraph" w:customStyle="1" w:styleId="yiv0508863571msonormal">
    <w:name w:val="yiv0508863571msonormal"/>
    <w:basedOn w:val="a0"/>
    <w:qFormat/>
    <w:rsid w:val="00C87F27"/>
    <w:pPr>
      <w:spacing w:before="100" w:beforeAutospacing="1" w:after="100" w:afterAutospacing="1" w:line="240" w:lineRule="auto"/>
    </w:pPr>
    <w:rPr>
      <w:rFonts w:ascii="Times New Roman" w:hAnsi="Times New Roman"/>
      <w:sz w:val="24"/>
      <w:szCs w:val="24"/>
    </w:rPr>
  </w:style>
  <w:style w:type="paragraph" w:customStyle="1" w:styleId="b2a">
    <w:name w:val="b2a"/>
    <w:basedOn w:val="a0"/>
    <w:qFormat/>
    <w:rsid w:val="00C87F27"/>
    <w:pPr>
      <w:numPr>
        <w:ilvl w:val="2"/>
        <w:numId w:val="5"/>
      </w:numPr>
      <w:tabs>
        <w:tab w:val="left" w:pos="1418"/>
        <w:tab w:val="left" w:pos="2127"/>
        <w:tab w:val="right" w:pos="9072"/>
        <w:tab w:val="right" w:pos="9356"/>
      </w:tabs>
      <w:spacing w:after="0" w:line="240" w:lineRule="auto"/>
      <w:ind w:right="567"/>
      <w:jc w:val="both"/>
    </w:pPr>
    <w:rPr>
      <w:szCs w:val="20"/>
      <w:lang w:val="de-DE" w:eastAsia="de-DE"/>
    </w:rPr>
  </w:style>
  <w:style w:type="paragraph" w:customStyle="1" w:styleId="Subpara0">
    <w:name w:val="Subpara"/>
    <w:basedOn w:val="a0"/>
    <w:uiPriority w:val="99"/>
    <w:qFormat/>
    <w:rsid w:val="00C87F27"/>
    <w:pPr>
      <w:tabs>
        <w:tab w:val="left" w:pos="1418"/>
        <w:tab w:val="right" w:pos="9072"/>
      </w:tabs>
      <w:spacing w:after="0" w:line="240" w:lineRule="auto"/>
      <w:ind w:left="720" w:right="567" w:hanging="720"/>
      <w:jc w:val="both"/>
    </w:pPr>
    <w:rPr>
      <w:rFonts w:eastAsia="Calibri"/>
      <w:szCs w:val="20"/>
    </w:rPr>
  </w:style>
  <w:style w:type="paragraph" w:styleId="aff9">
    <w:name w:val="List Paragraph"/>
    <w:basedOn w:val="a0"/>
    <w:link w:val="affa"/>
    <w:uiPriority w:val="34"/>
    <w:qFormat/>
    <w:rsid w:val="00C87F27"/>
    <w:pPr>
      <w:ind w:left="720"/>
    </w:pPr>
  </w:style>
  <w:style w:type="paragraph" w:customStyle="1" w:styleId="yiv2739952094msonormal">
    <w:name w:val="yiv2739952094msonormal"/>
    <w:basedOn w:val="a0"/>
    <w:qFormat/>
    <w:rsid w:val="00C87F27"/>
    <w:pPr>
      <w:spacing w:before="100" w:beforeAutospacing="1" w:after="100" w:afterAutospacing="1" w:line="240" w:lineRule="auto"/>
    </w:pPr>
    <w:rPr>
      <w:rFonts w:ascii="Times New Roman" w:hAnsi="Times New Roman"/>
      <w:sz w:val="24"/>
      <w:szCs w:val="24"/>
    </w:rPr>
  </w:style>
  <w:style w:type="paragraph" w:customStyle="1" w:styleId="yiv5637469665msonormal">
    <w:name w:val="yiv5637469665msonormal"/>
    <w:basedOn w:val="a0"/>
    <w:qFormat/>
    <w:rsid w:val="00C87F27"/>
    <w:pPr>
      <w:spacing w:before="100" w:beforeAutospacing="1" w:after="100" w:afterAutospacing="1" w:line="240" w:lineRule="auto"/>
    </w:pPr>
    <w:rPr>
      <w:rFonts w:ascii="Times New Roman" w:hAnsi="Times New Roman"/>
      <w:sz w:val="24"/>
      <w:szCs w:val="24"/>
    </w:rPr>
  </w:style>
  <w:style w:type="paragraph" w:customStyle="1" w:styleId="yiv9195467391msonormal">
    <w:name w:val="yiv9195467391msonormal"/>
    <w:basedOn w:val="a0"/>
    <w:qFormat/>
    <w:rsid w:val="00C87F27"/>
    <w:pPr>
      <w:spacing w:before="100" w:beforeAutospacing="1" w:after="100" w:afterAutospacing="1" w:line="240" w:lineRule="auto"/>
    </w:pPr>
    <w:rPr>
      <w:rFonts w:ascii="Times New Roman" w:hAnsi="Times New Roman"/>
      <w:sz w:val="24"/>
      <w:szCs w:val="24"/>
    </w:rPr>
  </w:style>
  <w:style w:type="character" w:customStyle="1" w:styleId="SubtleEmphasis2">
    <w:name w:val="Subtle Emphasis2"/>
    <w:uiPriority w:val="19"/>
    <w:qFormat/>
    <w:rsid w:val="00C87F27"/>
    <w:rPr>
      <w:i/>
      <w:iCs/>
      <w:color w:val="808080"/>
    </w:rPr>
  </w:style>
  <w:style w:type="character" w:customStyle="1" w:styleId="affa">
    <w:name w:val="Абзац списка Знак"/>
    <w:link w:val="aff9"/>
    <w:uiPriority w:val="34"/>
    <w:qFormat/>
    <w:rsid w:val="00C87F27"/>
    <w:rPr>
      <w:sz w:val="22"/>
      <w:szCs w:val="22"/>
      <w:lang w:val="en-US" w:eastAsia="en-US"/>
    </w:rPr>
  </w:style>
  <w:style w:type="paragraph" w:customStyle="1" w:styleId="10">
    <w:name w:val="Стиль1"/>
    <w:basedOn w:val="a0"/>
    <w:uiPriority w:val="99"/>
    <w:qFormat/>
    <w:rsid w:val="00C87F27"/>
    <w:pPr>
      <w:numPr>
        <w:numId w:val="6"/>
      </w:numPr>
      <w:spacing w:before="240" w:after="240" w:line="240" w:lineRule="auto"/>
      <w:jc w:val="both"/>
    </w:pPr>
    <w:rPr>
      <w:szCs w:val="24"/>
    </w:rPr>
  </w:style>
  <w:style w:type="character" w:customStyle="1" w:styleId="affb">
    <w:name w:val="Подпись к картинке_"/>
    <w:link w:val="affc"/>
    <w:qFormat/>
    <w:rsid w:val="00C87F27"/>
    <w:rPr>
      <w:rFonts w:ascii="Arial" w:eastAsia="Arial" w:hAnsi="Arial" w:cs="Arial"/>
      <w:spacing w:val="1"/>
      <w:shd w:val="clear" w:color="auto" w:fill="FFFFFF"/>
    </w:rPr>
  </w:style>
  <w:style w:type="paragraph" w:customStyle="1" w:styleId="affc">
    <w:name w:val="Подпись к картинке"/>
    <w:basedOn w:val="a0"/>
    <w:link w:val="affb"/>
    <w:qFormat/>
    <w:rsid w:val="00C87F27"/>
    <w:pPr>
      <w:widowControl w:val="0"/>
      <w:shd w:val="clear" w:color="auto" w:fill="FFFFFF"/>
      <w:spacing w:after="0" w:line="0" w:lineRule="atLeast"/>
    </w:pPr>
    <w:rPr>
      <w:rFonts w:eastAsia="Arial"/>
      <w:spacing w:val="1"/>
      <w:sz w:val="20"/>
      <w:szCs w:val="20"/>
    </w:rPr>
  </w:style>
  <w:style w:type="character" w:customStyle="1" w:styleId="42">
    <w:name w:val="Основной текст (4)_"/>
    <w:link w:val="43"/>
    <w:qFormat/>
    <w:rsid w:val="00C87F27"/>
    <w:rPr>
      <w:rFonts w:ascii="Arial Unicode MS" w:eastAsia="Arial Unicode MS" w:hAnsi="Arial Unicode MS" w:cs="Arial Unicode MS"/>
      <w:b/>
      <w:bCs/>
      <w:sz w:val="18"/>
      <w:szCs w:val="18"/>
      <w:shd w:val="clear" w:color="auto" w:fill="FFFFFF"/>
    </w:rPr>
  </w:style>
  <w:style w:type="paragraph" w:customStyle="1" w:styleId="43">
    <w:name w:val="Основной текст (4)"/>
    <w:basedOn w:val="a0"/>
    <w:link w:val="42"/>
    <w:qFormat/>
    <w:rsid w:val="00C87F27"/>
    <w:pPr>
      <w:widowControl w:val="0"/>
      <w:shd w:val="clear" w:color="auto" w:fill="FFFFFF"/>
      <w:spacing w:before="780" w:after="0" w:line="230" w:lineRule="exact"/>
      <w:ind w:hanging="380"/>
      <w:jc w:val="center"/>
    </w:pPr>
    <w:rPr>
      <w:rFonts w:ascii="Arial Unicode MS" w:eastAsia="Arial Unicode MS" w:hAnsi="Arial Unicode MS" w:cs="Arial Unicode MS"/>
      <w:b/>
      <w:bCs/>
      <w:sz w:val="18"/>
      <w:szCs w:val="18"/>
    </w:rPr>
  </w:style>
  <w:style w:type="character" w:customStyle="1" w:styleId="26">
    <w:name w:val="Подпись к картинке (2)_"/>
    <w:link w:val="27"/>
    <w:qFormat/>
    <w:rsid w:val="00C87F27"/>
    <w:rPr>
      <w:rFonts w:ascii="Arial Unicode MS" w:eastAsia="Arial Unicode MS" w:hAnsi="Arial Unicode MS" w:cs="Arial Unicode MS"/>
      <w:spacing w:val="1"/>
      <w:sz w:val="16"/>
      <w:szCs w:val="16"/>
      <w:shd w:val="clear" w:color="auto" w:fill="FFFFFF"/>
    </w:rPr>
  </w:style>
  <w:style w:type="paragraph" w:customStyle="1" w:styleId="27">
    <w:name w:val="Подпись к картинке (2)"/>
    <w:basedOn w:val="a0"/>
    <w:link w:val="26"/>
    <w:qFormat/>
    <w:rsid w:val="00C87F27"/>
    <w:pPr>
      <w:widowControl w:val="0"/>
      <w:shd w:val="clear" w:color="auto" w:fill="FFFFFF"/>
      <w:spacing w:after="60" w:line="0" w:lineRule="atLeast"/>
      <w:jc w:val="center"/>
    </w:pPr>
    <w:rPr>
      <w:rFonts w:ascii="Arial Unicode MS" w:eastAsia="Arial Unicode MS" w:hAnsi="Arial Unicode MS" w:cs="Arial Unicode MS"/>
      <w:spacing w:val="1"/>
      <w:sz w:val="16"/>
      <w:szCs w:val="16"/>
    </w:rPr>
  </w:style>
  <w:style w:type="character" w:customStyle="1" w:styleId="af1">
    <w:name w:val="Название объекта Знак"/>
    <w:link w:val="af0"/>
    <w:uiPriority w:val="99"/>
    <w:qFormat/>
    <w:locked/>
    <w:rsid w:val="00C87F27"/>
    <w:rPr>
      <w:rFonts w:eastAsia="Calibri"/>
      <w:b/>
      <w:bCs/>
      <w:color w:val="4F81BD"/>
      <w:sz w:val="18"/>
      <w:szCs w:val="18"/>
      <w:lang w:eastAsia="en-US"/>
    </w:rPr>
  </w:style>
  <w:style w:type="character" w:customStyle="1" w:styleId="affd">
    <w:name w:val="Основной текст_"/>
    <w:link w:val="35"/>
    <w:qFormat/>
    <w:rsid w:val="00C87F27"/>
    <w:rPr>
      <w:rFonts w:ascii="Arial" w:eastAsia="Arial" w:hAnsi="Arial" w:cs="Arial"/>
      <w:spacing w:val="1"/>
      <w:shd w:val="clear" w:color="auto" w:fill="FFFFFF"/>
    </w:rPr>
  </w:style>
  <w:style w:type="paragraph" w:customStyle="1" w:styleId="35">
    <w:name w:val="Основной текст3"/>
    <w:basedOn w:val="a0"/>
    <w:link w:val="affd"/>
    <w:qFormat/>
    <w:rsid w:val="00C87F27"/>
    <w:pPr>
      <w:widowControl w:val="0"/>
      <w:shd w:val="clear" w:color="auto" w:fill="FFFFFF"/>
      <w:spacing w:before="1860" w:after="1860" w:line="0" w:lineRule="atLeast"/>
      <w:ind w:hanging="560"/>
      <w:jc w:val="both"/>
    </w:pPr>
    <w:rPr>
      <w:rFonts w:eastAsia="Arial"/>
      <w:spacing w:val="1"/>
      <w:sz w:val="20"/>
      <w:szCs w:val="20"/>
    </w:rPr>
  </w:style>
  <w:style w:type="table" w:customStyle="1" w:styleId="TableNormal1">
    <w:name w:val="Table Normal1"/>
    <w:uiPriority w:val="2"/>
    <w:semiHidden/>
    <w:unhideWhenUsed/>
    <w:qFormat/>
    <w:rsid w:val="00C87F27"/>
    <w:pPr>
      <w:widowControl w:val="0"/>
    </w:pPr>
    <w:rPr>
      <w:rFonts w:eastAsia="Calibri"/>
    </w:rPr>
    <w:tblPr>
      <w:tblCellMar>
        <w:top w:w="0" w:type="dxa"/>
        <w:left w:w="0" w:type="dxa"/>
        <w:bottom w:w="0" w:type="dxa"/>
        <w:right w:w="0" w:type="dxa"/>
      </w:tblCellMar>
    </w:tblPr>
  </w:style>
  <w:style w:type="paragraph" w:customStyle="1" w:styleId="TableParagraph">
    <w:name w:val="Table Paragraph"/>
    <w:basedOn w:val="a0"/>
    <w:uiPriority w:val="1"/>
    <w:qFormat/>
    <w:rsid w:val="00C87F27"/>
    <w:pPr>
      <w:widowControl w:val="0"/>
      <w:spacing w:after="0" w:line="240" w:lineRule="auto"/>
    </w:pPr>
    <w:rPr>
      <w:rFonts w:eastAsia="Calibri"/>
    </w:rPr>
  </w:style>
  <w:style w:type="paragraph" w:customStyle="1" w:styleId="BankNormal">
    <w:name w:val="BankNormal"/>
    <w:basedOn w:val="a0"/>
    <w:qFormat/>
    <w:rsid w:val="00C87F27"/>
    <w:pPr>
      <w:spacing w:after="240" w:line="240" w:lineRule="auto"/>
    </w:pPr>
    <w:rPr>
      <w:rFonts w:ascii="Times New Roman" w:hAnsi="Times New Roman"/>
      <w:sz w:val="24"/>
      <w:szCs w:val="20"/>
    </w:rPr>
  </w:style>
  <w:style w:type="paragraph" w:customStyle="1" w:styleId="Style1">
    <w:name w:val="Style 1"/>
    <w:basedOn w:val="a0"/>
    <w:uiPriority w:val="99"/>
    <w:qFormat/>
    <w:rsid w:val="00C87F27"/>
    <w:pPr>
      <w:widowControl w:val="0"/>
      <w:autoSpaceDE w:val="0"/>
      <w:autoSpaceDN w:val="0"/>
      <w:adjustRightInd w:val="0"/>
      <w:spacing w:after="0" w:line="240" w:lineRule="auto"/>
    </w:pPr>
    <w:rPr>
      <w:rFonts w:ascii="Times New Roman" w:eastAsia="SimSun" w:hAnsi="Times New Roman"/>
      <w:sz w:val="20"/>
      <w:szCs w:val="20"/>
    </w:rPr>
  </w:style>
  <w:style w:type="paragraph" w:customStyle="1" w:styleId="Listenabsatz1">
    <w:name w:val="Listenabsatz1"/>
    <w:basedOn w:val="a0"/>
    <w:uiPriority w:val="34"/>
    <w:qFormat/>
    <w:rsid w:val="00C87F27"/>
    <w:pPr>
      <w:numPr>
        <w:numId w:val="7"/>
      </w:numPr>
      <w:spacing w:after="160" w:line="259" w:lineRule="auto"/>
      <w:contextualSpacing/>
    </w:pPr>
    <w:rPr>
      <w:rFonts w:eastAsia="Calibri"/>
      <w:lang w:val="de-AT"/>
    </w:rPr>
  </w:style>
  <w:style w:type="paragraph" w:customStyle="1" w:styleId="Aufzhlung">
    <w:name w:val="Aufzählung"/>
    <w:basedOn w:val="afa"/>
    <w:qFormat/>
    <w:rsid w:val="00C87F27"/>
    <w:pPr>
      <w:tabs>
        <w:tab w:val="left" w:pos="360"/>
      </w:tabs>
      <w:spacing w:line="240" w:lineRule="auto"/>
      <w:ind w:hanging="360"/>
      <w:jc w:val="both"/>
    </w:pPr>
    <w:rPr>
      <w:spacing w:val="0"/>
      <w:sz w:val="22"/>
      <w:lang w:val="de-AT" w:eastAsia="de-DE"/>
    </w:rPr>
  </w:style>
  <w:style w:type="paragraph" w:customStyle="1" w:styleId="SCBody">
    <w:name w:val="SC Body"/>
    <w:basedOn w:val="a0"/>
    <w:qFormat/>
    <w:rsid w:val="00C87F27"/>
    <w:pPr>
      <w:numPr>
        <w:numId w:val="8"/>
      </w:numPr>
      <w:spacing w:after="120" w:line="360" w:lineRule="auto"/>
    </w:pPr>
    <w:rPr>
      <w:rFonts w:eastAsia="Calibri"/>
      <w:lang w:val="en-GB"/>
    </w:rPr>
  </w:style>
  <w:style w:type="paragraph" w:customStyle="1" w:styleId="scendbullet">
    <w:name w:val="sc end bullet"/>
    <w:basedOn w:val="a"/>
    <w:next w:val="SCBody"/>
    <w:qFormat/>
    <w:rsid w:val="00C87F27"/>
    <w:pPr>
      <w:numPr>
        <w:numId w:val="9"/>
      </w:numPr>
      <w:spacing w:after="240" w:line="240" w:lineRule="auto"/>
      <w:ind w:left="1418" w:hanging="425"/>
    </w:pPr>
    <w:rPr>
      <w:rFonts w:eastAsia="Calibri"/>
      <w:lang w:val="en-GB"/>
    </w:rPr>
  </w:style>
  <w:style w:type="paragraph" w:customStyle="1" w:styleId="BodyText1">
    <w:name w:val="Body Text1"/>
    <w:basedOn w:val="a0"/>
    <w:link w:val="BodytextChar"/>
    <w:qFormat/>
    <w:rsid w:val="00C87F27"/>
    <w:pPr>
      <w:spacing w:after="120" w:line="240" w:lineRule="auto"/>
      <w:ind w:left="709"/>
      <w:jc w:val="both"/>
    </w:pPr>
    <w:rPr>
      <w:rFonts w:eastAsia="MS Mincho" w:cs="Calibri"/>
      <w:sz w:val="24"/>
      <w:szCs w:val="24"/>
      <w:lang w:val="en-AU"/>
    </w:rPr>
  </w:style>
  <w:style w:type="character" w:customStyle="1" w:styleId="BodytextChar">
    <w:name w:val="Body text Char"/>
    <w:link w:val="BodyText1"/>
    <w:qFormat/>
    <w:rsid w:val="00C87F27"/>
    <w:rPr>
      <w:rFonts w:eastAsia="MS Mincho" w:cs="Calibri"/>
      <w:sz w:val="24"/>
      <w:szCs w:val="24"/>
      <w:lang w:val="en-AU"/>
    </w:rPr>
  </w:style>
  <w:style w:type="paragraph" w:customStyle="1" w:styleId="yiv6329397396msonormal">
    <w:name w:val="yiv6329397396msonormal"/>
    <w:basedOn w:val="a0"/>
    <w:qFormat/>
    <w:rsid w:val="00C87F27"/>
    <w:pPr>
      <w:spacing w:before="100" w:beforeAutospacing="1" w:after="100" w:afterAutospacing="1" w:line="240" w:lineRule="auto"/>
    </w:pPr>
    <w:rPr>
      <w:rFonts w:ascii="Times New Roman" w:hAnsi="Times New Roman"/>
      <w:sz w:val="24"/>
      <w:szCs w:val="24"/>
    </w:rPr>
  </w:style>
  <w:style w:type="character" w:customStyle="1" w:styleId="UnresolvedMention1">
    <w:name w:val="Unresolved Mention1"/>
    <w:uiPriority w:val="99"/>
    <w:semiHidden/>
    <w:unhideWhenUsed/>
    <w:qFormat/>
    <w:rsid w:val="00C87F27"/>
    <w:rPr>
      <w:color w:val="808080"/>
      <w:shd w:val="clear" w:color="auto" w:fill="E6E6E6"/>
    </w:rPr>
  </w:style>
  <w:style w:type="character" w:customStyle="1" w:styleId="HTML0">
    <w:name w:val="Стандартный HTML Знак"/>
    <w:link w:val="HTML"/>
    <w:uiPriority w:val="99"/>
    <w:semiHidden/>
    <w:qFormat/>
    <w:rsid w:val="00C87F27"/>
    <w:rPr>
      <w:rFonts w:ascii="Courier New" w:hAnsi="Courier New" w:cs="Courier New"/>
    </w:rPr>
  </w:style>
  <w:style w:type="character" w:customStyle="1" w:styleId="Strong1">
    <w:name w:val="Strong1"/>
    <w:qFormat/>
    <w:rsid w:val="00C87F27"/>
    <w:rPr>
      <w:b/>
      <w:bCs/>
    </w:rPr>
  </w:style>
  <w:style w:type="paragraph" w:customStyle="1" w:styleId="affe">
    <w:name w:val="Таблица"/>
    <w:basedOn w:val="a0"/>
    <w:qFormat/>
    <w:rsid w:val="00C87F27"/>
    <w:pPr>
      <w:suppressAutoHyphens/>
      <w:spacing w:after="0"/>
      <w:ind w:left="527" w:right="-20"/>
      <w:jc w:val="center"/>
    </w:pPr>
    <w:rPr>
      <w:rFonts w:eastAsia="Arial" w:cs="Calibri"/>
      <w:szCs w:val="24"/>
    </w:rPr>
  </w:style>
  <w:style w:type="character" w:customStyle="1" w:styleId="refresult">
    <w:name w:val="ref_result"/>
    <w:qFormat/>
    <w:rsid w:val="00C87F27"/>
  </w:style>
  <w:style w:type="table" w:customStyle="1" w:styleId="-111">
    <w:name w:val="Таблица-сетка 1 светлая — акцент 11"/>
    <w:basedOn w:val="a2"/>
    <w:uiPriority w:val="46"/>
    <w:qFormat/>
    <w:rsid w:val="00C87F27"/>
    <w:tblPr>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251">
    <w:name w:val="Таблица-сетка 2 — акцент 51"/>
    <w:basedOn w:val="a2"/>
    <w:uiPriority w:val="47"/>
    <w:qFormat/>
    <w:rsid w:val="00C87F27"/>
    <w:tblPr>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11">
    <w:name w:val="Таблица-сетка 2 — акцент 11"/>
    <w:basedOn w:val="a2"/>
    <w:uiPriority w:val="47"/>
    <w:qFormat/>
    <w:rsid w:val="00C87F27"/>
    <w:tblPr>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ADBNormalParaAgnes">
    <w:name w:val="ADB Normal Para (Agnes)"/>
    <w:basedOn w:val="a0"/>
    <w:uiPriority w:val="99"/>
    <w:qFormat/>
    <w:rsid w:val="00C87F27"/>
    <w:pPr>
      <w:widowControl w:val="0"/>
      <w:numPr>
        <w:numId w:val="10"/>
      </w:numPr>
      <w:tabs>
        <w:tab w:val="left" w:pos="1418"/>
      </w:tabs>
      <w:spacing w:after="0" w:line="240" w:lineRule="auto"/>
      <w:jc w:val="both"/>
    </w:pPr>
    <w:rPr>
      <w:rFonts w:cs="Angsana New"/>
      <w:szCs w:val="20"/>
    </w:rPr>
  </w:style>
  <w:style w:type="character" w:customStyle="1" w:styleId="js-phone-number">
    <w:name w:val="js-phone-number"/>
    <w:basedOn w:val="a1"/>
    <w:qFormat/>
    <w:rsid w:val="00C87F27"/>
  </w:style>
  <w:style w:type="table" w:customStyle="1" w:styleId="GridTable4-Accent11">
    <w:name w:val="Grid Table 4 - Accent 11"/>
    <w:basedOn w:val="a2"/>
    <w:uiPriority w:val="49"/>
    <w:qFormat/>
    <w:rsid w:val="00C87F27"/>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ADBnormal">
    <w:name w:val="ADB normal"/>
    <w:basedOn w:val="a0"/>
    <w:qFormat/>
    <w:rsid w:val="00C87F27"/>
    <w:pPr>
      <w:spacing w:after="0" w:line="240" w:lineRule="auto"/>
      <w:jc w:val="both"/>
    </w:pPr>
    <w:rPr>
      <w:rFonts w:eastAsia="Times New Roman" w:cs="Angsana New"/>
      <w:szCs w:val="24"/>
      <w:lang w:val="en-AU" w:eastAsia="en-US"/>
    </w:rPr>
  </w:style>
  <w:style w:type="paragraph" w:customStyle="1" w:styleId="Technical4">
    <w:name w:val="Technical 4"/>
    <w:qFormat/>
    <w:rsid w:val="00C87F27"/>
    <w:pPr>
      <w:tabs>
        <w:tab w:val="left" w:pos="-720"/>
      </w:tabs>
    </w:pPr>
    <w:rPr>
      <w:rFonts w:ascii="Swiss 721 Roman" w:eastAsia="Times New Roman" w:hAnsi="Swiss 721 Roman" w:cs="Times New Roman"/>
      <w:b/>
      <w:sz w:val="18"/>
      <w:lang w:val="en-US" w:eastAsia="en-US"/>
    </w:rPr>
  </w:style>
  <w:style w:type="character" w:customStyle="1" w:styleId="Inne">
    <w:name w:val="Inne_"/>
    <w:basedOn w:val="a1"/>
    <w:link w:val="Inne0"/>
    <w:uiPriority w:val="99"/>
    <w:qFormat/>
    <w:rsid w:val="00C87F27"/>
    <w:rPr>
      <w:rFonts w:eastAsia="Arial"/>
      <w:color w:val="000000" w:themeColor="text1"/>
      <w:sz w:val="20"/>
      <w:szCs w:val="20"/>
    </w:rPr>
  </w:style>
  <w:style w:type="paragraph" w:customStyle="1" w:styleId="Inne0">
    <w:name w:val="Inne"/>
    <w:basedOn w:val="a0"/>
    <w:link w:val="Inne"/>
    <w:uiPriority w:val="99"/>
    <w:qFormat/>
    <w:rsid w:val="00C87F27"/>
    <w:pPr>
      <w:widowControl w:val="0"/>
      <w:snapToGrid w:val="0"/>
      <w:spacing w:after="180" w:line="240" w:lineRule="auto"/>
      <w:jc w:val="both"/>
    </w:pPr>
    <w:rPr>
      <w:rFonts w:eastAsia="Arial"/>
      <w:color w:val="000000" w:themeColor="text1"/>
      <w:sz w:val="20"/>
      <w:szCs w:val="20"/>
    </w:rPr>
  </w:style>
  <w:style w:type="character" w:customStyle="1" w:styleId="13">
    <w:name w:val="Неразрешенное упоминание1"/>
    <w:basedOn w:val="a1"/>
    <w:uiPriority w:val="99"/>
    <w:semiHidden/>
    <w:unhideWhenUsed/>
    <w:qFormat/>
    <w:rsid w:val="00C87F27"/>
    <w:rPr>
      <w:color w:val="605E5C"/>
      <w:shd w:val="clear" w:color="auto" w:fill="E1DFDD"/>
    </w:rPr>
  </w:style>
  <w:style w:type="paragraph" w:customStyle="1" w:styleId="msipfooter18f77e51">
    <w:name w:val="msipfooter18f77e51"/>
    <w:basedOn w:val="a0"/>
    <w:qFormat/>
    <w:rsid w:val="00C87F27"/>
    <w:pPr>
      <w:spacing w:before="100" w:beforeAutospacing="1" w:after="100" w:afterAutospacing="1" w:line="240" w:lineRule="auto"/>
    </w:pPr>
    <w:rPr>
      <w:rFonts w:ascii="Calibri" w:eastAsiaTheme="minorHAnsi" w:hAnsi="Calibri" w:cs="Calibri"/>
      <w:lang w:val="en-US" w:eastAsia="en-US"/>
    </w:rPr>
  </w:style>
  <w:style w:type="paragraph" w:customStyle="1" w:styleId="NormalIndent1">
    <w:name w:val="Normal Indent1"/>
    <w:basedOn w:val="a0"/>
    <w:qFormat/>
    <w:rsid w:val="00C87F27"/>
    <w:pPr>
      <w:widowControl w:val="0"/>
      <w:spacing w:after="0" w:line="440" w:lineRule="exact"/>
      <w:ind w:firstLineChars="200" w:firstLine="480"/>
      <w:jc w:val="both"/>
    </w:pPr>
    <w:rPr>
      <w:rFonts w:ascii="Times New Roman" w:eastAsia="SimSun" w:hAnsi="Times New Roman" w:cs="Times New Roman"/>
      <w:kern w:val="2"/>
      <w:sz w:val="21"/>
      <w:szCs w:val="24"/>
      <w:lang w:val="en-US" w:eastAsia="zh-CN"/>
    </w:rPr>
  </w:style>
  <w:style w:type="character" w:customStyle="1" w:styleId="UnresolvedMention2">
    <w:name w:val="Unresolved Mention2"/>
    <w:basedOn w:val="a1"/>
    <w:uiPriority w:val="99"/>
    <w:semiHidden/>
    <w:unhideWhenUsed/>
    <w:qFormat/>
    <w:rsid w:val="00C87F27"/>
    <w:rPr>
      <w:color w:val="605E5C"/>
      <w:shd w:val="clear" w:color="auto" w:fill="E1DFDD"/>
    </w:rPr>
  </w:style>
  <w:style w:type="table" w:customStyle="1" w:styleId="TableNormal2">
    <w:name w:val="Table Normal2"/>
    <w:uiPriority w:val="2"/>
    <w:semiHidden/>
    <w:unhideWhenUsed/>
    <w:qFormat/>
    <w:rsid w:val="00C87F27"/>
    <w:pPr>
      <w:widowControl w:val="0"/>
    </w:pPr>
    <w:rPr>
      <w:rFonts w:asciiTheme="minorHAnsi" w:eastAsiaTheme="minorHAnsi" w:hAnsiTheme="minorHAnsi" w:cstheme="minorBidi"/>
    </w:rPr>
    <w:tblPr>
      <w:tblCellMar>
        <w:top w:w="0" w:type="dxa"/>
        <w:left w:w="0" w:type="dxa"/>
        <w:bottom w:w="0" w:type="dxa"/>
        <w:right w:w="0" w:type="dxa"/>
      </w:tblCellMar>
    </w:tblPr>
  </w:style>
  <w:style w:type="paragraph" w:customStyle="1" w:styleId="14">
    <w:name w:val="Рецензия1"/>
    <w:hidden/>
    <w:uiPriority w:val="99"/>
    <w:unhideWhenUsed/>
    <w:qFormat/>
    <w:rsid w:val="00C87F27"/>
    <w:rPr>
      <w:sz w:val="22"/>
      <w:szCs w:val="22"/>
    </w:rPr>
  </w:style>
  <w:style w:type="paragraph" w:customStyle="1" w:styleId="28">
    <w:name w:val="Рецензия2"/>
    <w:hidden/>
    <w:uiPriority w:val="99"/>
    <w:unhideWhenUsed/>
    <w:qFormat/>
    <w:rsid w:val="00C87F27"/>
    <w:rPr>
      <w:sz w:val="22"/>
      <w:szCs w:val="22"/>
    </w:rPr>
  </w:style>
  <w:style w:type="paragraph" w:customStyle="1" w:styleId="36">
    <w:name w:val="Рецензия3"/>
    <w:hidden/>
    <w:uiPriority w:val="99"/>
    <w:unhideWhenUsed/>
    <w:qFormat/>
    <w:rsid w:val="00C87F27"/>
    <w:rPr>
      <w:sz w:val="22"/>
      <w:szCs w:val="22"/>
    </w:rPr>
  </w:style>
  <w:style w:type="table" w:customStyle="1" w:styleId="15">
    <w:name w:val="Сетка таблицы1"/>
    <w:basedOn w:val="a2"/>
    <w:uiPriority w:val="39"/>
    <w:unhideWhenUsed/>
    <w:qFormat/>
    <w:rsid w:val="00C87F27"/>
    <w:rPr>
      <w:rFonts w:ascii="Times New Roman" w:eastAsia="SimSun"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
    <w:name w:val="Revision"/>
    <w:hidden/>
    <w:uiPriority w:val="99"/>
    <w:unhideWhenUsed/>
    <w:rsid w:val="006B5468"/>
    <w:rPr>
      <w:sz w:val="22"/>
      <w:szCs w:val="22"/>
    </w:rPr>
  </w:style>
  <w:style w:type="table" w:customStyle="1" w:styleId="TableNormal3">
    <w:name w:val="Table Normal3"/>
    <w:semiHidden/>
    <w:unhideWhenUsed/>
    <w:qFormat/>
    <w:rsid w:val="00AD1C78"/>
    <w:rPr>
      <w:rFonts w:ascii="Times New Roman" w:eastAsia="SimSun" w:hAnsi="Times New Roman" w:cs="Times New Roman"/>
    </w:rPr>
    <w:tblPr>
      <w:tblCellMar>
        <w:top w:w="0" w:type="dxa"/>
        <w:left w:w="0" w:type="dxa"/>
        <w:bottom w:w="0" w:type="dxa"/>
        <w:right w:w="0" w:type="dxa"/>
      </w:tblCellMar>
    </w:tblPr>
  </w:style>
  <w:style w:type="character" w:styleId="afff0">
    <w:name w:val="Unresolved Mention"/>
    <w:basedOn w:val="a1"/>
    <w:uiPriority w:val="99"/>
    <w:semiHidden/>
    <w:unhideWhenUsed/>
    <w:rsid w:val="00BC6B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283499">
      <w:bodyDiv w:val="1"/>
      <w:marLeft w:val="0"/>
      <w:marRight w:val="0"/>
      <w:marTop w:val="0"/>
      <w:marBottom w:val="0"/>
      <w:divBdr>
        <w:top w:val="none" w:sz="0" w:space="0" w:color="auto"/>
        <w:left w:val="none" w:sz="0" w:space="0" w:color="auto"/>
        <w:bottom w:val="none" w:sz="0" w:space="0" w:color="auto"/>
        <w:right w:val="none" w:sz="0" w:space="0" w:color="auto"/>
      </w:divBdr>
    </w:div>
    <w:div w:id="306056650">
      <w:bodyDiv w:val="1"/>
      <w:marLeft w:val="0"/>
      <w:marRight w:val="0"/>
      <w:marTop w:val="0"/>
      <w:marBottom w:val="0"/>
      <w:divBdr>
        <w:top w:val="none" w:sz="0" w:space="0" w:color="auto"/>
        <w:left w:val="none" w:sz="0" w:space="0" w:color="auto"/>
        <w:bottom w:val="none" w:sz="0" w:space="0" w:color="auto"/>
        <w:right w:val="none" w:sz="0" w:space="0" w:color="auto"/>
      </w:divBdr>
    </w:div>
    <w:div w:id="491874295">
      <w:bodyDiv w:val="1"/>
      <w:marLeft w:val="0"/>
      <w:marRight w:val="0"/>
      <w:marTop w:val="0"/>
      <w:marBottom w:val="0"/>
      <w:divBdr>
        <w:top w:val="none" w:sz="0" w:space="0" w:color="auto"/>
        <w:left w:val="none" w:sz="0" w:space="0" w:color="auto"/>
        <w:bottom w:val="none" w:sz="0" w:space="0" w:color="auto"/>
        <w:right w:val="none" w:sz="0" w:space="0" w:color="auto"/>
      </w:divBdr>
    </w:div>
    <w:div w:id="603852711">
      <w:bodyDiv w:val="1"/>
      <w:marLeft w:val="0"/>
      <w:marRight w:val="0"/>
      <w:marTop w:val="0"/>
      <w:marBottom w:val="0"/>
      <w:divBdr>
        <w:top w:val="none" w:sz="0" w:space="0" w:color="auto"/>
        <w:left w:val="none" w:sz="0" w:space="0" w:color="auto"/>
        <w:bottom w:val="none" w:sz="0" w:space="0" w:color="auto"/>
        <w:right w:val="none" w:sz="0" w:space="0" w:color="auto"/>
      </w:divBdr>
    </w:div>
    <w:div w:id="644547175">
      <w:bodyDiv w:val="1"/>
      <w:marLeft w:val="0"/>
      <w:marRight w:val="0"/>
      <w:marTop w:val="0"/>
      <w:marBottom w:val="0"/>
      <w:divBdr>
        <w:top w:val="none" w:sz="0" w:space="0" w:color="auto"/>
        <w:left w:val="none" w:sz="0" w:space="0" w:color="auto"/>
        <w:bottom w:val="none" w:sz="0" w:space="0" w:color="auto"/>
        <w:right w:val="none" w:sz="0" w:space="0" w:color="auto"/>
      </w:divBdr>
    </w:div>
    <w:div w:id="800198360">
      <w:bodyDiv w:val="1"/>
      <w:marLeft w:val="0"/>
      <w:marRight w:val="0"/>
      <w:marTop w:val="0"/>
      <w:marBottom w:val="0"/>
      <w:divBdr>
        <w:top w:val="none" w:sz="0" w:space="0" w:color="auto"/>
        <w:left w:val="none" w:sz="0" w:space="0" w:color="auto"/>
        <w:bottom w:val="none" w:sz="0" w:space="0" w:color="auto"/>
        <w:right w:val="none" w:sz="0" w:space="0" w:color="auto"/>
      </w:divBdr>
    </w:div>
    <w:div w:id="981927219">
      <w:bodyDiv w:val="1"/>
      <w:marLeft w:val="0"/>
      <w:marRight w:val="0"/>
      <w:marTop w:val="0"/>
      <w:marBottom w:val="0"/>
      <w:divBdr>
        <w:top w:val="none" w:sz="0" w:space="0" w:color="auto"/>
        <w:left w:val="none" w:sz="0" w:space="0" w:color="auto"/>
        <w:bottom w:val="none" w:sz="0" w:space="0" w:color="auto"/>
        <w:right w:val="none" w:sz="0" w:space="0" w:color="auto"/>
      </w:divBdr>
    </w:div>
    <w:div w:id="994070811">
      <w:bodyDiv w:val="1"/>
      <w:marLeft w:val="0"/>
      <w:marRight w:val="0"/>
      <w:marTop w:val="0"/>
      <w:marBottom w:val="0"/>
      <w:divBdr>
        <w:top w:val="none" w:sz="0" w:space="0" w:color="auto"/>
        <w:left w:val="none" w:sz="0" w:space="0" w:color="auto"/>
        <w:bottom w:val="none" w:sz="0" w:space="0" w:color="auto"/>
        <w:right w:val="none" w:sz="0" w:space="0" w:color="auto"/>
      </w:divBdr>
    </w:div>
    <w:div w:id="1070234234">
      <w:bodyDiv w:val="1"/>
      <w:marLeft w:val="0"/>
      <w:marRight w:val="0"/>
      <w:marTop w:val="0"/>
      <w:marBottom w:val="0"/>
      <w:divBdr>
        <w:top w:val="none" w:sz="0" w:space="0" w:color="auto"/>
        <w:left w:val="none" w:sz="0" w:space="0" w:color="auto"/>
        <w:bottom w:val="none" w:sz="0" w:space="0" w:color="auto"/>
        <w:right w:val="none" w:sz="0" w:space="0" w:color="auto"/>
      </w:divBdr>
    </w:div>
    <w:div w:id="1199902400">
      <w:bodyDiv w:val="1"/>
      <w:marLeft w:val="0"/>
      <w:marRight w:val="0"/>
      <w:marTop w:val="0"/>
      <w:marBottom w:val="0"/>
      <w:divBdr>
        <w:top w:val="none" w:sz="0" w:space="0" w:color="auto"/>
        <w:left w:val="none" w:sz="0" w:space="0" w:color="auto"/>
        <w:bottom w:val="none" w:sz="0" w:space="0" w:color="auto"/>
        <w:right w:val="none" w:sz="0" w:space="0" w:color="auto"/>
      </w:divBdr>
    </w:div>
    <w:div w:id="1201741211">
      <w:bodyDiv w:val="1"/>
      <w:marLeft w:val="0"/>
      <w:marRight w:val="0"/>
      <w:marTop w:val="0"/>
      <w:marBottom w:val="0"/>
      <w:divBdr>
        <w:top w:val="none" w:sz="0" w:space="0" w:color="auto"/>
        <w:left w:val="none" w:sz="0" w:space="0" w:color="auto"/>
        <w:bottom w:val="none" w:sz="0" w:space="0" w:color="auto"/>
        <w:right w:val="none" w:sz="0" w:space="0" w:color="auto"/>
      </w:divBdr>
    </w:div>
    <w:div w:id="1242636293">
      <w:bodyDiv w:val="1"/>
      <w:marLeft w:val="0"/>
      <w:marRight w:val="0"/>
      <w:marTop w:val="0"/>
      <w:marBottom w:val="0"/>
      <w:divBdr>
        <w:top w:val="none" w:sz="0" w:space="0" w:color="auto"/>
        <w:left w:val="none" w:sz="0" w:space="0" w:color="auto"/>
        <w:bottom w:val="none" w:sz="0" w:space="0" w:color="auto"/>
        <w:right w:val="none" w:sz="0" w:space="0" w:color="auto"/>
      </w:divBdr>
    </w:div>
    <w:div w:id="1802722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footer" Target="footer3.xml"/><Relationship Id="rId26" Type="http://schemas.openxmlformats.org/officeDocument/2006/relationships/footer" Target="footer7.xml"/><Relationship Id="rId39" Type="http://schemas.openxmlformats.org/officeDocument/2006/relationships/header" Target="header6.xml"/><Relationship Id="rId21" Type="http://schemas.openxmlformats.org/officeDocument/2006/relationships/header" Target="header3.xml"/><Relationship Id="rId34" Type="http://schemas.openxmlformats.org/officeDocument/2006/relationships/hyperlink" Target="mailto:infratech_consulting@asia.com" TargetMode="External"/><Relationship Id="rId42" Type="http://schemas.openxmlformats.org/officeDocument/2006/relationships/footer" Target="footer9.xml"/><Relationship Id="rId47" Type="http://schemas.openxmlformats.org/officeDocument/2006/relationships/image" Target="media/image9.png"/><Relationship Id="rId50"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mailto:b.raxmonov@tashkent.uz" TargetMode="External"/><Relationship Id="rId11" Type="http://schemas.openxmlformats.org/officeDocument/2006/relationships/image" Target="media/image3.png"/><Relationship Id="rId24" Type="http://schemas.openxmlformats.org/officeDocument/2006/relationships/header" Target="header5.xml"/><Relationship Id="rId32" Type="http://schemas.openxmlformats.org/officeDocument/2006/relationships/hyperlink" Target="mailto:dilshod75@mail.ru" TargetMode="External"/><Relationship Id="rId37" Type="http://schemas.openxmlformats.org/officeDocument/2006/relationships/hyperlink" Target="mailto:hjpmo@163.com" TargetMode="External"/><Relationship Id="rId40" Type="http://schemas.openxmlformats.org/officeDocument/2006/relationships/header" Target="header7.xml"/><Relationship Id="rId45" Type="http://schemas.openxmlformats.org/officeDocument/2006/relationships/footer" Target="footer10.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hyperlink" Target="https://maxsustrans.uz/uz/project/regulyarnye-otchety" TargetMode="External"/><Relationship Id="rId36" Type="http://schemas.openxmlformats.org/officeDocument/2006/relationships/hyperlink" Target="mailto:cucdconsulting@163.com" TargetMode="External"/><Relationship Id="rId49" Type="http://schemas.openxmlformats.org/officeDocument/2006/relationships/hyperlink" Target="mailto:dilshod75@mail.ru" TargetMode="External"/><Relationship Id="rId10" Type="http://schemas.openxmlformats.org/officeDocument/2006/relationships/image" Target="media/image2.jpeg"/><Relationship Id="rId19" Type="http://schemas.openxmlformats.org/officeDocument/2006/relationships/header" Target="header2.xml"/><Relationship Id="rId31" Type="http://schemas.openxmlformats.org/officeDocument/2006/relationships/hyperlink" Target="mailto:maxsustrans@inbox.ru" TargetMode="External"/><Relationship Id="rId44" Type="http://schemas.openxmlformats.org/officeDocument/2006/relationships/header" Target="header9.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header" Target="header4.xml"/><Relationship Id="rId27" Type="http://schemas.openxmlformats.org/officeDocument/2006/relationships/hyperlink" Target="https://maxsustrans.uz/project/dokumenty-po-proektu" TargetMode="External"/><Relationship Id="rId30" Type="http://schemas.openxmlformats.org/officeDocument/2006/relationships/hyperlink" Target="mailto:maxsustrans@inbox.ru" TargetMode="External"/><Relationship Id="rId35" Type="http://schemas.openxmlformats.org/officeDocument/2006/relationships/hyperlink" Target="mailto:icc@cucd.cn%20+861057365133" TargetMode="External"/><Relationship Id="rId43" Type="http://schemas.openxmlformats.org/officeDocument/2006/relationships/header" Target="header8.xml"/><Relationship Id="rId48" Type="http://schemas.openxmlformats.org/officeDocument/2006/relationships/hyperlink" Target="mailto:piu3067@gmail.com" TargetMode="External"/><Relationship Id="rId8" Type="http://schemas.openxmlformats.org/officeDocument/2006/relationships/endnotes" Target="endnotes.xml"/><Relationship Id="rId51"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image" Target="media/image4.jpeg"/><Relationship Id="rId17" Type="http://schemas.openxmlformats.org/officeDocument/2006/relationships/header" Target="header1.xml"/><Relationship Id="rId25" Type="http://schemas.openxmlformats.org/officeDocument/2006/relationships/footer" Target="footer6.xml"/><Relationship Id="rId33" Type="http://schemas.openxmlformats.org/officeDocument/2006/relationships/hyperlink" Target="mailto:infratech_consulting@asia.com" TargetMode="External"/><Relationship Id="rId38" Type="http://schemas.openxmlformats.org/officeDocument/2006/relationships/image" Target="media/image8.png"/><Relationship Id="rId46" Type="http://schemas.openxmlformats.org/officeDocument/2006/relationships/footer" Target="footer11.xml"/><Relationship Id="rId20" Type="http://schemas.openxmlformats.org/officeDocument/2006/relationships/footer" Target="footer4.xml"/><Relationship Id="rId41"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adb.org/projects/documents/loan-agreement-solid-waste-management-improvement-project" TargetMode="External"/><Relationship Id="rId2" Type="http://schemas.openxmlformats.org/officeDocument/2006/relationships/hyperlink" Target="https://maxsustrans.uz/project/dokumenty-po-proektu" TargetMode="External"/><Relationship Id="rId1" Type="http://schemas.openxmlformats.org/officeDocument/2006/relationships/hyperlink" Target="https://lex.uz/uz/docs/784735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4EDDF98-6331-42B4-994C-DC0A5549E1E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903</TotalTime>
  <Pages>34</Pages>
  <Words>11273</Words>
  <Characters>64258</Characters>
  <Application>Microsoft Office Word</Application>
  <DocSecurity>0</DocSecurity>
  <Lines>535</Lines>
  <Paragraphs>150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Asian Development Bank</Company>
  <LinksUpToDate>false</LinksUpToDate>
  <CharactersWithSpaces>75381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Acme</dc:creator>
  <cp:lastModifiedBy>Dilshod Mavlyan-Kariev</cp:lastModifiedBy>
  <cp:revision>121</cp:revision>
  <cp:lastPrinted>2023-12-18T15:14:00Z</cp:lastPrinted>
  <dcterms:created xsi:type="dcterms:W3CDTF">2025-12-08T11:14:00Z</dcterms:created>
  <dcterms:modified xsi:type="dcterms:W3CDTF">2026-01-12T13:51:00Z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1049-12.2.0.13431</vt:lpwstr>
  </property>
  <property fmtid="{D5CDD505-2E9C-101B-9397-08002B2CF9AE}" pid="3" name="ICV">
    <vt:lpwstr>40B38DDA18174EE09224DB2BE7110989_13</vt:lpwstr>
  </property>
  <property fmtid="{D5CDD505-2E9C-101B-9397-08002B2CF9AE}" pid="4" name="ClassificationContentMarkingFooterShapeIds">
    <vt:lpwstr>2155ba2a,69677e2e,4b859bf9,71494859,576e98b2,1ff76231,42bd99b8,f6fc077,46a765c0,173dede7,32c7dc18,1085a775,32a0e4ca,697090b7,301180fd,6f1da975,61497d19,8466c9b</vt:lpwstr>
  </property>
  <property fmtid="{D5CDD505-2E9C-101B-9397-08002B2CF9AE}" pid="5" name="ClassificationContentMarkingFooterFontProps">
    <vt:lpwstr>#000000,9,Calibri</vt:lpwstr>
  </property>
  <property fmtid="{D5CDD505-2E9C-101B-9397-08002B2CF9AE}" pid="6" name="ClassificationContentMarkingFooterText">
    <vt:lpwstr>PUBLIC. This information is being disclosed to the public in accordance with ADB’s Access to Information Policy.</vt:lpwstr>
  </property>
  <property fmtid="{D5CDD505-2E9C-101B-9397-08002B2CF9AE}" pid="7" name="MSIP_Label_39a389cf-beba-4bd0-8ff2-492d580e4d9c_Enabled">
    <vt:lpwstr>true</vt:lpwstr>
  </property>
  <property fmtid="{D5CDD505-2E9C-101B-9397-08002B2CF9AE}" pid="8" name="MSIP_Label_39a389cf-beba-4bd0-8ff2-492d580e4d9c_SetDate">
    <vt:lpwstr>2023-12-18T15:14:03Z</vt:lpwstr>
  </property>
  <property fmtid="{D5CDD505-2E9C-101B-9397-08002B2CF9AE}" pid="9" name="MSIP_Label_39a389cf-beba-4bd0-8ff2-492d580e4d9c_Method">
    <vt:lpwstr>Privileged</vt:lpwstr>
  </property>
  <property fmtid="{D5CDD505-2E9C-101B-9397-08002B2CF9AE}" pid="10" name="MSIP_Label_39a389cf-beba-4bd0-8ff2-492d580e4d9c_Name">
    <vt:lpwstr>Public</vt:lpwstr>
  </property>
  <property fmtid="{D5CDD505-2E9C-101B-9397-08002B2CF9AE}" pid="11" name="MSIP_Label_39a389cf-beba-4bd0-8ff2-492d580e4d9c_SiteId">
    <vt:lpwstr>9495d6bb-41c2-4c58-848f-92e52cf3d640</vt:lpwstr>
  </property>
  <property fmtid="{D5CDD505-2E9C-101B-9397-08002B2CF9AE}" pid="12" name="MSIP_Label_39a389cf-beba-4bd0-8ff2-492d580e4d9c_ActionId">
    <vt:lpwstr>a0977605-d51e-4ab0-89db-5a81abc8a4c8</vt:lpwstr>
  </property>
  <property fmtid="{D5CDD505-2E9C-101B-9397-08002B2CF9AE}" pid="13" name="MSIP_Label_39a389cf-beba-4bd0-8ff2-492d580e4d9c_ContentBits">
    <vt:lpwstr>2</vt:lpwstr>
  </property>
</Properties>
</file>